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68A1" w14:textId="77123513" w:rsidR="00E74E14" w:rsidRPr="0081504D" w:rsidRDefault="0081504D" w:rsidP="0081504D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81504D">
        <w:rPr>
          <w:rFonts w:ascii="Poppins" w:hAnsi="Poppins" w:cs="Poppins"/>
          <w:b/>
          <w:bCs/>
          <w:sz w:val="28"/>
          <w:szCs w:val="28"/>
        </w:rPr>
        <w:t>Dechra presenta una innovadora opción de tratamiento para las otitis externas</w:t>
      </w:r>
    </w:p>
    <w:p w14:paraId="42A938AA" w14:textId="1DC27A1A" w:rsidR="0081504D" w:rsidRPr="0081504D" w:rsidRDefault="0081504D" w:rsidP="0081504D">
      <w:pPr>
        <w:jc w:val="center"/>
        <w:rPr>
          <w:rFonts w:ascii="Poppins" w:hAnsi="Poppins" w:cs="Poppins"/>
          <w:sz w:val="24"/>
          <w:szCs w:val="24"/>
        </w:rPr>
      </w:pPr>
      <w:proofErr w:type="spellStart"/>
      <w:r w:rsidRPr="0081504D">
        <w:rPr>
          <w:rFonts w:ascii="Poppins" w:hAnsi="Poppins" w:cs="Poppins"/>
          <w:sz w:val="24"/>
          <w:szCs w:val="24"/>
        </w:rPr>
        <w:t>DuOtic</w:t>
      </w:r>
      <w:proofErr w:type="spellEnd"/>
      <w:r w:rsidR="008857FC">
        <w:rPr>
          <w:rFonts w:ascii="Poppins" w:hAnsi="Poppins" w:cs="Poppins"/>
          <w:sz w:val="24"/>
          <w:szCs w:val="24"/>
        </w:rPr>
        <w:t>®</w:t>
      </w:r>
      <w:r w:rsidRPr="0081504D">
        <w:rPr>
          <w:rFonts w:ascii="Poppins" w:hAnsi="Poppins" w:cs="Poppins"/>
          <w:sz w:val="24"/>
          <w:szCs w:val="24"/>
        </w:rPr>
        <w:t xml:space="preserve"> es el primer producto de uso ótico que combina únicamente un antifúngico y un corticoide</w:t>
      </w:r>
    </w:p>
    <w:p w14:paraId="73A603DB" w14:textId="77777777" w:rsidR="0081504D" w:rsidRDefault="0081504D">
      <w:pPr>
        <w:rPr>
          <w:rFonts w:ascii="Poppins" w:hAnsi="Poppins" w:cs="Poppins"/>
        </w:rPr>
      </w:pPr>
    </w:p>
    <w:p w14:paraId="62BC511F" w14:textId="091BDA75" w:rsidR="0081504D" w:rsidRDefault="000D1604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Un estudio a nivel europeo </w:t>
      </w:r>
      <w:r w:rsidR="008E1C67">
        <w:rPr>
          <w:rFonts w:ascii="Poppins" w:hAnsi="Poppins" w:cs="Poppins"/>
        </w:rPr>
        <w:t>refiere que h</w:t>
      </w:r>
      <w:r w:rsidR="00512FD9">
        <w:rPr>
          <w:rFonts w:ascii="Poppins" w:hAnsi="Poppins" w:cs="Poppins"/>
        </w:rPr>
        <w:t>asta el 44% de los casos de otitis externa en pe</w:t>
      </w:r>
      <w:r>
        <w:rPr>
          <w:rFonts w:ascii="Poppins" w:hAnsi="Poppins" w:cs="Poppins"/>
        </w:rPr>
        <w:t xml:space="preserve">rros </w:t>
      </w:r>
      <w:r w:rsidR="009A683B">
        <w:rPr>
          <w:rFonts w:ascii="Poppins" w:hAnsi="Poppins" w:cs="Poppins"/>
        </w:rPr>
        <w:t xml:space="preserve">presentan </w:t>
      </w:r>
      <w:proofErr w:type="spellStart"/>
      <w:r w:rsidR="009A683B" w:rsidRPr="009A683B">
        <w:rPr>
          <w:rFonts w:ascii="Poppins" w:hAnsi="Poppins" w:cs="Poppins"/>
          <w:i/>
          <w:iCs/>
        </w:rPr>
        <w:t>Malassezia</w:t>
      </w:r>
      <w:proofErr w:type="spellEnd"/>
      <w:r w:rsidR="009A683B" w:rsidRPr="009A683B">
        <w:rPr>
          <w:rFonts w:ascii="Poppins" w:hAnsi="Poppins" w:cs="Poppins"/>
          <w:i/>
          <w:iCs/>
        </w:rPr>
        <w:t xml:space="preserve"> </w:t>
      </w:r>
      <w:proofErr w:type="spellStart"/>
      <w:r w:rsidR="009A683B" w:rsidRPr="009A683B">
        <w:rPr>
          <w:rFonts w:ascii="Poppins" w:hAnsi="Poppins" w:cs="Poppins"/>
          <w:i/>
          <w:iCs/>
        </w:rPr>
        <w:t>spp</w:t>
      </w:r>
      <w:proofErr w:type="spellEnd"/>
      <w:r w:rsidR="009A683B" w:rsidRPr="009A683B">
        <w:rPr>
          <w:rFonts w:ascii="Poppins" w:hAnsi="Poppins" w:cs="Poppins"/>
          <w:i/>
          <w:iCs/>
        </w:rPr>
        <w:t>.</w:t>
      </w:r>
      <w:r w:rsidR="009A683B">
        <w:rPr>
          <w:rFonts w:ascii="Poppins" w:hAnsi="Poppins" w:cs="Poppins"/>
        </w:rPr>
        <w:t xml:space="preserve"> cómo único microorganismo</w:t>
      </w:r>
      <w:r w:rsidR="00B05E46">
        <w:rPr>
          <w:rFonts w:ascii="Poppins" w:hAnsi="Poppins" w:cs="Poppins"/>
        </w:rPr>
        <w:t xml:space="preserve"> implicado</w:t>
      </w:r>
      <w:r w:rsidR="00D37130">
        <w:rPr>
          <w:rFonts w:ascii="Poppins" w:hAnsi="Poppins" w:cs="Poppins"/>
        </w:rPr>
        <w:t>,</w:t>
      </w:r>
      <w:r w:rsidR="00B05E46">
        <w:rPr>
          <w:rFonts w:ascii="Poppins" w:hAnsi="Poppins" w:cs="Poppins"/>
        </w:rPr>
        <w:t xml:space="preserve"> no existiendo infección </w:t>
      </w:r>
      <w:r w:rsidR="00D37130">
        <w:rPr>
          <w:rFonts w:ascii="Poppins" w:hAnsi="Poppins" w:cs="Poppins"/>
        </w:rPr>
        <w:t xml:space="preserve">activa de origen bacteriano. </w:t>
      </w:r>
      <w:r w:rsidR="00FF41E0">
        <w:rPr>
          <w:rFonts w:ascii="Poppins" w:hAnsi="Poppins" w:cs="Poppins"/>
        </w:rPr>
        <w:t xml:space="preserve">Algunos </w:t>
      </w:r>
      <w:r w:rsidR="00F92119">
        <w:rPr>
          <w:rFonts w:ascii="Poppins" w:hAnsi="Poppins" w:cs="Poppins"/>
        </w:rPr>
        <w:t xml:space="preserve">especialistas </w:t>
      </w:r>
      <w:r w:rsidR="005F58DA">
        <w:rPr>
          <w:rFonts w:ascii="Poppins" w:hAnsi="Poppins" w:cs="Poppins"/>
        </w:rPr>
        <w:t>españoles</w:t>
      </w:r>
      <w:r w:rsidR="00F92119">
        <w:rPr>
          <w:rFonts w:ascii="Poppins" w:hAnsi="Poppins" w:cs="Poppins"/>
        </w:rPr>
        <w:t xml:space="preserve"> comentan tener la sensación de que este porcentaje </w:t>
      </w:r>
      <w:r w:rsidR="005F58DA">
        <w:rPr>
          <w:rFonts w:ascii="Poppins" w:hAnsi="Poppins" w:cs="Poppins"/>
        </w:rPr>
        <w:t>podría ser incluso mayor en nuestro país.</w:t>
      </w:r>
    </w:p>
    <w:p w14:paraId="50C85072" w14:textId="77777777" w:rsidR="005F58DA" w:rsidRDefault="005F58DA">
      <w:pPr>
        <w:rPr>
          <w:rFonts w:ascii="Poppins" w:hAnsi="Poppins" w:cs="Poppins"/>
        </w:rPr>
      </w:pPr>
    </w:p>
    <w:p w14:paraId="241EFC32" w14:textId="16F924FE" w:rsidR="004E6FDA" w:rsidRDefault="005F58DA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Hasta ahora, </w:t>
      </w:r>
      <w:r w:rsidR="00451C66">
        <w:rPr>
          <w:rFonts w:ascii="Poppins" w:hAnsi="Poppins" w:cs="Poppins"/>
        </w:rPr>
        <w:t xml:space="preserve">todos los productos comercializados indicados para el tratamiento </w:t>
      </w:r>
      <w:r w:rsidR="002D321A">
        <w:rPr>
          <w:rFonts w:ascii="Poppins" w:hAnsi="Poppins" w:cs="Poppins"/>
        </w:rPr>
        <w:t xml:space="preserve">de </w:t>
      </w:r>
      <w:r w:rsidR="008B3DD5">
        <w:rPr>
          <w:rFonts w:ascii="Poppins" w:hAnsi="Poppins" w:cs="Poppins"/>
        </w:rPr>
        <w:t>la otitis externa</w:t>
      </w:r>
      <w:r w:rsidR="002D321A">
        <w:rPr>
          <w:rFonts w:ascii="Poppins" w:hAnsi="Poppins" w:cs="Poppins"/>
        </w:rPr>
        <w:t xml:space="preserve"> </w:t>
      </w:r>
      <w:r w:rsidR="001E72FB">
        <w:rPr>
          <w:rFonts w:ascii="Poppins" w:hAnsi="Poppins" w:cs="Poppins"/>
        </w:rPr>
        <w:t xml:space="preserve">con sobrecrecimiento de microorganismos incluían una combinación de </w:t>
      </w:r>
      <w:r w:rsidR="00422DF6">
        <w:rPr>
          <w:rFonts w:ascii="Poppins" w:hAnsi="Poppins" w:cs="Poppins"/>
        </w:rPr>
        <w:t>un corticoide con un antifúngico y un antibiótico.</w:t>
      </w:r>
      <w:r w:rsidR="00D9258F">
        <w:rPr>
          <w:rFonts w:ascii="Poppins" w:hAnsi="Poppins" w:cs="Poppins"/>
        </w:rPr>
        <w:t xml:space="preserve"> Esto conducía a una situación en la que </w:t>
      </w:r>
      <w:r w:rsidR="002E15AA">
        <w:rPr>
          <w:rFonts w:ascii="Poppins" w:hAnsi="Poppins" w:cs="Poppins"/>
        </w:rPr>
        <w:t xml:space="preserve">el veterinario se veía </w:t>
      </w:r>
      <w:r w:rsidR="00E05456">
        <w:rPr>
          <w:rFonts w:ascii="Poppins" w:hAnsi="Poppins" w:cs="Poppins"/>
        </w:rPr>
        <w:t xml:space="preserve">obligado a </w:t>
      </w:r>
      <w:r w:rsidR="002E15AA">
        <w:rPr>
          <w:rFonts w:ascii="Poppins" w:hAnsi="Poppins" w:cs="Poppins"/>
        </w:rPr>
        <w:t xml:space="preserve">utilizar un antibiótico en </w:t>
      </w:r>
      <w:r w:rsidR="001A3738">
        <w:rPr>
          <w:rFonts w:ascii="Poppins" w:hAnsi="Poppins" w:cs="Poppins"/>
        </w:rPr>
        <w:t xml:space="preserve">casos en los que se precisaba un </w:t>
      </w:r>
      <w:r w:rsidR="008B3DD5">
        <w:rPr>
          <w:rFonts w:ascii="Poppins" w:hAnsi="Poppins" w:cs="Poppins"/>
        </w:rPr>
        <w:t>antifúngico,</w:t>
      </w:r>
      <w:r w:rsidR="001A3738">
        <w:rPr>
          <w:rFonts w:ascii="Poppins" w:hAnsi="Poppins" w:cs="Poppins"/>
        </w:rPr>
        <w:t xml:space="preserve"> pero </w:t>
      </w:r>
      <w:r w:rsidR="004E6FDA">
        <w:rPr>
          <w:rFonts w:ascii="Poppins" w:hAnsi="Poppins" w:cs="Poppins"/>
        </w:rPr>
        <w:t>donde no había presencia de bacterias.</w:t>
      </w:r>
    </w:p>
    <w:p w14:paraId="35C158F8" w14:textId="77777777" w:rsidR="004E6FDA" w:rsidRDefault="004E6FDA">
      <w:pPr>
        <w:rPr>
          <w:rFonts w:ascii="Poppins" w:hAnsi="Poppins" w:cs="Poppins"/>
        </w:rPr>
      </w:pPr>
    </w:p>
    <w:p w14:paraId="69E92E33" w14:textId="0612ABC1" w:rsidR="005F58DA" w:rsidRDefault="004E6FDA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Con el lanzamiento de </w:t>
      </w:r>
      <w:proofErr w:type="spellStart"/>
      <w:r w:rsidRPr="00257E6C">
        <w:rPr>
          <w:rFonts w:ascii="Poppins" w:hAnsi="Poppins" w:cs="Poppins"/>
          <w:b/>
          <w:bCs/>
        </w:rPr>
        <w:t>DuOtic</w:t>
      </w:r>
      <w:proofErr w:type="spellEnd"/>
      <w:r w:rsidRPr="00257E6C">
        <w:rPr>
          <w:rFonts w:ascii="Poppins" w:hAnsi="Poppins" w:cs="Poppins"/>
          <w:b/>
          <w:bCs/>
        </w:rPr>
        <w:t>®</w:t>
      </w:r>
      <w:r>
        <w:rPr>
          <w:rFonts w:ascii="Poppins" w:hAnsi="Poppins" w:cs="Poppins"/>
        </w:rPr>
        <w:t xml:space="preserve"> </w:t>
      </w:r>
      <w:r w:rsidR="003E1B56">
        <w:rPr>
          <w:rFonts w:ascii="Poppins" w:hAnsi="Poppins" w:cs="Poppins"/>
        </w:rPr>
        <w:t>rompemos con esta situaci</w:t>
      </w:r>
      <w:r w:rsidR="001D5C6D">
        <w:rPr>
          <w:rFonts w:ascii="Poppins" w:hAnsi="Poppins" w:cs="Poppins"/>
        </w:rPr>
        <w:t>ón. A</w:t>
      </w:r>
      <w:r w:rsidR="003E1B56">
        <w:rPr>
          <w:rFonts w:ascii="Poppins" w:hAnsi="Poppins" w:cs="Poppins"/>
        </w:rPr>
        <w:t xml:space="preserve">hora, cuando realicemos una citología ótica </w:t>
      </w:r>
      <w:r w:rsidR="006737F2">
        <w:rPr>
          <w:rFonts w:ascii="Poppins" w:hAnsi="Poppins" w:cs="Poppins"/>
        </w:rPr>
        <w:t xml:space="preserve">y sólo observemos un sobrecrecimiento de </w:t>
      </w:r>
      <w:proofErr w:type="spellStart"/>
      <w:r w:rsidR="006737F2" w:rsidRPr="001D5C6D">
        <w:rPr>
          <w:rFonts w:ascii="Poppins" w:hAnsi="Poppins" w:cs="Poppins"/>
          <w:i/>
          <w:iCs/>
        </w:rPr>
        <w:t>Malassezia</w:t>
      </w:r>
      <w:proofErr w:type="spellEnd"/>
      <w:r w:rsidR="001D5C6D">
        <w:rPr>
          <w:rFonts w:ascii="Poppins" w:hAnsi="Poppins" w:cs="Poppins"/>
        </w:rPr>
        <w:t xml:space="preserve">, </w:t>
      </w:r>
      <w:r w:rsidR="00F3291D">
        <w:rPr>
          <w:rFonts w:ascii="Poppins" w:hAnsi="Poppins" w:cs="Poppins"/>
        </w:rPr>
        <w:t xml:space="preserve">tendremos la opción de utilizar un producto que únicamente </w:t>
      </w:r>
      <w:r w:rsidR="00F3291D" w:rsidRPr="00257E6C">
        <w:rPr>
          <w:rFonts w:ascii="Poppins" w:hAnsi="Poppins" w:cs="Poppins"/>
          <w:b/>
          <w:bCs/>
        </w:rPr>
        <w:t>combina un antifúngico (</w:t>
      </w:r>
      <w:proofErr w:type="spellStart"/>
      <w:r w:rsidR="00F3291D" w:rsidRPr="00257E6C">
        <w:rPr>
          <w:rFonts w:ascii="Poppins" w:hAnsi="Poppins" w:cs="Poppins"/>
          <w:b/>
          <w:bCs/>
        </w:rPr>
        <w:t>terbinafina</w:t>
      </w:r>
      <w:proofErr w:type="spellEnd"/>
      <w:r w:rsidR="00F3291D" w:rsidRPr="00257E6C">
        <w:rPr>
          <w:rFonts w:ascii="Poppins" w:hAnsi="Poppins" w:cs="Poppins"/>
          <w:b/>
          <w:bCs/>
        </w:rPr>
        <w:t>) y un corticoide (betametasona).</w:t>
      </w:r>
      <w:r w:rsidR="00D90F2F">
        <w:rPr>
          <w:rFonts w:ascii="Poppins" w:hAnsi="Poppins" w:cs="Poppins"/>
        </w:rPr>
        <w:t xml:space="preserve"> Esto supone un gran avance </w:t>
      </w:r>
      <w:r w:rsidR="00FC376F">
        <w:rPr>
          <w:rFonts w:ascii="Poppins" w:hAnsi="Poppins" w:cs="Poppins"/>
        </w:rPr>
        <w:t>para el uso responsable de los antibióticos</w:t>
      </w:r>
      <w:r w:rsidR="00257E6C">
        <w:rPr>
          <w:rFonts w:ascii="Poppins" w:hAnsi="Poppins" w:cs="Poppins"/>
        </w:rPr>
        <w:t>, ya que podremos evitar utilizarlos cuando no son realmente necesarios.</w:t>
      </w:r>
    </w:p>
    <w:p w14:paraId="4AAC228B" w14:textId="77777777" w:rsidR="00257E6C" w:rsidRDefault="00257E6C">
      <w:pPr>
        <w:rPr>
          <w:rFonts w:ascii="Poppins" w:hAnsi="Poppins" w:cs="Poppins"/>
        </w:rPr>
      </w:pPr>
    </w:p>
    <w:p w14:paraId="168AA80E" w14:textId="116789A8" w:rsidR="002B0C23" w:rsidRDefault="00DE3CA6">
      <w:pPr>
        <w:rPr>
          <w:rFonts w:ascii="Poppins" w:hAnsi="Poppins" w:cs="Poppins"/>
        </w:rPr>
      </w:pPr>
      <w:proofErr w:type="spellStart"/>
      <w:r w:rsidRPr="0079649C">
        <w:rPr>
          <w:rFonts w:ascii="Poppins" w:hAnsi="Poppins" w:cs="Poppins"/>
          <w:b/>
          <w:bCs/>
        </w:rPr>
        <w:t>DuOtic</w:t>
      </w:r>
      <w:proofErr w:type="spellEnd"/>
      <w:r w:rsidRPr="0079649C">
        <w:rPr>
          <w:rFonts w:ascii="Poppins" w:hAnsi="Poppins" w:cs="Poppins"/>
          <w:b/>
          <w:bCs/>
        </w:rPr>
        <w:t>®</w:t>
      </w:r>
      <w:r>
        <w:rPr>
          <w:rFonts w:ascii="Poppins" w:hAnsi="Poppins" w:cs="Poppins"/>
        </w:rPr>
        <w:t xml:space="preserve"> se presenta en </w:t>
      </w:r>
      <w:r w:rsidR="00040013">
        <w:rPr>
          <w:rFonts w:ascii="Poppins" w:hAnsi="Poppins" w:cs="Poppins"/>
        </w:rPr>
        <w:t xml:space="preserve">forma de </w:t>
      </w:r>
      <w:r w:rsidR="00EA247F">
        <w:rPr>
          <w:rFonts w:ascii="Poppins" w:hAnsi="Poppins" w:cs="Poppins"/>
        </w:rPr>
        <w:t xml:space="preserve">un </w:t>
      </w:r>
      <w:r w:rsidR="00EA247F" w:rsidRPr="0079649C">
        <w:rPr>
          <w:rFonts w:ascii="Poppins" w:hAnsi="Poppins" w:cs="Poppins"/>
          <w:b/>
          <w:bCs/>
        </w:rPr>
        <w:t>gel de acción prolongada</w:t>
      </w:r>
      <w:r w:rsidR="00EA247F">
        <w:rPr>
          <w:rFonts w:ascii="Poppins" w:hAnsi="Poppins" w:cs="Poppins"/>
        </w:rPr>
        <w:t xml:space="preserve"> </w:t>
      </w:r>
      <w:r w:rsidR="004B3B13">
        <w:rPr>
          <w:rFonts w:ascii="Poppins" w:hAnsi="Poppins" w:cs="Poppins"/>
        </w:rPr>
        <w:t xml:space="preserve">y su posología consiste en la aplicación de </w:t>
      </w:r>
      <w:r w:rsidR="005A4171">
        <w:rPr>
          <w:rFonts w:ascii="Poppins" w:hAnsi="Poppins" w:cs="Poppins"/>
        </w:rPr>
        <w:t xml:space="preserve">dos </w:t>
      </w:r>
      <w:r w:rsidR="00767696">
        <w:rPr>
          <w:rFonts w:ascii="Poppins" w:hAnsi="Poppins" w:cs="Poppins"/>
        </w:rPr>
        <w:t>dosis</w:t>
      </w:r>
      <w:r w:rsidR="005A4171">
        <w:rPr>
          <w:rFonts w:ascii="Poppins" w:hAnsi="Poppins" w:cs="Poppins"/>
        </w:rPr>
        <w:t xml:space="preserve"> con una diferencia de siete días entre ellas.</w:t>
      </w:r>
      <w:r w:rsidR="002B0C23">
        <w:rPr>
          <w:rFonts w:ascii="Poppins" w:hAnsi="Poppins" w:cs="Poppins"/>
        </w:rPr>
        <w:t xml:space="preserve"> </w:t>
      </w:r>
      <w:r w:rsidR="00112C77">
        <w:rPr>
          <w:rFonts w:ascii="Poppins" w:hAnsi="Poppins" w:cs="Poppins"/>
        </w:rPr>
        <w:t xml:space="preserve">La aplicación de </w:t>
      </w:r>
      <w:proofErr w:type="spellStart"/>
      <w:r w:rsidR="00112C77">
        <w:rPr>
          <w:rFonts w:ascii="Poppins" w:hAnsi="Poppins" w:cs="Poppins"/>
        </w:rPr>
        <w:t>DuOtic</w:t>
      </w:r>
      <w:proofErr w:type="spellEnd"/>
      <w:r w:rsidR="00112C77">
        <w:rPr>
          <w:rFonts w:ascii="Poppins" w:hAnsi="Poppins" w:cs="Poppins"/>
        </w:rPr>
        <w:t xml:space="preserve">@ se realiza en el </w:t>
      </w:r>
      <w:r w:rsidR="001C2C9F">
        <w:rPr>
          <w:rFonts w:ascii="Poppins" w:hAnsi="Poppins" w:cs="Poppins"/>
        </w:rPr>
        <w:t xml:space="preserve">propio centro veterinario, por lo que nos aseguramos del buen </w:t>
      </w:r>
      <w:r w:rsidR="001C2C9F" w:rsidRPr="00A1204A">
        <w:rPr>
          <w:rFonts w:ascii="Poppins" w:hAnsi="Poppins" w:cs="Poppins"/>
          <w:b/>
          <w:bCs/>
        </w:rPr>
        <w:t>cumplimiento de</w:t>
      </w:r>
      <w:r w:rsidR="00A1204A" w:rsidRPr="00A1204A">
        <w:rPr>
          <w:rFonts w:ascii="Poppins" w:hAnsi="Poppins" w:cs="Poppins"/>
          <w:b/>
          <w:bCs/>
        </w:rPr>
        <w:t>l tratamiento</w:t>
      </w:r>
      <w:r w:rsidR="00A1204A">
        <w:rPr>
          <w:rFonts w:ascii="Poppins" w:hAnsi="Poppins" w:cs="Poppins"/>
        </w:rPr>
        <w:t>.</w:t>
      </w:r>
    </w:p>
    <w:p w14:paraId="27A4D11F" w14:textId="77777777" w:rsidR="00AB417D" w:rsidRDefault="00AB417D">
      <w:pPr>
        <w:rPr>
          <w:rFonts w:ascii="Poppins" w:hAnsi="Poppins" w:cs="Poppins"/>
        </w:rPr>
      </w:pPr>
    </w:p>
    <w:p w14:paraId="69C8AFEE" w14:textId="6FD43E42" w:rsidR="00A1204A" w:rsidRDefault="00A1204A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</w:rPr>
        <w:t xml:space="preserve">Con este innovador lanzamiento, </w:t>
      </w:r>
      <w:r w:rsidRPr="00B30C2B">
        <w:rPr>
          <w:rFonts w:ascii="Poppins" w:hAnsi="Poppins" w:cs="Poppins"/>
          <w:b/>
          <w:bCs/>
        </w:rPr>
        <w:t>Dechra</w:t>
      </w:r>
      <w:r>
        <w:rPr>
          <w:rFonts w:ascii="Poppins" w:hAnsi="Poppins" w:cs="Poppins"/>
        </w:rPr>
        <w:t xml:space="preserve"> sigue posicion</w:t>
      </w:r>
      <w:r w:rsidR="004B1BE0">
        <w:rPr>
          <w:rFonts w:ascii="Poppins" w:hAnsi="Poppins" w:cs="Poppins"/>
        </w:rPr>
        <w:t xml:space="preserve">ándose como referencia en el tratamiento de las </w:t>
      </w:r>
      <w:r w:rsidR="00B30C2B">
        <w:rPr>
          <w:rFonts w:ascii="Poppins" w:hAnsi="Poppins" w:cs="Poppins"/>
        </w:rPr>
        <w:t>otitis externas</w:t>
      </w:r>
      <w:r w:rsidR="006A6132">
        <w:rPr>
          <w:rFonts w:ascii="Poppins" w:hAnsi="Poppins" w:cs="Poppins"/>
        </w:rPr>
        <w:t xml:space="preserve">; no sólo con su gama de </w:t>
      </w:r>
      <w:r w:rsidR="006A6132">
        <w:rPr>
          <w:rFonts w:ascii="Poppins" w:hAnsi="Poppins" w:cs="Poppins"/>
        </w:rPr>
        <w:lastRenderedPageBreak/>
        <w:t>productos indicados para esta patología</w:t>
      </w:r>
      <w:r w:rsidR="00863598">
        <w:rPr>
          <w:rFonts w:ascii="Poppins" w:hAnsi="Poppins" w:cs="Poppins"/>
        </w:rPr>
        <w:t>,</w:t>
      </w:r>
      <w:r w:rsidR="006A6132">
        <w:rPr>
          <w:rFonts w:ascii="Poppins" w:hAnsi="Poppins" w:cs="Poppins"/>
        </w:rPr>
        <w:t xml:space="preserve"> si no también </w:t>
      </w:r>
      <w:r w:rsidR="008C315B">
        <w:rPr>
          <w:rFonts w:ascii="Poppins" w:hAnsi="Poppins" w:cs="Poppins"/>
        </w:rPr>
        <w:t xml:space="preserve">con una serie de herramientas que apoyan la labor del veterinario </w:t>
      </w:r>
      <w:r w:rsidR="00863598">
        <w:rPr>
          <w:rFonts w:ascii="Poppins" w:hAnsi="Poppins" w:cs="Poppins"/>
        </w:rPr>
        <w:t xml:space="preserve">dentro de la campaña </w:t>
      </w:r>
      <w:proofErr w:type="spellStart"/>
      <w:r w:rsidR="00863598" w:rsidRPr="007012CB">
        <w:rPr>
          <w:rFonts w:ascii="Poppins" w:hAnsi="Poppins" w:cs="Poppins"/>
          <w:b/>
          <w:bCs/>
        </w:rPr>
        <w:t>LifeLong</w:t>
      </w:r>
      <w:proofErr w:type="spellEnd"/>
      <w:r w:rsidR="00863598" w:rsidRPr="007012CB">
        <w:rPr>
          <w:rFonts w:ascii="Poppins" w:hAnsi="Poppins" w:cs="Poppins"/>
          <w:b/>
          <w:bCs/>
        </w:rPr>
        <w:t xml:space="preserve"> </w:t>
      </w:r>
      <w:proofErr w:type="spellStart"/>
      <w:r w:rsidR="00863598" w:rsidRPr="007012CB">
        <w:rPr>
          <w:rFonts w:ascii="Poppins" w:hAnsi="Poppins" w:cs="Poppins"/>
          <w:b/>
          <w:bCs/>
        </w:rPr>
        <w:t>Ear</w:t>
      </w:r>
      <w:proofErr w:type="spellEnd"/>
      <w:r w:rsidR="00863598" w:rsidRPr="007012CB">
        <w:rPr>
          <w:rFonts w:ascii="Poppins" w:hAnsi="Poppins" w:cs="Poppins"/>
          <w:b/>
          <w:bCs/>
        </w:rPr>
        <w:t xml:space="preserve"> </w:t>
      </w:r>
      <w:proofErr w:type="spellStart"/>
      <w:r w:rsidR="00863598" w:rsidRPr="007012CB">
        <w:rPr>
          <w:rFonts w:ascii="Poppins" w:hAnsi="Poppins" w:cs="Poppins"/>
          <w:b/>
          <w:bCs/>
        </w:rPr>
        <w:t>Partnership</w:t>
      </w:r>
      <w:proofErr w:type="spellEnd"/>
      <w:r w:rsidR="00863598" w:rsidRPr="007012CB">
        <w:rPr>
          <w:rFonts w:ascii="Poppins" w:hAnsi="Poppins" w:cs="Poppins"/>
          <w:b/>
          <w:bCs/>
        </w:rPr>
        <w:t>.</w:t>
      </w:r>
    </w:p>
    <w:p w14:paraId="4257C887" w14:textId="77777777" w:rsidR="00AB417D" w:rsidRDefault="00AB417D">
      <w:pPr>
        <w:rPr>
          <w:rFonts w:ascii="Poppins" w:hAnsi="Poppins" w:cs="Poppins"/>
        </w:rPr>
      </w:pPr>
    </w:p>
    <w:p w14:paraId="17E6CCA3" w14:textId="02309453" w:rsidR="00863598" w:rsidRDefault="00863598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Puedes obtener más información sobre </w:t>
      </w:r>
      <w:proofErr w:type="spellStart"/>
      <w:r>
        <w:rPr>
          <w:rFonts w:ascii="Poppins" w:hAnsi="Poppins" w:cs="Poppins"/>
        </w:rPr>
        <w:t>DuOtic</w:t>
      </w:r>
      <w:proofErr w:type="spellEnd"/>
      <w:r>
        <w:rPr>
          <w:rFonts w:ascii="Poppins" w:hAnsi="Poppins" w:cs="Poppins"/>
        </w:rPr>
        <w:t xml:space="preserve">® y el resto de la gama </w:t>
      </w:r>
      <w:r w:rsidR="007012CB">
        <w:rPr>
          <w:rFonts w:ascii="Poppins" w:hAnsi="Poppins" w:cs="Poppins"/>
        </w:rPr>
        <w:t>de óticos de Dechra en este enlace. (</w:t>
      </w:r>
      <w:hyperlink r:id="rId4" w:history="1">
        <w:r w:rsidR="00123AFF" w:rsidRPr="00DD7378">
          <w:rPr>
            <w:rStyle w:val="Hipervnculo"/>
            <w:rFonts w:ascii="Poppins" w:hAnsi="Poppins" w:cs="Poppins"/>
          </w:rPr>
          <w:t>https://www.dechra.es/Files/Files/Countries/ES/Folleto-Gama-Oticos-2025-ES.pdf</w:t>
        </w:r>
      </w:hyperlink>
      <w:r w:rsidR="00123AFF">
        <w:rPr>
          <w:rFonts w:ascii="Poppins" w:hAnsi="Poppins" w:cs="Poppins"/>
        </w:rPr>
        <w:t xml:space="preserve"> )</w:t>
      </w:r>
    </w:p>
    <w:p w14:paraId="08D82F06" w14:textId="77777777" w:rsidR="00257E6C" w:rsidRPr="0081504D" w:rsidRDefault="00257E6C">
      <w:pPr>
        <w:rPr>
          <w:rFonts w:ascii="Poppins" w:hAnsi="Poppins" w:cs="Poppins"/>
        </w:rPr>
      </w:pPr>
    </w:p>
    <w:p w14:paraId="336097BB" w14:textId="77777777" w:rsidR="0081504D" w:rsidRDefault="0081504D"/>
    <w:sectPr w:rsidR="00815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4D"/>
    <w:rsid w:val="00040013"/>
    <w:rsid w:val="000B3B21"/>
    <w:rsid w:val="000D1604"/>
    <w:rsid w:val="00112C77"/>
    <w:rsid w:val="00123AFF"/>
    <w:rsid w:val="001A3738"/>
    <w:rsid w:val="001C2C9F"/>
    <w:rsid w:val="001D5C6D"/>
    <w:rsid w:val="001E72FB"/>
    <w:rsid w:val="00257E6C"/>
    <w:rsid w:val="002B0C23"/>
    <w:rsid w:val="002D321A"/>
    <w:rsid w:val="002E15AA"/>
    <w:rsid w:val="002F0A5F"/>
    <w:rsid w:val="003E1B56"/>
    <w:rsid w:val="00422DF6"/>
    <w:rsid w:val="00451C66"/>
    <w:rsid w:val="004B1BE0"/>
    <w:rsid w:val="004B3B13"/>
    <w:rsid w:val="004E6FDA"/>
    <w:rsid w:val="00512FD9"/>
    <w:rsid w:val="005A4171"/>
    <w:rsid w:val="005F58DA"/>
    <w:rsid w:val="006737F2"/>
    <w:rsid w:val="006A6132"/>
    <w:rsid w:val="007012CB"/>
    <w:rsid w:val="00767696"/>
    <w:rsid w:val="0079649C"/>
    <w:rsid w:val="007E400E"/>
    <w:rsid w:val="007E76B7"/>
    <w:rsid w:val="0081504D"/>
    <w:rsid w:val="00863598"/>
    <w:rsid w:val="008857FC"/>
    <w:rsid w:val="00894193"/>
    <w:rsid w:val="008B3DD5"/>
    <w:rsid w:val="008C315B"/>
    <w:rsid w:val="008E1C67"/>
    <w:rsid w:val="0095562E"/>
    <w:rsid w:val="0098792C"/>
    <w:rsid w:val="009A683B"/>
    <w:rsid w:val="00A1204A"/>
    <w:rsid w:val="00AB417D"/>
    <w:rsid w:val="00B05E46"/>
    <w:rsid w:val="00B30C2B"/>
    <w:rsid w:val="00D37130"/>
    <w:rsid w:val="00D90F2F"/>
    <w:rsid w:val="00D9258F"/>
    <w:rsid w:val="00DE3CA6"/>
    <w:rsid w:val="00E05456"/>
    <w:rsid w:val="00E74E14"/>
    <w:rsid w:val="00E809EA"/>
    <w:rsid w:val="00EA247F"/>
    <w:rsid w:val="00F3291D"/>
    <w:rsid w:val="00F92119"/>
    <w:rsid w:val="00FC376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DB74"/>
  <w15:chartTrackingRefBased/>
  <w15:docId w15:val="{8108EEA6-ED3E-4A67-BE05-34223E69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5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5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5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0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0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0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50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50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50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5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50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50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50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50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504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23AF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chra.es/Files/Files/Countries/ES/Folleto-Gama-Oticos-2025-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1893</Characters>
  <Application>Microsoft Office Word</Application>
  <DocSecurity>0</DocSecurity>
  <Lines>15</Lines>
  <Paragraphs>4</Paragraphs>
  <ScaleCrop>false</ScaleCrop>
  <Company>Dechra Veterinary Products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Segura</dc:creator>
  <cp:keywords/>
  <dc:description/>
  <cp:lastModifiedBy>Carlos Segura</cp:lastModifiedBy>
  <cp:revision>49</cp:revision>
  <dcterms:created xsi:type="dcterms:W3CDTF">2025-06-26T09:09:00Z</dcterms:created>
  <dcterms:modified xsi:type="dcterms:W3CDTF">2025-07-01T13:58:00Z</dcterms:modified>
</cp:coreProperties>
</file>