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5B9" w14:textId="799EDEFB" w:rsidR="00B6541C" w:rsidRPr="00B6541C" w:rsidRDefault="006B7162" w:rsidP="00A42923">
      <w:pPr>
        <w:pStyle w:val="002Titular"/>
      </w:pPr>
      <w:r>
        <w:rPr>
          <w:lang w:val="es-ES"/>
        </w:rPr>
        <w:t xml:space="preserve">Ceva Salud Animal dona 200 pipetas de </w:t>
      </w:r>
      <w:r w:rsidRPr="00D402CC">
        <w:t>VECTRA</w:t>
      </w:r>
      <w:r w:rsidRPr="006B7162">
        <w:rPr>
          <w:rStyle w:val="Superindice"/>
        </w:rPr>
        <w:t>®</w:t>
      </w:r>
      <w:r w:rsidRPr="00D402CC">
        <w:t xml:space="preserve"> 3D </w:t>
      </w:r>
      <w:r>
        <w:rPr>
          <w:lang w:val="es-ES"/>
        </w:rPr>
        <w:t>a SOS Galgos</w:t>
      </w:r>
    </w:p>
    <w:p w14:paraId="297BDE0F" w14:textId="77777777" w:rsidR="00BE7DB8" w:rsidRDefault="006B7162" w:rsidP="006B7162">
      <w:pPr>
        <w:pStyle w:val="Texto"/>
        <w:rPr>
          <w:lang w:val="es-ES"/>
        </w:rPr>
      </w:pPr>
      <w:r>
        <w:t xml:space="preserve">Ceva Salud Animal ha realizado una donación de </w:t>
      </w:r>
      <w:r w:rsidRPr="00D402CC">
        <w:t xml:space="preserve">más de 200 pipetas </w:t>
      </w:r>
      <w:r>
        <w:t xml:space="preserve">de </w:t>
      </w:r>
      <w:r w:rsidRPr="00D402CC">
        <w:t>VECTRA</w:t>
      </w:r>
      <w:r w:rsidRPr="006B7162">
        <w:rPr>
          <w:rStyle w:val="Superindice"/>
        </w:rPr>
        <w:t>®</w:t>
      </w:r>
      <w:r w:rsidRPr="00D402CC">
        <w:t xml:space="preserve"> 3D </w:t>
      </w:r>
      <w:r>
        <w:t>a SOS Galgos</w:t>
      </w:r>
      <w:r w:rsidR="00BE7DB8">
        <w:t xml:space="preserve">, </w:t>
      </w:r>
      <w:r w:rsidR="00BE7DB8" w:rsidRPr="00BE7DB8">
        <w:rPr>
          <w:lang w:val="es-ES"/>
        </w:rPr>
        <w:t xml:space="preserve">asociación sin ánimo de lucro fundada en España, dedicada a rescatar, rehabilitar y buscar hogar a galgos víctimas de abandono, maltrato o explotación, especialmente tras la temporada de caza. </w:t>
      </w:r>
    </w:p>
    <w:p w14:paraId="67611204" w14:textId="5ACDC8D9" w:rsidR="006B7162" w:rsidRDefault="00EA5FC0" w:rsidP="006B7162">
      <w:pPr>
        <w:pStyle w:val="Texto"/>
      </w:pPr>
      <w:r>
        <w:rPr>
          <w:lang w:val="es-ES"/>
        </w:rPr>
        <w:t>Los</w:t>
      </w:r>
      <w:r w:rsidRPr="00EA5FC0">
        <w:rPr>
          <w:lang w:val="es-ES"/>
        </w:rPr>
        <w:t xml:space="preserve"> esfuerzos de rescate, recuperación y adopción</w:t>
      </w:r>
      <w:r>
        <w:rPr>
          <w:lang w:val="es-ES"/>
        </w:rPr>
        <w:t xml:space="preserve"> llevados a cabo por esta </w:t>
      </w:r>
      <w:r w:rsidR="00BE7DB8">
        <w:rPr>
          <w:lang w:val="es-ES"/>
        </w:rPr>
        <w:t>asociación fundada en el año 2000</w:t>
      </w:r>
      <w:r>
        <w:rPr>
          <w:lang w:val="es-ES"/>
        </w:rPr>
        <w:t xml:space="preserve"> han</w:t>
      </w:r>
      <w:r w:rsidRPr="00EA5FC0">
        <w:rPr>
          <w:lang w:val="es-ES"/>
        </w:rPr>
        <w:t xml:space="preserve"> dado nueva vida a más de 3.000 galgos.</w:t>
      </w:r>
      <w:r>
        <w:rPr>
          <w:lang w:val="es-ES"/>
        </w:rPr>
        <w:t xml:space="preserve"> </w:t>
      </w:r>
      <w:r w:rsidR="006B7162">
        <w:t xml:space="preserve">Actualmente, en colaboración con la Facultad de Derecho de la Universidad Autónoma de Barcelona, SOS Galgos está trabajando en un estudio dirigido a definir una propuesta para establecer un nuevo marco legal para la protección de los galgos en España. Esta acción permitirá conocer elementos como la magnitud de </w:t>
      </w:r>
      <w:r w:rsidR="00BE7DB8">
        <w:t>perros de esta raza</w:t>
      </w:r>
      <w:r w:rsidR="006B7162">
        <w:t xml:space="preserve"> que son abandonados cada año, la normativa internacional y su comparación con la nuestra y otras realidades sobre maltrato animal.</w:t>
      </w:r>
      <w:r w:rsidR="00176105">
        <w:t xml:space="preserve"> </w:t>
      </w:r>
    </w:p>
    <w:p w14:paraId="66A74367" w14:textId="7B32737D" w:rsidR="0020551B" w:rsidRDefault="00BE7DB8" w:rsidP="006B7162">
      <w:pPr>
        <w:pStyle w:val="Texto"/>
        <w:rPr>
          <w:lang w:val="es-ES"/>
        </w:rPr>
      </w:pPr>
      <w:r>
        <w:t xml:space="preserve">Por su parte, </w:t>
      </w:r>
      <w:r w:rsidR="0020551B" w:rsidRPr="00D402CC">
        <w:t>VECTRA</w:t>
      </w:r>
      <w:r w:rsidR="0020551B" w:rsidRPr="006B7162">
        <w:rPr>
          <w:rStyle w:val="Superindice"/>
        </w:rPr>
        <w:t>®</w:t>
      </w:r>
      <w:r w:rsidR="0020551B" w:rsidRPr="00D402CC">
        <w:t xml:space="preserve"> 3D</w:t>
      </w:r>
      <w:r w:rsidR="0020551B">
        <w:t xml:space="preserve"> es un antiparasitario externo para perros indicado para el t</w:t>
      </w:r>
      <w:proofErr w:type="spellStart"/>
      <w:r w:rsidR="0020551B" w:rsidRPr="0020551B">
        <w:rPr>
          <w:lang w:val="es-ES"/>
        </w:rPr>
        <w:t>ratamiento</w:t>
      </w:r>
      <w:proofErr w:type="spellEnd"/>
      <w:r w:rsidR="0020551B" w:rsidRPr="0020551B">
        <w:rPr>
          <w:lang w:val="es-ES"/>
        </w:rPr>
        <w:t xml:space="preserve"> y prevención de la infestación por pulgas (</w:t>
      </w:r>
      <w:proofErr w:type="spellStart"/>
      <w:r w:rsidR="0020551B" w:rsidRPr="0020551B">
        <w:rPr>
          <w:rStyle w:val="Cursiva"/>
          <w:lang w:val="es-ES"/>
        </w:rPr>
        <w:t>Ctenocephalides</w:t>
      </w:r>
      <w:proofErr w:type="spellEnd"/>
      <w:r w:rsidR="0020551B" w:rsidRPr="0020551B">
        <w:rPr>
          <w:rStyle w:val="Cursiva"/>
          <w:lang w:val="es-ES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felis</w:t>
      </w:r>
      <w:proofErr w:type="spellEnd"/>
      <w:r w:rsidR="0020551B" w:rsidRPr="0020551B">
        <w:rPr>
          <w:lang w:val="es-ES"/>
        </w:rPr>
        <w:t xml:space="preserve"> y </w:t>
      </w:r>
      <w:proofErr w:type="spellStart"/>
      <w:r w:rsidR="0020551B" w:rsidRPr="0020551B">
        <w:rPr>
          <w:rStyle w:val="Cursiva"/>
          <w:lang w:val="es-ES"/>
        </w:rPr>
        <w:t>Ctenocephalides</w:t>
      </w:r>
      <w:proofErr w:type="spellEnd"/>
      <w:r w:rsidR="0020551B" w:rsidRPr="0020551B">
        <w:rPr>
          <w:rStyle w:val="Cursiva"/>
          <w:lang w:val="es-ES"/>
        </w:rPr>
        <w:t xml:space="preserve"> canis</w:t>
      </w:r>
      <w:r w:rsidR="0020551B" w:rsidRPr="0020551B">
        <w:rPr>
          <w:lang w:val="es-ES"/>
        </w:rPr>
        <w:t>)</w:t>
      </w:r>
      <w:r w:rsidR="0020551B">
        <w:rPr>
          <w:lang w:val="es-ES"/>
        </w:rPr>
        <w:t xml:space="preserve">; </w:t>
      </w:r>
      <w:r w:rsidR="0020551B" w:rsidRPr="0020551B">
        <w:rPr>
          <w:lang w:val="es-ES"/>
        </w:rPr>
        <w:t>tiene eficacia acaricida y repelente persistente contra las infestaciones por garrapatas (</w:t>
      </w:r>
      <w:proofErr w:type="spellStart"/>
      <w:r w:rsidR="0020551B" w:rsidRPr="0020551B">
        <w:rPr>
          <w:rStyle w:val="Cursiva"/>
          <w:lang w:val="es-ES"/>
        </w:rPr>
        <w:t>Rhipicephalus</w:t>
      </w:r>
      <w:proofErr w:type="spellEnd"/>
      <w:r w:rsidR="0020551B" w:rsidRPr="0020551B">
        <w:rPr>
          <w:rStyle w:val="Cursiva"/>
          <w:lang w:val="es-ES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sanguineus</w:t>
      </w:r>
      <w:proofErr w:type="spellEnd"/>
      <w:r w:rsidR="0020551B" w:rsidRPr="0020551B">
        <w:rPr>
          <w:lang w:val="es-ES"/>
        </w:rPr>
        <w:t xml:space="preserve"> e </w:t>
      </w:r>
      <w:r w:rsidR="0020551B" w:rsidRPr="0020551B">
        <w:rPr>
          <w:rStyle w:val="Cursiva"/>
          <w:lang w:val="es-ES"/>
        </w:rPr>
        <w:t xml:space="preserve">Ixodes </w:t>
      </w:r>
      <w:proofErr w:type="spellStart"/>
      <w:r w:rsidR="0020551B" w:rsidRPr="0020551B">
        <w:rPr>
          <w:rStyle w:val="Cursiva"/>
          <w:lang w:val="es-ES"/>
        </w:rPr>
        <w:t>ricinus</w:t>
      </w:r>
      <w:proofErr w:type="spellEnd"/>
      <w:r w:rsidR="0020551B" w:rsidRPr="0020551B">
        <w:rPr>
          <w:lang w:val="es-ES"/>
        </w:rPr>
        <w:t xml:space="preserve"> durante un mes, y </w:t>
      </w:r>
      <w:proofErr w:type="spellStart"/>
      <w:r w:rsidR="0020551B" w:rsidRPr="0020551B">
        <w:rPr>
          <w:rStyle w:val="Cursiva"/>
          <w:lang w:val="es-ES"/>
        </w:rPr>
        <w:t>Dermacentor</w:t>
      </w:r>
      <w:proofErr w:type="spellEnd"/>
      <w:r w:rsidR="0020551B" w:rsidRPr="0020551B">
        <w:rPr>
          <w:rStyle w:val="Cursiva"/>
          <w:lang w:val="es-ES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reticulatus</w:t>
      </w:r>
      <w:proofErr w:type="spellEnd"/>
      <w:r w:rsidR="0020551B" w:rsidRPr="0020551B">
        <w:rPr>
          <w:lang w:val="es-ES"/>
        </w:rPr>
        <w:t xml:space="preserve"> de hasta tres semanas)</w:t>
      </w:r>
      <w:r w:rsidR="0020551B">
        <w:rPr>
          <w:lang w:val="es-ES"/>
        </w:rPr>
        <w:t>;</w:t>
      </w:r>
      <w:r w:rsidR="0020551B" w:rsidRPr="0020551B">
        <w:rPr>
          <w:lang w:val="es-ES"/>
        </w:rPr>
        <w:t xml:space="preserve"> previene las picaduras de </w:t>
      </w:r>
      <w:proofErr w:type="spellStart"/>
      <w:r w:rsidR="0020551B" w:rsidRPr="0020551B">
        <w:rPr>
          <w:lang w:val="es-ES"/>
        </w:rPr>
        <w:t>flebotomos</w:t>
      </w:r>
      <w:proofErr w:type="spellEnd"/>
      <w:r w:rsidR="0020551B" w:rsidRPr="0020551B">
        <w:rPr>
          <w:lang w:val="es-ES"/>
        </w:rPr>
        <w:t xml:space="preserve"> (</w:t>
      </w:r>
      <w:proofErr w:type="spellStart"/>
      <w:r w:rsidR="0020551B" w:rsidRPr="0020551B">
        <w:rPr>
          <w:rStyle w:val="Cursiva"/>
          <w:lang w:val="es-ES"/>
        </w:rPr>
        <w:t>Phlebotomus</w:t>
      </w:r>
      <w:proofErr w:type="spellEnd"/>
      <w:r w:rsidR="0020551B" w:rsidRPr="0020551B">
        <w:rPr>
          <w:rStyle w:val="Cursiva"/>
          <w:lang w:val="es-ES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perniciosus</w:t>
      </w:r>
      <w:proofErr w:type="spellEnd"/>
      <w:r w:rsidR="0020551B" w:rsidRPr="0020551B">
        <w:rPr>
          <w:lang w:val="es-ES"/>
        </w:rPr>
        <w:t>), mosquitos (</w:t>
      </w:r>
      <w:proofErr w:type="spellStart"/>
      <w:r w:rsidR="0020551B" w:rsidRPr="0020551B">
        <w:rPr>
          <w:rStyle w:val="Cursiva"/>
          <w:lang w:val="es-ES"/>
        </w:rPr>
        <w:t>Culex</w:t>
      </w:r>
      <w:proofErr w:type="spellEnd"/>
      <w:r w:rsidR="0020551B" w:rsidRPr="0020551B">
        <w:rPr>
          <w:rStyle w:val="Cursiva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pipiens</w:t>
      </w:r>
      <w:proofErr w:type="spellEnd"/>
      <w:r w:rsidR="0020551B" w:rsidRPr="0020551B">
        <w:rPr>
          <w:rStyle w:val="Cursiva"/>
          <w:lang w:val="es-ES"/>
        </w:rPr>
        <w:t xml:space="preserve">, Aedes </w:t>
      </w:r>
      <w:proofErr w:type="spellStart"/>
      <w:r w:rsidR="0020551B" w:rsidRPr="0020551B">
        <w:rPr>
          <w:rStyle w:val="Cursiva"/>
          <w:lang w:val="es-ES"/>
        </w:rPr>
        <w:t>aegypti</w:t>
      </w:r>
      <w:proofErr w:type="spellEnd"/>
      <w:r w:rsidR="0020551B" w:rsidRPr="0020551B">
        <w:rPr>
          <w:lang w:val="es-ES"/>
        </w:rPr>
        <w:t>) y de moscas del establo (</w:t>
      </w:r>
      <w:proofErr w:type="spellStart"/>
      <w:r w:rsidR="0020551B" w:rsidRPr="0020551B">
        <w:rPr>
          <w:rStyle w:val="Cursiva"/>
          <w:lang w:val="es-ES"/>
        </w:rPr>
        <w:t>Stomoxys</w:t>
      </w:r>
      <w:proofErr w:type="spellEnd"/>
      <w:r w:rsidR="0020551B" w:rsidRPr="0020551B">
        <w:rPr>
          <w:rStyle w:val="Cursiva"/>
          <w:lang w:val="es-ES"/>
        </w:rPr>
        <w:t xml:space="preserve"> </w:t>
      </w:r>
      <w:proofErr w:type="spellStart"/>
      <w:r w:rsidR="0020551B" w:rsidRPr="0020551B">
        <w:rPr>
          <w:rStyle w:val="Cursiva"/>
          <w:lang w:val="es-ES"/>
        </w:rPr>
        <w:t>calcitrans</w:t>
      </w:r>
      <w:proofErr w:type="spellEnd"/>
      <w:r w:rsidR="0020551B" w:rsidRPr="0020551B">
        <w:rPr>
          <w:lang w:val="es-ES"/>
        </w:rPr>
        <w:t>) durante un mes después de la aplicación</w:t>
      </w:r>
      <w:r w:rsidR="0020551B">
        <w:rPr>
          <w:lang w:val="es-ES"/>
        </w:rPr>
        <w:t>.</w:t>
      </w:r>
      <w:r>
        <w:rPr>
          <w:lang w:val="es-ES"/>
        </w:rPr>
        <w:t xml:space="preserve"> </w:t>
      </w:r>
    </w:p>
    <w:p w14:paraId="20210A7A" w14:textId="4C8AF659" w:rsidR="006B7162" w:rsidRDefault="003F2B0D" w:rsidP="00EE3BF4">
      <w:pPr>
        <w:pStyle w:val="Texto"/>
      </w:pPr>
      <w:r>
        <w:rPr>
          <w:lang w:val="es-ES"/>
        </w:rPr>
        <w:t>C</w:t>
      </w:r>
      <w:r w:rsidR="00DC2FAB">
        <w:rPr>
          <w:lang w:val="es-ES"/>
        </w:rPr>
        <w:t xml:space="preserve">on este apoyo directo a SOS Galgos, Ceva Salud Animal demuestra su </w:t>
      </w:r>
      <w:r w:rsidR="00DC2FAB" w:rsidRPr="00DC2FAB">
        <w:rPr>
          <w:lang w:val="es-ES"/>
        </w:rPr>
        <w:t>amplio compromiso</w:t>
      </w:r>
      <w:r w:rsidR="00DC2FAB">
        <w:rPr>
          <w:lang w:val="es-ES"/>
        </w:rPr>
        <w:t xml:space="preserve"> con el bienestar animal. </w:t>
      </w:r>
    </w:p>
    <w:p w14:paraId="28649D2E" w14:textId="77777777" w:rsidR="00C44611" w:rsidRDefault="00C44611" w:rsidP="004D0C74">
      <w:pPr>
        <w:pStyle w:val="Texto"/>
        <w:spacing w:line="276" w:lineRule="auto"/>
        <w:rPr>
          <w:b/>
          <w:bCs/>
          <w:sz w:val="18"/>
          <w:szCs w:val="18"/>
        </w:rPr>
      </w:pPr>
    </w:p>
    <w:p w14:paraId="5BB341B1" w14:textId="61F8FF3C" w:rsidR="004D0C74" w:rsidRPr="00664E28" w:rsidRDefault="004D0C74" w:rsidP="004D0C74">
      <w:pPr>
        <w:pStyle w:val="Texto"/>
        <w:spacing w:line="276" w:lineRule="auto"/>
        <w:rPr>
          <w:b/>
          <w:bCs/>
          <w:sz w:val="18"/>
          <w:szCs w:val="18"/>
        </w:rPr>
      </w:pPr>
      <w:r w:rsidRPr="00664E28">
        <w:rPr>
          <w:b/>
          <w:bCs/>
          <w:sz w:val="18"/>
          <w:szCs w:val="18"/>
        </w:rPr>
        <w:t>Acerca de Ceva Salud Animal</w:t>
      </w:r>
    </w:p>
    <w:p w14:paraId="06EBFCB2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Ceva Animal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649E08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664E28">
        <w:rPr>
          <w:sz w:val="18"/>
          <w:szCs w:val="18"/>
          <w:lang w:val="es-ES"/>
        </w:rPr>
        <w:t>One</w:t>
      </w:r>
      <w:proofErr w:type="spellEnd"/>
      <w:r w:rsidRPr="00664E28">
        <w:rPr>
          <w:sz w:val="18"/>
          <w:szCs w:val="18"/>
          <w:lang w:val="es-ES"/>
        </w:rPr>
        <w:t xml:space="preserve">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>: «Juntos, más allá de la salud animal».</w:t>
      </w:r>
    </w:p>
    <w:p w14:paraId="7B3766CB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>Facturación en 2024: 1.770 millones de euros.</w:t>
      </w:r>
    </w:p>
    <w:p w14:paraId="176F6C1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n-GB"/>
        </w:rPr>
      </w:pPr>
      <w:r w:rsidRPr="00664E28">
        <w:rPr>
          <w:sz w:val="18"/>
          <w:szCs w:val="18"/>
          <w:lang w:val="en-GB"/>
        </w:rPr>
        <w:t>Sitio web: https://www.ceva.com</w:t>
      </w:r>
    </w:p>
    <w:p w14:paraId="2C541BAD" w14:textId="0A199BD0" w:rsidR="00E80AC8" w:rsidRPr="0042627D" w:rsidRDefault="004D0C74" w:rsidP="0042627D">
      <w:pPr>
        <w:pStyle w:val="Texto"/>
        <w:spacing w:line="276" w:lineRule="auto"/>
        <w:rPr>
          <w:sz w:val="18"/>
          <w:szCs w:val="18"/>
        </w:rPr>
      </w:pPr>
      <w:r w:rsidRPr="00664E28">
        <w:rPr>
          <w:sz w:val="18"/>
          <w:szCs w:val="18"/>
        </w:rPr>
        <w:t>Contacto de prensa: paola.carreras@ceva.com</w:t>
      </w:r>
    </w:p>
    <w:sectPr w:rsidR="00E80AC8" w:rsidRPr="0042627D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1990" w14:textId="77777777" w:rsidR="00F92B6A" w:rsidRDefault="00F92B6A" w:rsidP="00FA1C58">
      <w:pPr>
        <w:spacing w:line="240" w:lineRule="auto"/>
      </w:pPr>
      <w:r>
        <w:separator/>
      </w:r>
    </w:p>
  </w:endnote>
  <w:endnote w:type="continuationSeparator" w:id="0">
    <w:p w14:paraId="771644EB" w14:textId="77777777" w:rsidR="00F92B6A" w:rsidRDefault="00F92B6A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2565" w14:textId="77777777" w:rsidR="00F92B6A" w:rsidRDefault="00F92B6A" w:rsidP="00FA1C58">
      <w:pPr>
        <w:spacing w:line="240" w:lineRule="auto"/>
      </w:pPr>
      <w:r>
        <w:separator/>
      </w:r>
    </w:p>
  </w:footnote>
  <w:footnote w:type="continuationSeparator" w:id="0">
    <w:p w14:paraId="180639EB" w14:textId="77777777" w:rsidR="00F92B6A" w:rsidRDefault="00F92B6A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80B7" w14:textId="246F6EC3" w:rsidR="002B78CE" w:rsidRDefault="002B78CE" w:rsidP="00C44611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1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0"/>
  </w:num>
  <w:num w:numId="18" w16cid:durableId="13459165">
    <w:abstractNumId w:val="11"/>
  </w:num>
  <w:num w:numId="19" w16cid:durableId="1895433998">
    <w:abstractNumId w:val="19"/>
  </w:num>
  <w:num w:numId="20" w16cid:durableId="410615610">
    <w:abstractNumId w:val="22"/>
  </w:num>
  <w:num w:numId="21" w16cid:durableId="1642887324">
    <w:abstractNumId w:val="10"/>
  </w:num>
  <w:num w:numId="22" w16cid:durableId="191190662">
    <w:abstractNumId w:val="18"/>
  </w:num>
  <w:num w:numId="23" w16cid:durableId="191768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D743D"/>
    <w:rsid w:val="000E204F"/>
    <w:rsid w:val="000E4E33"/>
    <w:rsid w:val="000E58C7"/>
    <w:rsid w:val="00123BAA"/>
    <w:rsid w:val="00127769"/>
    <w:rsid w:val="00144426"/>
    <w:rsid w:val="00153567"/>
    <w:rsid w:val="001573D0"/>
    <w:rsid w:val="00164455"/>
    <w:rsid w:val="0017476B"/>
    <w:rsid w:val="00176105"/>
    <w:rsid w:val="001772E0"/>
    <w:rsid w:val="0018264F"/>
    <w:rsid w:val="00190429"/>
    <w:rsid w:val="00193AE5"/>
    <w:rsid w:val="001A4571"/>
    <w:rsid w:val="001B15D1"/>
    <w:rsid w:val="001F1305"/>
    <w:rsid w:val="0020551B"/>
    <w:rsid w:val="002065FD"/>
    <w:rsid w:val="00225C96"/>
    <w:rsid w:val="00226C89"/>
    <w:rsid w:val="0025076B"/>
    <w:rsid w:val="002532E1"/>
    <w:rsid w:val="00256149"/>
    <w:rsid w:val="0027492D"/>
    <w:rsid w:val="00284C16"/>
    <w:rsid w:val="00292C2D"/>
    <w:rsid w:val="002B6AB6"/>
    <w:rsid w:val="002B78CE"/>
    <w:rsid w:val="002D56DE"/>
    <w:rsid w:val="002D7D67"/>
    <w:rsid w:val="002F1107"/>
    <w:rsid w:val="002F1792"/>
    <w:rsid w:val="00301182"/>
    <w:rsid w:val="00325540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4400"/>
    <w:rsid w:val="003D30D7"/>
    <w:rsid w:val="003F2B0D"/>
    <w:rsid w:val="00401656"/>
    <w:rsid w:val="00423121"/>
    <w:rsid w:val="0042627D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D0C74"/>
    <w:rsid w:val="004E6531"/>
    <w:rsid w:val="004F37A3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64C4B"/>
    <w:rsid w:val="00594CC8"/>
    <w:rsid w:val="005C1959"/>
    <w:rsid w:val="005C3023"/>
    <w:rsid w:val="005E422E"/>
    <w:rsid w:val="005E46DA"/>
    <w:rsid w:val="005E53BC"/>
    <w:rsid w:val="0060020E"/>
    <w:rsid w:val="00603CFA"/>
    <w:rsid w:val="00625C76"/>
    <w:rsid w:val="00642227"/>
    <w:rsid w:val="006428B2"/>
    <w:rsid w:val="0066085B"/>
    <w:rsid w:val="00675F3E"/>
    <w:rsid w:val="00680DF1"/>
    <w:rsid w:val="0069172F"/>
    <w:rsid w:val="00697D02"/>
    <w:rsid w:val="006B292D"/>
    <w:rsid w:val="006B7162"/>
    <w:rsid w:val="006C22C4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5527D"/>
    <w:rsid w:val="00B61C1A"/>
    <w:rsid w:val="00B6541C"/>
    <w:rsid w:val="00B7520D"/>
    <w:rsid w:val="00BA4F0C"/>
    <w:rsid w:val="00BA7BE8"/>
    <w:rsid w:val="00BB2295"/>
    <w:rsid w:val="00BB6DE2"/>
    <w:rsid w:val="00BE7DB8"/>
    <w:rsid w:val="00BF6438"/>
    <w:rsid w:val="00BF7C8D"/>
    <w:rsid w:val="00C05625"/>
    <w:rsid w:val="00C3228E"/>
    <w:rsid w:val="00C44611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348D"/>
    <w:rsid w:val="00D456B1"/>
    <w:rsid w:val="00D600EA"/>
    <w:rsid w:val="00D70E6B"/>
    <w:rsid w:val="00D73E4E"/>
    <w:rsid w:val="00D805E3"/>
    <w:rsid w:val="00D829D7"/>
    <w:rsid w:val="00D82BCE"/>
    <w:rsid w:val="00D86341"/>
    <w:rsid w:val="00D91437"/>
    <w:rsid w:val="00DA4155"/>
    <w:rsid w:val="00DB5222"/>
    <w:rsid w:val="00DB7C58"/>
    <w:rsid w:val="00DC23CC"/>
    <w:rsid w:val="00DC2FAB"/>
    <w:rsid w:val="00DE08D9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A1468"/>
    <w:rsid w:val="00EA5576"/>
    <w:rsid w:val="00EA5FC0"/>
    <w:rsid w:val="00EA6574"/>
    <w:rsid w:val="00EB219D"/>
    <w:rsid w:val="00EC3CE4"/>
    <w:rsid w:val="00EC55FB"/>
    <w:rsid w:val="00ED3D08"/>
    <w:rsid w:val="00EE3BF4"/>
    <w:rsid w:val="00EF5CC8"/>
    <w:rsid w:val="00F16DC0"/>
    <w:rsid w:val="00F20616"/>
    <w:rsid w:val="00F23FFE"/>
    <w:rsid w:val="00F36E3C"/>
    <w:rsid w:val="00F46708"/>
    <w:rsid w:val="00F52735"/>
    <w:rsid w:val="00F67EEC"/>
    <w:rsid w:val="00F81B08"/>
    <w:rsid w:val="00F92B6A"/>
    <w:rsid w:val="00F94A91"/>
    <w:rsid w:val="00FA1C58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7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42627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2627D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75</cp:revision>
  <dcterms:created xsi:type="dcterms:W3CDTF">2022-03-03T10:35:00Z</dcterms:created>
  <dcterms:modified xsi:type="dcterms:W3CDTF">2025-07-24T12:41:00Z</dcterms:modified>
</cp:coreProperties>
</file>