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F933D" w14:textId="7BE408D2" w:rsidR="000E472C" w:rsidRDefault="000320DB" w:rsidP="000320DB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0320DB">
        <w:rPr>
          <w:rFonts w:ascii="Arial" w:hAnsi="Arial" w:cs="Arial"/>
          <w:b/>
          <w:sz w:val="28"/>
          <w:szCs w:val="28"/>
        </w:rPr>
        <w:t>Elanco</w:t>
      </w:r>
      <w:proofErr w:type="spellEnd"/>
      <w:r w:rsidRPr="000320DB">
        <w:rPr>
          <w:rFonts w:ascii="Arial" w:hAnsi="Arial" w:cs="Arial"/>
          <w:b/>
          <w:sz w:val="28"/>
          <w:szCs w:val="28"/>
        </w:rPr>
        <w:t xml:space="preserve"> alerta del aumento del riesgo de Leishmaniosis en el segundo pico estacional y refuerza la importancia de la prevención antiparasitaria continua</w:t>
      </w:r>
    </w:p>
    <w:p w14:paraId="3DADBFAB" w14:textId="525AE0F5" w:rsidR="000320DB" w:rsidRPr="000320DB" w:rsidRDefault="00B90FC0" w:rsidP="000320D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br/>
      </w:r>
      <w:r w:rsidR="007A1B9D">
        <w:rPr>
          <w:rFonts w:ascii="Arial" w:hAnsi="Arial" w:cs="Arial"/>
          <w:b/>
          <w:sz w:val="20"/>
          <w:szCs w:val="20"/>
        </w:rPr>
        <w:t>Madrid</w:t>
      </w:r>
      <w:r w:rsidR="00B31C89" w:rsidRPr="0063786F">
        <w:rPr>
          <w:rFonts w:ascii="Arial" w:hAnsi="Arial" w:cs="Arial"/>
          <w:b/>
          <w:sz w:val="20"/>
          <w:szCs w:val="20"/>
        </w:rPr>
        <w:t xml:space="preserve">, </w:t>
      </w:r>
      <w:r w:rsidR="00D63F86">
        <w:rPr>
          <w:rFonts w:ascii="Arial" w:hAnsi="Arial" w:cs="Arial"/>
          <w:b/>
          <w:sz w:val="20"/>
          <w:szCs w:val="20"/>
        </w:rPr>
        <w:t>noviembre</w:t>
      </w:r>
      <w:r w:rsidR="00B31C89" w:rsidRPr="0063786F">
        <w:rPr>
          <w:rFonts w:ascii="Arial" w:hAnsi="Arial" w:cs="Arial"/>
          <w:b/>
          <w:sz w:val="20"/>
          <w:szCs w:val="20"/>
        </w:rPr>
        <w:t xml:space="preserve"> de 202</w:t>
      </w:r>
      <w:r w:rsidR="009765C6">
        <w:rPr>
          <w:rFonts w:ascii="Arial" w:hAnsi="Arial" w:cs="Arial"/>
          <w:b/>
          <w:sz w:val="20"/>
          <w:szCs w:val="20"/>
        </w:rPr>
        <w:t>5</w:t>
      </w:r>
      <w:r w:rsidR="00B31C89" w:rsidRPr="0063786F">
        <w:rPr>
          <w:rFonts w:ascii="Arial" w:hAnsi="Arial" w:cs="Arial"/>
          <w:b/>
          <w:sz w:val="20"/>
          <w:szCs w:val="20"/>
        </w:rPr>
        <w:t>.</w:t>
      </w:r>
      <w:r w:rsidR="00B31C89" w:rsidRPr="0063786F">
        <w:rPr>
          <w:rFonts w:ascii="Arial" w:hAnsi="Arial" w:cs="Arial"/>
          <w:sz w:val="20"/>
          <w:szCs w:val="20"/>
        </w:rPr>
        <w:t xml:space="preserve"> </w:t>
      </w:r>
      <w:r w:rsidR="009A2105" w:rsidRPr="0063786F">
        <w:rPr>
          <w:rFonts w:ascii="Arial" w:hAnsi="Arial" w:cs="Arial"/>
          <w:sz w:val="20"/>
          <w:szCs w:val="20"/>
        </w:rPr>
        <w:t xml:space="preserve"> </w:t>
      </w:r>
      <w:r w:rsidR="000320DB" w:rsidRPr="000320DB">
        <w:rPr>
          <w:rFonts w:ascii="Arial" w:hAnsi="Arial" w:cs="Arial"/>
          <w:sz w:val="20"/>
          <w:szCs w:val="20"/>
        </w:rPr>
        <w:t xml:space="preserve">La Agencia Estatal de Meteorología (AEMET) prevé un otoño más cálido de lo habitual, una situación que prolongará la actividad de pulgas, garrapatas y </w:t>
      </w:r>
      <w:proofErr w:type="spellStart"/>
      <w:r w:rsidR="000320DB" w:rsidRPr="000320DB">
        <w:rPr>
          <w:rFonts w:ascii="Arial" w:hAnsi="Arial" w:cs="Arial"/>
          <w:sz w:val="20"/>
          <w:szCs w:val="20"/>
        </w:rPr>
        <w:t>flebotomos</w:t>
      </w:r>
      <w:proofErr w:type="spellEnd"/>
      <w:r w:rsidR="000320DB" w:rsidRPr="000320DB">
        <w:rPr>
          <w:rFonts w:ascii="Arial" w:hAnsi="Arial" w:cs="Arial"/>
          <w:sz w:val="20"/>
          <w:szCs w:val="20"/>
        </w:rPr>
        <w:t>, vectores responsables de enfermedades parasitarias como la Leishmaniosis canina, endémica en la mayor parte del territorio español.</w:t>
      </w:r>
    </w:p>
    <w:p w14:paraId="2D509AE3" w14:textId="60B717F7" w:rsidR="00B90FC0" w:rsidRDefault="000320DB" w:rsidP="000320D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320DB">
        <w:rPr>
          <w:rFonts w:ascii="Arial" w:hAnsi="Arial" w:cs="Arial"/>
          <w:sz w:val="20"/>
          <w:szCs w:val="20"/>
        </w:rPr>
        <w:t xml:space="preserve">Ante este contexto, </w:t>
      </w:r>
      <w:proofErr w:type="spellStart"/>
      <w:r w:rsidRPr="000320DB">
        <w:rPr>
          <w:rFonts w:ascii="Arial" w:hAnsi="Arial" w:cs="Arial"/>
          <w:sz w:val="20"/>
          <w:szCs w:val="20"/>
        </w:rPr>
        <w:t>Elanco</w:t>
      </w:r>
      <w:proofErr w:type="spellEnd"/>
      <w:r w:rsidRPr="000320DB">
        <w:rPr>
          <w:rFonts w:ascii="Arial" w:hAnsi="Arial" w:cs="Arial"/>
          <w:sz w:val="20"/>
          <w:szCs w:val="20"/>
        </w:rPr>
        <w:t xml:space="preserve"> Animal </w:t>
      </w:r>
      <w:proofErr w:type="spellStart"/>
      <w:r w:rsidRPr="000320DB">
        <w:rPr>
          <w:rFonts w:ascii="Arial" w:hAnsi="Arial" w:cs="Arial"/>
          <w:sz w:val="20"/>
          <w:szCs w:val="20"/>
        </w:rPr>
        <w:t>Health</w:t>
      </w:r>
      <w:proofErr w:type="spellEnd"/>
      <w:r w:rsidRPr="000320DB">
        <w:rPr>
          <w:rFonts w:ascii="Arial" w:hAnsi="Arial" w:cs="Arial"/>
          <w:sz w:val="20"/>
          <w:szCs w:val="20"/>
        </w:rPr>
        <w:t xml:space="preserve">, compañía líder en salud animal y experta en antiparasitarios, recuerda a los profesionales veterinarios </w:t>
      </w:r>
      <w:r w:rsidR="0012124F">
        <w:rPr>
          <w:rFonts w:ascii="Arial" w:hAnsi="Arial" w:cs="Arial"/>
          <w:sz w:val="20"/>
          <w:szCs w:val="20"/>
        </w:rPr>
        <w:t xml:space="preserve">y tutores de perros y gatos, </w:t>
      </w:r>
      <w:r w:rsidRPr="000320DB">
        <w:rPr>
          <w:rFonts w:ascii="Arial" w:hAnsi="Arial" w:cs="Arial"/>
          <w:sz w:val="20"/>
          <w:szCs w:val="20"/>
        </w:rPr>
        <w:t xml:space="preserve">la importancia de mantener la prevención activa durante todo el año, especialmente en los periodos de repunte vectorial, como el segundo pico de incidencia de </w:t>
      </w:r>
      <w:proofErr w:type="spellStart"/>
      <w:r w:rsidRPr="0012124F">
        <w:rPr>
          <w:rFonts w:ascii="Arial" w:hAnsi="Arial" w:cs="Arial"/>
          <w:i/>
          <w:sz w:val="20"/>
          <w:szCs w:val="20"/>
        </w:rPr>
        <w:t>Leishmania</w:t>
      </w:r>
      <w:proofErr w:type="spellEnd"/>
      <w:r w:rsidRPr="000320DB">
        <w:rPr>
          <w:rFonts w:ascii="Arial" w:hAnsi="Arial" w:cs="Arial"/>
          <w:sz w:val="20"/>
          <w:szCs w:val="20"/>
        </w:rPr>
        <w:t>, característico de los meses otoñales.</w:t>
      </w:r>
    </w:p>
    <w:p w14:paraId="0657F9D0" w14:textId="77777777" w:rsidR="000320DB" w:rsidRDefault="000320DB" w:rsidP="000320DB">
      <w:pPr>
        <w:jc w:val="both"/>
        <w:rPr>
          <w:rFonts w:ascii="Arial" w:hAnsi="Arial" w:cs="Arial"/>
          <w:sz w:val="20"/>
          <w:szCs w:val="20"/>
        </w:rPr>
      </w:pPr>
      <w:r w:rsidRPr="000320DB">
        <w:rPr>
          <w:rFonts w:ascii="Arial" w:hAnsi="Arial" w:cs="Arial"/>
          <w:i/>
          <w:sz w:val="20"/>
          <w:szCs w:val="20"/>
        </w:rPr>
        <w:t xml:space="preserve">“El mantenimiento de temperaturas suaves favorece la supervivencia y actividad de los </w:t>
      </w:r>
      <w:proofErr w:type="spellStart"/>
      <w:r w:rsidRPr="000320DB">
        <w:rPr>
          <w:rFonts w:ascii="Arial" w:hAnsi="Arial" w:cs="Arial"/>
          <w:i/>
          <w:sz w:val="20"/>
          <w:szCs w:val="20"/>
        </w:rPr>
        <w:t>flebotomos</w:t>
      </w:r>
      <w:proofErr w:type="spellEnd"/>
      <w:r w:rsidRPr="000320DB">
        <w:rPr>
          <w:rFonts w:ascii="Arial" w:hAnsi="Arial" w:cs="Arial"/>
          <w:i/>
          <w:sz w:val="20"/>
          <w:szCs w:val="20"/>
        </w:rPr>
        <w:t xml:space="preserve">, ampliando la ventana de riesgo de transmisión de </w:t>
      </w:r>
      <w:proofErr w:type="spellStart"/>
      <w:r w:rsidRPr="000320DB">
        <w:rPr>
          <w:rFonts w:ascii="Arial" w:hAnsi="Arial" w:cs="Arial"/>
          <w:i/>
          <w:sz w:val="20"/>
          <w:szCs w:val="20"/>
        </w:rPr>
        <w:t>Leishmania</w:t>
      </w:r>
      <w:proofErr w:type="spellEnd"/>
      <w:r w:rsidRPr="000320D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320DB">
        <w:rPr>
          <w:rFonts w:ascii="Arial" w:hAnsi="Arial" w:cs="Arial"/>
          <w:i/>
          <w:sz w:val="20"/>
          <w:szCs w:val="20"/>
        </w:rPr>
        <w:t>infantum</w:t>
      </w:r>
      <w:proofErr w:type="spellEnd"/>
      <w:r w:rsidRPr="000320DB">
        <w:rPr>
          <w:rFonts w:ascii="Arial" w:hAnsi="Arial" w:cs="Arial"/>
          <w:i/>
          <w:sz w:val="20"/>
          <w:szCs w:val="20"/>
        </w:rPr>
        <w:t>. Por ello, la protección continua y sostenida es la estrategia más eficaz frente a esta zoonosis”</w:t>
      </w:r>
      <w:r w:rsidRPr="000320DB">
        <w:rPr>
          <w:rFonts w:ascii="Arial" w:hAnsi="Arial" w:cs="Arial"/>
          <w:sz w:val="20"/>
          <w:szCs w:val="20"/>
        </w:rPr>
        <w:t xml:space="preserve">, explica la Dra. Guadalupe Miró (DVM, PhD, </w:t>
      </w:r>
      <w:proofErr w:type="spellStart"/>
      <w:r w:rsidRPr="000320DB">
        <w:rPr>
          <w:rFonts w:ascii="Arial" w:hAnsi="Arial" w:cs="Arial"/>
          <w:sz w:val="20"/>
          <w:szCs w:val="20"/>
        </w:rPr>
        <w:t>Dipl</w:t>
      </w:r>
      <w:proofErr w:type="spellEnd"/>
      <w:r w:rsidRPr="000320DB">
        <w:rPr>
          <w:rFonts w:ascii="Arial" w:hAnsi="Arial" w:cs="Arial"/>
          <w:sz w:val="20"/>
          <w:szCs w:val="20"/>
        </w:rPr>
        <w:t>. EVPC), especialista en Parasitologí</w:t>
      </w:r>
      <w:r>
        <w:rPr>
          <w:rFonts w:ascii="Arial" w:hAnsi="Arial" w:cs="Arial"/>
          <w:sz w:val="20"/>
          <w:szCs w:val="20"/>
        </w:rPr>
        <w:t xml:space="preserve">a Veterinaria de la Universidad </w:t>
      </w:r>
      <w:r w:rsidRPr="000320DB">
        <w:rPr>
          <w:rFonts w:ascii="Arial" w:hAnsi="Arial" w:cs="Arial"/>
          <w:sz w:val="20"/>
          <w:szCs w:val="20"/>
        </w:rPr>
        <w:t xml:space="preserve">Complutense de Madrid y colaboradora científica de </w:t>
      </w:r>
      <w:proofErr w:type="spellStart"/>
      <w:r w:rsidRPr="000320DB">
        <w:rPr>
          <w:rFonts w:ascii="Arial" w:hAnsi="Arial" w:cs="Arial"/>
          <w:sz w:val="20"/>
          <w:szCs w:val="20"/>
        </w:rPr>
        <w:t>Elanco</w:t>
      </w:r>
      <w:proofErr w:type="spellEnd"/>
      <w:r w:rsidRPr="000320DB">
        <w:rPr>
          <w:rFonts w:ascii="Arial" w:hAnsi="Arial" w:cs="Arial"/>
          <w:sz w:val="20"/>
          <w:szCs w:val="20"/>
        </w:rPr>
        <w:t>.</w:t>
      </w:r>
    </w:p>
    <w:p w14:paraId="729ECBE6" w14:textId="11317DE5" w:rsidR="000320DB" w:rsidRPr="000320DB" w:rsidRDefault="000320DB" w:rsidP="000320D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Pr="000320DB">
        <w:rPr>
          <w:rFonts w:ascii="Arial" w:hAnsi="Arial" w:cs="Arial"/>
          <w:b/>
          <w:sz w:val="20"/>
          <w:szCs w:val="20"/>
        </w:rPr>
        <w:t xml:space="preserve">Prevención integral con soluciones </w:t>
      </w:r>
      <w:proofErr w:type="spellStart"/>
      <w:r w:rsidRPr="000320DB">
        <w:rPr>
          <w:rFonts w:ascii="Arial" w:hAnsi="Arial" w:cs="Arial"/>
          <w:b/>
          <w:sz w:val="20"/>
          <w:szCs w:val="20"/>
        </w:rPr>
        <w:t>Elanco</w:t>
      </w:r>
      <w:proofErr w:type="spellEnd"/>
    </w:p>
    <w:p w14:paraId="51013003" w14:textId="77777777" w:rsidR="000320DB" w:rsidRPr="000320DB" w:rsidRDefault="000320DB" w:rsidP="000320DB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0320DB">
        <w:rPr>
          <w:rFonts w:ascii="Arial" w:hAnsi="Arial" w:cs="Arial"/>
          <w:sz w:val="20"/>
          <w:szCs w:val="20"/>
        </w:rPr>
        <w:t xml:space="preserve">Para apoyar a los veterinarios en la protección frente a parásitos externos e internos, </w:t>
      </w:r>
      <w:proofErr w:type="spellStart"/>
      <w:r w:rsidRPr="000320DB">
        <w:rPr>
          <w:rFonts w:ascii="Arial" w:hAnsi="Arial" w:cs="Arial"/>
          <w:sz w:val="20"/>
          <w:szCs w:val="20"/>
        </w:rPr>
        <w:t>Elanco</w:t>
      </w:r>
      <w:proofErr w:type="spellEnd"/>
      <w:r w:rsidRPr="000320DB">
        <w:rPr>
          <w:rFonts w:ascii="Arial" w:hAnsi="Arial" w:cs="Arial"/>
          <w:sz w:val="20"/>
          <w:szCs w:val="20"/>
        </w:rPr>
        <w:t xml:space="preserve"> ofrece un amplio porfolio de antiparasitarios de eficacia probada:</w:t>
      </w:r>
    </w:p>
    <w:p w14:paraId="1B77F5F9" w14:textId="1B795193" w:rsidR="000320DB" w:rsidRDefault="000320DB" w:rsidP="000320DB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320DB">
        <w:rPr>
          <w:rFonts w:ascii="Arial" w:hAnsi="Arial" w:cs="Arial"/>
          <w:sz w:val="20"/>
          <w:szCs w:val="20"/>
        </w:rPr>
        <w:t>Advantix</w:t>
      </w:r>
      <w:r w:rsidRPr="00BC41BA">
        <w:rPr>
          <w:rFonts w:ascii="Arial" w:hAnsi="Arial" w:cs="Arial"/>
          <w:sz w:val="20"/>
          <w:szCs w:val="20"/>
          <w:vertAlign w:val="superscript"/>
        </w:rPr>
        <w:t>®</w:t>
      </w:r>
      <w:r w:rsidRPr="000320DB">
        <w:rPr>
          <w:rFonts w:ascii="Arial" w:hAnsi="Arial" w:cs="Arial"/>
          <w:sz w:val="20"/>
          <w:szCs w:val="20"/>
        </w:rPr>
        <w:t xml:space="preserve">, pipeta pionera y experta en Leishmaniosis, ofrece protección mensual frente a pulgas, garrapatas, </w:t>
      </w:r>
      <w:proofErr w:type="spellStart"/>
      <w:r w:rsidRPr="000320DB">
        <w:rPr>
          <w:rFonts w:ascii="Arial" w:hAnsi="Arial" w:cs="Arial"/>
          <w:sz w:val="20"/>
          <w:szCs w:val="20"/>
        </w:rPr>
        <w:t>flebotomos</w:t>
      </w:r>
      <w:proofErr w:type="spellEnd"/>
      <w:r w:rsidRPr="000320DB">
        <w:rPr>
          <w:rFonts w:ascii="Arial" w:hAnsi="Arial" w:cs="Arial"/>
          <w:sz w:val="20"/>
          <w:szCs w:val="20"/>
        </w:rPr>
        <w:t xml:space="preserve">, mosquitos, piojos y moscas de los establos, reduciendo el riesgo de transmisión de </w:t>
      </w:r>
      <w:r w:rsidRPr="000320DB">
        <w:rPr>
          <w:rFonts w:ascii="Arial" w:hAnsi="Arial" w:cs="Arial"/>
          <w:i/>
          <w:sz w:val="20"/>
          <w:szCs w:val="20"/>
        </w:rPr>
        <w:t xml:space="preserve">Leishmania </w:t>
      </w:r>
      <w:proofErr w:type="spellStart"/>
      <w:r w:rsidRPr="000320DB">
        <w:rPr>
          <w:rFonts w:ascii="Arial" w:hAnsi="Arial" w:cs="Arial"/>
          <w:i/>
          <w:sz w:val="20"/>
          <w:szCs w:val="20"/>
        </w:rPr>
        <w:t>infantum</w:t>
      </w:r>
      <w:proofErr w:type="spellEnd"/>
      <w:r w:rsidRPr="000320DB">
        <w:rPr>
          <w:rFonts w:ascii="Arial" w:hAnsi="Arial" w:cs="Arial"/>
          <w:sz w:val="20"/>
          <w:szCs w:val="20"/>
        </w:rPr>
        <w:t>.</w:t>
      </w:r>
    </w:p>
    <w:p w14:paraId="53CDCA7C" w14:textId="77777777" w:rsidR="000320DB" w:rsidRPr="000320DB" w:rsidRDefault="000320DB" w:rsidP="000320DB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560DE48" w14:textId="399790EE" w:rsidR="000320DB" w:rsidRPr="000320DB" w:rsidRDefault="000320DB" w:rsidP="000320DB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0320DB">
        <w:rPr>
          <w:rFonts w:ascii="Arial" w:hAnsi="Arial" w:cs="Arial"/>
          <w:sz w:val="20"/>
          <w:szCs w:val="20"/>
        </w:rPr>
        <w:t>Seresto</w:t>
      </w:r>
      <w:proofErr w:type="spellEnd"/>
      <w:r w:rsidRPr="00BC41BA">
        <w:rPr>
          <w:rFonts w:ascii="Arial" w:hAnsi="Arial" w:cs="Arial"/>
          <w:sz w:val="20"/>
          <w:szCs w:val="20"/>
          <w:vertAlign w:val="superscript"/>
        </w:rPr>
        <w:t>®</w:t>
      </w:r>
      <w:r w:rsidRPr="000320DB">
        <w:rPr>
          <w:rFonts w:ascii="Arial" w:hAnsi="Arial" w:cs="Arial"/>
          <w:sz w:val="20"/>
          <w:szCs w:val="20"/>
        </w:rPr>
        <w:t>, collar de larga duración con hasta 8 meses de protección continua, actúa frente a pulgas y garrapatas y contribuye también a la reducción del riesgo de Leishmaniosis canina.</w:t>
      </w:r>
      <w:r>
        <w:rPr>
          <w:rFonts w:ascii="Arial" w:hAnsi="Arial" w:cs="Arial"/>
          <w:sz w:val="20"/>
          <w:szCs w:val="20"/>
        </w:rPr>
        <w:br/>
      </w:r>
    </w:p>
    <w:p w14:paraId="69817E65" w14:textId="0C48E709" w:rsidR="000320DB" w:rsidRDefault="000320DB" w:rsidP="000320DB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0320DB">
        <w:rPr>
          <w:rFonts w:ascii="Arial" w:hAnsi="Arial" w:cs="Arial"/>
          <w:sz w:val="20"/>
          <w:szCs w:val="20"/>
        </w:rPr>
        <w:t>Credelio</w:t>
      </w:r>
      <w:proofErr w:type="spellEnd"/>
      <w:r w:rsidRPr="000320DB">
        <w:rPr>
          <w:rFonts w:ascii="Arial" w:hAnsi="Arial" w:cs="Arial"/>
          <w:sz w:val="20"/>
          <w:szCs w:val="20"/>
        </w:rPr>
        <w:t>™ (</w:t>
      </w:r>
      <w:proofErr w:type="spellStart"/>
      <w:r w:rsidRPr="000320DB">
        <w:rPr>
          <w:rFonts w:ascii="Arial" w:hAnsi="Arial" w:cs="Arial"/>
          <w:sz w:val="20"/>
          <w:szCs w:val="20"/>
        </w:rPr>
        <w:t>lotilaner</w:t>
      </w:r>
      <w:proofErr w:type="spellEnd"/>
      <w:r w:rsidRPr="000320DB">
        <w:rPr>
          <w:rFonts w:ascii="Arial" w:hAnsi="Arial" w:cs="Arial"/>
          <w:sz w:val="20"/>
          <w:szCs w:val="20"/>
        </w:rPr>
        <w:t>), comprimido masticable mensual de acción rápida, elimina infestaciones de pulgas y garrapatas en perros y gatos, ofreciendo una protección eficaz en una única dosis mensual.</w:t>
      </w:r>
    </w:p>
    <w:p w14:paraId="63D3F32C" w14:textId="77777777" w:rsidR="000320DB" w:rsidRPr="000320DB" w:rsidRDefault="000320DB" w:rsidP="000320DB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42712349" w14:textId="27DAC78D" w:rsidR="00C977EC" w:rsidRPr="000320DB" w:rsidRDefault="000320DB" w:rsidP="000320DB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0320DB">
        <w:rPr>
          <w:rFonts w:ascii="Arial" w:hAnsi="Arial" w:cs="Arial"/>
          <w:sz w:val="20"/>
          <w:szCs w:val="20"/>
        </w:rPr>
        <w:t>Credelio</w:t>
      </w:r>
      <w:proofErr w:type="spellEnd"/>
      <w:r w:rsidRPr="000320DB">
        <w:rPr>
          <w:rFonts w:ascii="Arial" w:hAnsi="Arial" w:cs="Arial"/>
          <w:sz w:val="20"/>
          <w:szCs w:val="20"/>
        </w:rPr>
        <w:t xml:space="preserve">™ Plus, antiparasitario de doble espectro, combina acción frente a </w:t>
      </w:r>
      <w:proofErr w:type="spellStart"/>
      <w:r w:rsidRPr="000320DB">
        <w:rPr>
          <w:rFonts w:ascii="Arial" w:hAnsi="Arial" w:cs="Arial"/>
          <w:sz w:val="20"/>
          <w:szCs w:val="20"/>
        </w:rPr>
        <w:t>ecto</w:t>
      </w:r>
      <w:proofErr w:type="spellEnd"/>
      <w:r w:rsidRPr="000320DB">
        <w:rPr>
          <w:rFonts w:ascii="Arial" w:hAnsi="Arial" w:cs="Arial"/>
          <w:sz w:val="20"/>
          <w:szCs w:val="20"/>
        </w:rPr>
        <w:t xml:space="preserve"> e endoparásitos, incluyendo gusanos intestinales, </w:t>
      </w:r>
      <w:proofErr w:type="spellStart"/>
      <w:r w:rsidRPr="000320DB">
        <w:rPr>
          <w:rFonts w:ascii="Arial" w:hAnsi="Arial" w:cs="Arial"/>
          <w:sz w:val="20"/>
          <w:szCs w:val="20"/>
        </w:rPr>
        <w:t>dirofilarias</w:t>
      </w:r>
      <w:proofErr w:type="spellEnd"/>
      <w:r w:rsidRPr="000320DB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0320DB">
        <w:rPr>
          <w:rFonts w:ascii="Arial" w:hAnsi="Arial" w:cs="Arial"/>
          <w:sz w:val="20"/>
          <w:szCs w:val="20"/>
        </w:rPr>
        <w:t>angiostrongilos</w:t>
      </w:r>
      <w:proofErr w:type="spellEnd"/>
      <w:r w:rsidRPr="000320DB">
        <w:rPr>
          <w:rFonts w:ascii="Arial" w:hAnsi="Arial" w:cs="Arial"/>
          <w:sz w:val="20"/>
          <w:szCs w:val="20"/>
        </w:rPr>
        <w:t>, además de pulgas y garrapatas.</w:t>
      </w:r>
    </w:p>
    <w:p w14:paraId="6670D3C3" w14:textId="44302FA6" w:rsidR="000320DB" w:rsidRPr="000320DB" w:rsidRDefault="000320DB" w:rsidP="000320D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Pr="000320DB">
        <w:rPr>
          <w:rFonts w:ascii="Arial" w:hAnsi="Arial" w:cs="Arial"/>
          <w:b/>
          <w:sz w:val="20"/>
          <w:szCs w:val="20"/>
        </w:rPr>
        <w:t>Formación, concienciación y apoyo al sector veterinario</w:t>
      </w:r>
    </w:p>
    <w:p w14:paraId="60D3EA3C" w14:textId="4C34EE0C" w:rsidR="000320DB" w:rsidRPr="000320DB" w:rsidRDefault="000320DB" w:rsidP="000320DB">
      <w:pPr>
        <w:jc w:val="both"/>
        <w:rPr>
          <w:rFonts w:ascii="Arial" w:hAnsi="Arial" w:cs="Arial"/>
          <w:sz w:val="20"/>
          <w:szCs w:val="20"/>
        </w:rPr>
      </w:pPr>
      <w:r w:rsidRPr="000320DB">
        <w:rPr>
          <w:rFonts w:ascii="Arial" w:hAnsi="Arial" w:cs="Arial"/>
          <w:sz w:val="20"/>
          <w:szCs w:val="20"/>
        </w:rPr>
        <w:t xml:space="preserve">En línea con su compromiso con la salud pública y el bienestar animal, </w:t>
      </w:r>
      <w:proofErr w:type="spellStart"/>
      <w:r w:rsidRPr="000320DB">
        <w:rPr>
          <w:rFonts w:ascii="Arial" w:hAnsi="Arial" w:cs="Arial"/>
          <w:sz w:val="20"/>
          <w:szCs w:val="20"/>
        </w:rPr>
        <w:t>Elanco</w:t>
      </w:r>
      <w:proofErr w:type="spellEnd"/>
      <w:r w:rsidRPr="000320DB">
        <w:rPr>
          <w:rFonts w:ascii="Arial" w:hAnsi="Arial" w:cs="Arial"/>
          <w:sz w:val="20"/>
          <w:szCs w:val="20"/>
        </w:rPr>
        <w:t xml:space="preserve"> continúa desarrollando iniciativas para apoyar la formación de los profesionales y reforzar la comunicación con los tutores de </w:t>
      </w:r>
      <w:r w:rsidR="0012124F">
        <w:rPr>
          <w:rFonts w:ascii="Arial" w:hAnsi="Arial" w:cs="Arial"/>
          <w:sz w:val="20"/>
          <w:szCs w:val="20"/>
        </w:rPr>
        <w:t>animales de compañía</w:t>
      </w:r>
      <w:r w:rsidRPr="000320DB">
        <w:rPr>
          <w:rFonts w:ascii="Arial" w:hAnsi="Arial" w:cs="Arial"/>
          <w:sz w:val="20"/>
          <w:szCs w:val="20"/>
        </w:rPr>
        <w:t>:</w:t>
      </w:r>
    </w:p>
    <w:p w14:paraId="4014B489" w14:textId="6F018B28" w:rsidR="000320DB" w:rsidRPr="000320DB" w:rsidRDefault="000320DB" w:rsidP="000320DB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0320DB">
        <w:rPr>
          <w:rFonts w:ascii="Arial" w:hAnsi="Arial" w:cs="Arial"/>
          <w:sz w:val="20"/>
          <w:szCs w:val="20"/>
        </w:rPr>
        <w:t xml:space="preserve">Ciclo formativo “Contra los parásitos, Stand Up!”, que ha recorrido España y Portugal con </w:t>
      </w:r>
      <w:r w:rsidR="00BC41BA">
        <w:rPr>
          <w:rFonts w:ascii="Arial" w:hAnsi="Arial" w:cs="Arial"/>
          <w:sz w:val="20"/>
          <w:szCs w:val="20"/>
        </w:rPr>
        <w:t>conferencias</w:t>
      </w:r>
      <w:r w:rsidRPr="000320DB">
        <w:rPr>
          <w:rFonts w:ascii="Arial" w:hAnsi="Arial" w:cs="Arial"/>
          <w:sz w:val="20"/>
          <w:szCs w:val="20"/>
        </w:rPr>
        <w:t xml:space="preserve"> lideradas por la Dra. Guadalupe Miró y el Dr. Alberto Montoya.</w:t>
      </w:r>
    </w:p>
    <w:p w14:paraId="4D1542C5" w14:textId="77777777" w:rsidR="000320DB" w:rsidRPr="000320DB" w:rsidRDefault="000320DB" w:rsidP="000320DB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0320DB">
        <w:rPr>
          <w:rFonts w:ascii="Arial" w:hAnsi="Arial" w:cs="Arial"/>
          <w:sz w:val="20"/>
          <w:szCs w:val="20"/>
        </w:rPr>
        <w:lastRenderedPageBreak/>
        <w:t>Campañas de concienciación como “Muy heavy contra los parásitos” y “La bromita de los parásitos”, destinadas a aumentar la sensibilización sobre la importancia de la desparasitación continua.</w:t>
      </w:r>
    </w:p>
    <w:p w14:paraId="398FB63F" w14:textId="77777777" w:rsidR="000320DB" w:rsidRPr="000320DB" w:rsidRDefault="000320DB" w:rsidP="000320DB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0320DB">
        <w:rPr>
          <w:rFonts w:ascii="Arial" w:hAnsi="Arial" w:cs="Arial"/>
          <w:sz w:val="20"/>
          <w:szCs w:val="20"/>
        </w:rPr>
        <w:t xml:space="preserve">Material técnico y recursos digitales, como vídeos formativos sobre la reducción del riesgo de Leishmaniosis y el Mapa de prevalencia parasitaria de </w:t>
      </w:r>
      <w:proofErr w:type="spellStart"/>
      <w:r w:rsidRPr="000320DB">
        <w:rPr>
          <w:rFonts w:ascii="Arial" w:hAnsi="Arial" w:cs="Arial"/>
          <w:sz w:val="20"/>
          <w:szCs w:val="20"/>
        </w:rPr>
        <w:t>Elanco</w:t>
      </w:r>
      <w:proofErr w:type="spellEnd"/>
      <w:r w:rsidRPr="000320DB">
        <w:rPr>
          <w:rFonts w:ascii="Arial" w:hAnsi="Arial" w:cs="Arial"/>
          <w:sz w:val="20"/>
          <w:szCs w:val="20"/>
        </w:rPr>
        <w:t xml:space="preserve"> (www.mapaelanco.com), que permite consultar las zonas de mayor incidencia por especie y región.</w:t>
      </w:r>
    </w:p>
    <w:p w14:paraId="72DA073E" w14:textId="29108D44" w:rsidR="000320DB" w:rsidRPr="000320DB" w:rsidRDefault="00BC41BA" w:rsidP="000320DB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0320DB" w:rsidRPr="000320DB">
        <w:rPr>
          <w:rFonts w:ascii="Arial" w:hAnsi="Arial" w:cs="Arial"/>
          <w:b/>
          <w:sz w:val="20"/>
          <w:szCs w:val="20"/>
        </w:rPr>
        <w:t>Compromiso con la salud animal y pública</w:t>
      </w:r>
    </w:p>
    <w:p w14:paraId="1E81135B" w14:textId="77777777" w:rsidR="000320DB" w:rsidRPr="000320DB" w:rsidRDefault="000320DB" w:rsidP="00BC41BA">
      <w:pPr>
        <w:contextualSpacing/>
        <w:jc w:val="both"/>
        <w:rPr>
          <w:rFonts w:ascii="Arial" w:hAnsi="Arial" w:cs="Arial"/>
          <w:sz w:val="20"/>
          <w:szCs w:val="20"/>
        </w:rPr>
      </w:pPr>
      <w:r w:rsidRPr="000320DB">
        <w:rPr>
          <w:rFonts w:ascii="Arial" w:hAnsi="Arial" w:cs="Arial"/>
          <w:sz w:val="20"/>
          <w:szCs w:val="20"/>
        </w:rPr>
        <w:t xml:space="preserve">La Leishmaniosis canina sigue siendo un reto sanitario de primer orden en España, no solo por su impacto en los animales, sino también por su relevancia </w:t>
      </w:r>
      <w:proofErr w:type="spellStart"/>
      <w:r w:rsidRPr="000320DB">
        <w:rPr>
          <w:rFonts w:ascii="Arial" w:hAnsi="Arial" w:cs="Arial"/>
          <w:sz w:val="20"/>
          <w:szCs w:val="20"/>
        </w:rPr>
        <w:t>zoonósica</w:t>
      </w:r>
      <w:proofErr w:type="spellEnd"/>
      <w:r w:rsidRPr="000320DB">
        <w:rPr>
          <w:rFonts w:ascii="Arial" w:hAnsi="Arial" w:cs="Arial"/>
          <w:sz w:val="20"/>
          <w:szCs w:val="20"/>
        </w:rPr>
        <w:t>.</w:t>
      </w:r>
    </w:p>
    <w:p w14:paraId="49CC2442" w14:textId="5436E92B" w:rsidR="00BC41BA" w:rsidRDefault="000320DB" w:rsidP="00BC41BA">
      <w:pPr>
        <w:contextualSpacing/>
        <w:jc w:val="both"/>
        <w:rPr>
          <w:rFonts w:ascii="Arial" w:hAnsi="Arial" w:cs="Arial"/>
          <w:sz w:val="20"/>
          <w:szCs w:val="20"/>
        </w:rPr>
      </w:pPr>
      <w:r w:rsidRPr="000320DB">
        <w:rPr>
          <w:rFonts w:ascii="Arial" w:hAnsi="Arial" w:cs="Arial"/>
          <w:sz w:val="20"/>
          <w:szCs w:val="20"/>
        </w:rPr>
        <w:t xml:space="preserve">Por ello, </w:t>
      </w:r>
      <w:proofErr w:type="spellStart"/>
      <w:r w:rsidRPr="000320DB">
        <w:rPr>
          <w:rFonts w:ascii="Arial" w:hAnsi="Arial" w:cs="Arial"/>
          <w:sz w:val="20"/>
          <w:szCs w:val="20"/>
        </w:rPr>
        <w:t>Elanco</w:t>
      </w:r>
      <w:proofErr w:type="spellEnd"/>
      <w:r w:rsidRPr="000320DB">
        <w:rPr>
          <w:rFonts w:ascii="Arial" w:hAnsi="Arial" w:cs="Arial"/>
          <w:sz w:val="20"/>
          <w:szCs w:val="20"/>
        </w:rPr>
        <w:t xml:space="preserve"> recuerda que la prevención regular, sostenida y guiada por el veterinario sigue siendo la mejor herramienta para reducir el riesgo de infección y proteger la salud de los animales y de las familias que conviven con ellos.</w:t>
      </w:r>
    </w:p>
    <w:p w14:paraId="29448348" w14:textId="77777777" w:rsidR="00BC41BA" w:rsidRDefault="00BC41BA" w:rsidP="00BC41BA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3249289F" w14:textId="77777777" w:rsidR="000320DB" w:rsidRPr="000320DB" w:rsidRDefault="000320DB" w:rsidP="000320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4"/>
          <w:szCs w:val="14"/>
          <w:lang w:val="en-GB"/>
        </w:rPr>
      </w:pPr>
      <w:proofErr w:type="spellStart"/>
      <w:r w:rsidRPr="000320DB">
        <w:rPr>
          <w:rFonts w:ascii="Arial" w:eastAsia="Montserrat" w:hAnsi="Arial" w:cs="Arial"/>
          <w:sz w:val="14"/>
          <w:szCs w:val="14"/>
          <w:lang w:val="en-GB"/>
        </w:rPr>
        <w:t>Datos</w:t>
      </w:r>
      <w:proofErr w:type="spellEnd"/>
      <w:r w:rsidRPr="000320DB">
        <w:rPr>
          <w:rFonts w:ascii="Arial" w:eastAsia="Montserrat" w:hAnsi="Arial" w:cs="Arial"/>
          <w:sz w:val="14"/>
          <w:szCs w:val="14"/>
          <w:lang w:val="en-GB"/>
        </w:rPr>
        <w:t xml:space="preserve"> Sell Out </w:t>
      </w:r>
      <w:proofErr w:type="spellStart"/>
      <w:r w:rsidRPr="000320DB">
        <w:rPr>
          <w:rFonts w:ascii="Arial" w:eastAsia="Montserrat" w:hAnsi="Arial" w:cs="Arial"/>
          <w:sz w:val="14"/>
          <w:szCs w:val="14"/>
          <w:lang w:val="en-GB"/>
        </w:rPr>
        <w:t>VetEvidence</w:t>
      </w:r>
      <w:proofErr w:type="spellEnd"/>
      <w:r w:rsidRPr="000320DB">
        <w:rPr>
          <w:rFonts w:ascii="Arial" w:eastAsia="Montserrat" w:hAnsi="Arial" w:cs="Arial"/>
          <w:sz w:val="14"/>
          <w:szCs w:val="14"/>
          <w:lang w:val="en-GB"/>
        </w:rPr>
        <w:t xml:space="preserve"> TAM </w:t>
      </w:r>
      <w:proofErr w:type="spellStart"/>
      <w:r w:rsidRPr="000320DB">
        <w:rPr>
          <w:rFonts w:ascii="Arial" w:eastAsia="Montserrat" w:hAnsi="Arial" w:cs="Arial"/>
          <w:sz w:val="14"/>
          <w:szCs w:val="14"/>
          <w:lang w:val="en-GB"/>
        </w:rPr>
        <w:t>Enero</w:t>
      </w:r>
      <w:proofErr w:type="spellEnd"/>
      <w:r w:rsidRPr="000320DB">
        <w:rPr>
          <w:rFonts w:ascii="Arial" w:eastAsia="Montserrat" w:hAnsi="Arial" w:cs="Arial"/>
          <w:sz w:val="14"/>
          <w:szCs w:val="14"/>
          <w:lang w:val="en-GB"/>
        </w:rPr>
        <w:t xml:space="preserve"> 2025.</w:t>
      </w:r>
    </w:p>
    <w:p w14:paraId="3BA8365A" w14:textId="77777777" w:rsidR="000320DB" w:rsidRPr="000320DB" w:rsidRDefault="000320DB" w:rsidP="000320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4"/>
          <w:szCs w:val="14"/>
        </w:rPr>
      </w:pPr>
      <w:r w:rsidRPr="000320DB">
        <w:rPr>
          <w:rFonts w:ascii="Arial" w:eastAsia="Montserrat" w:hAnsi="Arial" w:cs="Arial"/>
          <w:sz w:val="14"/>
          <w:szCs w:val="14"/>
          <w:lang w:val="en-GB"/>
        </w:rPr>
        <w:t xml:space="preserve">Gupta S. Principles of parasite resistant breeds in changing climate. </w:t>
      </w:r>
      <w:r w:rsidRPr="000320DB">
        <w:rPr>
          <w:rFonts w:ascii="Arial" w:eastAsia="Montserrat" w:hAnsi="Arial" w:cs="Arial"/>
          <w:sz w:val="14"/>
          <w:szCs w:val="14"/>
        </w:rPr>
        <w:t xml:space="preserve">En: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Livestock</w:t>
      </w:r>
      <w:proofErr w:type="spellEnd"/>
      <w:r w:rsidRPr="000320DB">
        <w:rPr>
          <w:rFonts w:ascii="Arial" w:eastAsia="Montserrat" w:hAnsi="Arial" w:cs="Arial"/>
          <w:sz w:val="14"/>
          <w:szCs w:val="14"/>
        </w:rPr>
        <w:t xml:space="preserve">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Reproduction</w:t>
      </w:r>
      <w:proofErr w:type="spellEnd"/>
      <w:r w:rsidRPr="000320DB">
        <w:rPr>
          <w:rFonts w:ascii="Arial" w:eastAsia="Montserrat" w:hAnsi="Arial" w:cs="Arial"/>
          <w:sz w:val="14"/>
          <w:szCs w:val="14"/>
        </w:rPr>
        <w:t xml:space="preserve"> Management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under</w:t>
      </w:r>
      <w:proofErr w:type="spellEnd"/>
      <w:r w:rsidRPr="000320DB">
        <w:rPr>
          <w:rFonts w:ascii="Arial" w:eastAsia="Montserrat" w:hAnsi="Arial" w:cs="Arial"/>
          <w:sz w:val="14"/>
          <w:szCs w:val="14"/>
        </w:rPr>
        <w:t xml:space="preserve">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Impending</w:t>
      </w:r>
      <w:proofErr w:type="spellEnd"/>
      <w:r w:rsidRPr="000320DB">
        <w:rPr>
          <w:rFonts w:ascii="Arial" w:eastAsia="Montserrat" w:hAnsi="Arial" w:cs="Arial"/>
          <w:sz w:val="14"/>
          <w:szCs w:val="14"/>
        </w:rPr>
        <w:t xml:space="preserve">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Climate</w:t>
      </w:r>
      <w:proofErr w:type="spellEnd"/>
      <w:r w:rsidRPr="000320DB">
        <w:rPr>
          <w:rFonts w:ascii="Arial" w:eastAsia="Montserrat" w:hAnsi="Arial" w:cs="Arial"/>
          <w:sz w:val="14"/>
          <w:szCs w:val="14"/>
        </w:rPr>
        <w:t xml:space="preserve">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Change</w:t>
      </w:r>
      <w:proofErr w:type="spellEnd"/>
      <w:r w:rsidRPr="000320DB">
        <w:rPr>
          <w:rFonts w:ascii="Arial" w:eastAsia="Montserrat" w:hAnsi="Arial" w:cs="Arial"/>
          <w:sz w:val="14"/>
          <w:szCs w:val="14"/>
        </w:rPr>
        <w:t xml:space="preserve"> (pp.187-202).</w:t>
      </w:r>
    </w:p>
    <w:p w14:paraId="3F39E553" w14:textId="77777777" w:rsidR="000320DB" w:rsidRPr="000320DB" w:rsidRDefault="000320DB" w:rsidP="000320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4"/>
          <w:szCs w:val="14"/>
        </w:rPr>
      </w:pPr>
      <w:r w:rsidRPr="000320DB">
        <w:rPr>
          <w:rFonts w:ascii="Arial" w:eastAsia="Montserrat" w:hAnsi="Arial" w:cs="Arial"/>
          <w:sz w:val="14"/>
          <w:szCs w:val="14"/>
        </w:rPr>
        <w:t xml:space="preserve">Ficha técnica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Credelio</w:t>
      </w:r>
      <w:proofErr w:type="spellEnd"/>
      <w:r w:rsidRPr="000320DB">
        <w:rPr>
          <w:rFonts w:ascii="Arial" w:eastAsia="Montserrat" w:hAnsi="Arial" w:cs="Arial"/>
          <w:sz w:val="14"/>
          <w:szCs w:val="14"/>
          <w:vertAlign w:val="superscript"/>
        </w:rPr>
        <w:t>®</w:t>
      </w:r>
      <w:r w:rsidRPr="000320DB">
        <w:rPr>
          <w:rFonts w:ascii="Arial" w:eastAsia="Montserrat" w:hAnsi="Arial" w:cs="Arial"/>
          <w:sz w:val="14"/>
          <w:szCs w:val="14"/>
        </w:rPr>
        <w:t xml:space="preserve">. Disponible en: </w:t>
      </w:r>
      <w:hyperlink r:id="rId11">
        <w:proofErr w:type="spellStart"/>
        <w:r w:rsidRPr="000320DB">
          <w:rPr>
            <w:rFonts w:ascii="Arial" w:eastAsia="Montserrat" w:hAnsi="Arial" w:cs="Arial"/>
            <w:sz w:val="14"/>
            <w:szCs w:val="14"/>
            <w:u w:val="single"/>
          </w:rPr>
          <w:t>Credelio</w:t>
        </w:r>
        <w:proofErr w:type="spellEnd"/>
        <w:r w:rsidRPr="000320DB">
          <w:rPr>
            <w:rFonts w:ascii="Arial" w:eastAsia="Montserrat" w:hAnsi="Arial" w:cs="Arial"/>
            <w:sz w:val="14"/>
            <w:szCs w:val="14"/>
            <w:u w:val="single"/>
          </w:rPr>
          <w:t>, INN-</w:t>
        </w:r>
        <w:proofErr w:type="spellStart"/>
        <w:r w:rsidRPr="000320DB">
          <w:rPr>
            <w:rFonts w:ascii="Arial" w:eastAsia="Montserrat" w:hAnsi="Arial" w:cs="Arial"/>
            <w:sz w:val="14"/>
            <w:szCs w:val="14"/>
            <w:u w:val="single"/>
          </w:rPr>
          <w:t>lotilaner</w:t>
        </w:r>
        <w:proofErr w:type="spellEnd"/>
      </w:hyperlink>
      <w:r w:rsidRPr="000320DB">
        <w:rPr>
          <w:rFonts w:ascii="Arial" w:eastAsia="Montserrat" w:hAnsi="Arial" w:cs="Arial"/>
          <w:sz w:val="14"/>
          <w:szCs w:val="14"/>
        </w:rPr>
        <w:t xml:space="preserve"> </w:t>
      </w:r>
    </w:p>
    <w:p w14:paraId="2B1F77B2" w14:textId="77777777" w:rsidR="000320DB" w:rsidRPr="000320DB" w:rsidRDefault="000320DB" w:rsidP="000320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4"/>
          <w:szCs w:val="14"/>
        </w:rPr>
      </w:pPr>
      <w:r w:rsidRPr="000320DB">
        <w:rPr>
          <w:rFonts w:ascii="Arial" w:eastAsia="Montserrat" w:hAnsi="Arial" w:cs="Arial"/>
          <w:sz w:val="14"/>
          <w:szCs w:val="14"/>
        </w:rPr>
        <w:t xml:space="preserve">Ficha técnica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Credelio</w:t>
      </w:r>
      <w:proofErr w:type="spellEnd"/>
      <w:r w:rsidRPr="000320DB">
        <w:rPr>
          <w:rFonts w:ascii="Arial" w:eastAsia="Montserrat" w:hAnsi="Arial" w:cs="Arial"/>
          <w:sz w:val="14"/>
          <w:szCs w:val="14"/>
          <w:vertAlign w:val="superscript"/>
        </w:rPr>
        <w:t xml:space="preserve">® </w:t>
      </w:r>
      <w:r w:rsidRPr="000320DB">
        <w:rPr>
          <w:rFonts w:ascii="Arial" w:eastAsia="Montserrat" w:hAnsi="Arial" w:cs="Arial"/>
          <w:sz w:val="14"/>
          <w:szCs w:val="14"/>
        </w:rPr>
        <w:t xml:space="preserve">Plus. Disponible en: </w:t>
      </w:r>
      <w:hyperlink r:id="rId12">
        <w:proofErr w:type="spellStart"/>
        <w:r w:rsidRPr="000320DB">
          <w:rPr>
            <w:rFonts w:ascii="Arial" w:eastAsia="Montserrat" w:hAnsi="Arial" w:cs="Arial"/>
            <w:sz w:val="14"/>
            <w:szCs w:val="14"/>
            <w:u w:val="single"/>
          </w:rPr>
          <w:t>Credelio</w:t>
        </w:r>
        <w:proofErr w:type="spellEnd"/>
        <w:r w:rsidRPr="000320DB">
          <w:rPr>
            <w:rFonts w:ascii="Arial" w:eastAsia="Montserrat" w:hAnsi="Arial" w:cs="Arial"/>
            <w:sz w:val="14"/>
            <w:szCs w:val="14"/>
            <w:u w:val="single"/>
          </w:rPr>
          <w:t xml:space="preserve"> Plus, INN-</w:t>
        </w:r>
        <w:proofErr w:type="spellStart"/>
        <w:r w:rsidRPr="000320DB">
          <w:rPr>
            <w:rFonts w:ascii="Arial" w:eastAsia="Montserrat" w:hAnsi="Arial" w:cs="Arial"/>
            <w:sz w:val="14"/>
            <w:szCs w:val="14"/>
            <w:u w:val="single"/>
          </w:rPr>
          <w:t>lotilaner</w:t>
        </w:r>
        <w:proofErr w:type="spellEnd"/>
        <w:r w:rsidRPr="000320DB">
          <w:rPr>
            <w:rFonts w:ascii="Arial" w:eastAsia="Montserrat" w:hAnsi="Arial" w:cs="Arial"/>
            <w:sz w:val="14"/>
            <w:szCs w:val="14"/>
            <w:u w:val="single"/>
          </w:rPr>
          <w:t>/</w:t>
        </w:r>
        <w:proofErr w:type="spellStart"/>
        <w:r w:rsidRPr="000320DB">
          <w:rPr>
            <w:rFonts w:ascii="Arial" w:eastAsia="Montserrat" w:hAnsi="Arial" w:cs="Arial"/>
            <w:sz w:val="14"/>
            <w:szCs w:val="14"/>
            <w:u w:val="single"/>
          </w:rPr>
          <w:t>milbemycin</w:t>
        </w:r>
        <w:proofErr w:type="spellEnd"/>
        <w:r w:rsidRPr="000320DB">
          <w:rPr>
            <w:rFonts w:ascii="Arial" w:eastAsia="Montserrat" w:hAnsi="Arial" w:cs="Arial"/>
            <w:sz w:val="14"/>
            <w:szCs w:val="14"/>
            <w:u w:val="single"/>
          </w:rPr>
          <w:t xml:space="preserve"> </w:t>
        </w:r>
        <w:proofErr w:type="spellStart"/>
        <w:r w:rsidRPr="000320DB">
          <w:rPr>
            <w:rFonts w:ascii="Arial" w:eastAsia="Montserrat" w:hAnsi="Arial" w:cs="Arial"/>
            <w:sz w:val="14"/>
            <w:szCs w:val="14"/>
            <w:u w:val="single"/>
          </w:rPr>
          <w:t>oxime</w:t>
        </w:r>
        <w:proofErr w:type="spellEnd"/>
      </w:hyperlink>
    </w:p>
    <w:p w14:paraId="713FB9A2" w14:textId="77777777" w:rsidR="000320DB" w:rsidRPr="000320DB" w:rsidRDefault="000320DB" w:rsidP="000320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4"/>
          <w:szCs w:val="14"/>
        </w:rPr>
      </w:pPr>
      <w:r w:rsidRPr="000320DB">
        <w:rPr>
          <w:rFonts w:ascii="Arial" w:eastAsia="Montserrat" w:hAnsi="Arial" w:cs="Arial"/>
          <w:sz w:val="14"/>
          <w:szCs w:val="14"/>
        </w:rPr>
        <w:t xml:space="preserve">Datos España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VetEvidence</w:t>
      </w:r>
      <w:proofErr w:type="spellEnd"/>
      <w:r w:rsidRPr="000320DB">
        <w:rPr>
          <w:rFonts w:ascii="Arial" w:eastAsia="Montserrat" w:hAnsi="Arial" w:cs="Arial"/>
          <w:sz w:val="14"/>
          <w:szCs w:val="14"/>
        </w:rPr>
        <w:t xml:space="preserve">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Sell</w:t>
      </w:r>
      <w:proofErr w:type="spellEnd"/>
      <w:r w:rsidRPr="000320DB">
        <w:rPr>
          <w:rFonts w:ascii="Arial" w:eastAsia="Montserrat" w:hAnsi="Arial" w:cs="Arial"/>
          <w:sz w:val="14"/>
          <w:szCs w:val="14"/>
        </w:rPr>
        <w:t xml:space="preserve">  OUT TAM Julio 2025 y Datos Portugal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Sell</w:t>
      </w:r>
      <w:proofErr w:type="spellEnd"/>
      <w:r w:rsidRPr="000320DB">
        <w:rPr>
          <w:rFonts w:ascii="Arial" w:eastAsia="Montserrat" w:hAnsi="Arial" w:cs="Arial"/>
          <w:sz w:val="14"/>
          <w:szCs w:val="14"/>
        </w:rPr>
        <w:t xml:space="preserve">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Out</w:t>
      </w:r>
      <w:proofErr w:type="spellEnd"/>
      <w:r w:rsidRPr="000320DB">
        <w:rPr>
          <w:rFonts w:ascii="Arial" w:eastAsia="Montserrat" w:hAnsi="Arial" w:cs="Arial"/>
          <w:sz w:val="14"/>
          <w:szCs w:val="14"/>
        </w:rPr>
        <w:t xml:space="preserve"> CAMV –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VeTrack</w:t>
      </w:r>
      <w:proofErr w:type="spellEnd"/>
      <w:r w:rsidRPr="000320DB">
        <w:rPr>
          <w:rFonts w:ascii="Arial" w:eastAsia="Montserrat" w:hAnsi="Arial" w:cs="Arial"/>
          <w:sz w:val="14"/>
          <w:szCs w:val="14"/>
        </w:rPr>
        <w:t xml:space="preserve"> YTD Julio 2025</w:t>
      </w:r>
    </w:p>
    <w:p w14:paraId="561B0F4D" w14:textId="4CF0867E" w:rsidR="000320DB" w:rsidRPr="000320DB" w:rsidRDefault="000320DB" w:rsidP="000320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4"/>
          <w:szCs w:val="14"/>
        </w:rPr>
      </w:pPr>
      <w:r w:rsidRPr="000320DB">
        <w:rPr>
          <w:rFonts w:ascii="Arial" w:eastAsia="Montserrat" w:hAnsi="Arial" w:cs="Arial"/>
          <w:sz w:val="14"/>
          <w:szCs w:val="14"/>
        </w:rPr>
        <w:t xml:space="preserve">Advantix® y </w:t>
      </w:r>
      <w:proofErr w:type="spellStart"/>
      <w:r w:rsidRPr="000320DB">
        <w:rPr>
          <w:rFonts w:ascii="Arial" w:eastAsia="Montserrat" w:hAnsi="Arial" w:cs="Arial"/>
          <w:sz w:val="14"/>
          <w:szCs w:val="14"/>
        </w:rPr>
        <w:t>Seresto</w:t>
      </w:r>
      <w:proofErr w:type="spellEnd"/>
      <w:r w:rsidRPr="000320DB">
        <w:rPr>
          <w:rFonts w:ascii="Arial" w:eastAsia="Montserrat" w:hAnsi="Arial" w:cs="Arial"/>
          <w:sz w:val="14"/>
          <w:szCs w:val="14"/>
        </w:rPr>
        <w:t>® son medicamentos veterinarios. Lea las instrucciones de estos medicamentos en Advantix.es y Seresto.es, y en caso de duda, consulte a su veterinario.</w:t>
      </w:r>
    </w:p>
    <w:p w14:paraId="3541DE7C" w14:textId="77777777" w:rsidR="000320DB" w:rsidRDefault="000320DB" w:rsidP="000320DB">
      <w:pPr>
        <w:jc w:val="both"/>
        <w:rPr>
          <w:rFonts w:ascii="Arial" w:hAnsi="Arial" w:cs="Arial"/>
          <w:sz w:val="18"/>
          <w:szCs w:val="18"/>
        </w:rPr>
      </w:pPr>
    </w:p>
    <w:p w14:paraId="0E44AEE9" w14:textId="4ED1EDD5" w:rsidR="009765C6" w:rsidRPr="000320DB" w:rsidRDefault="009765C6" w:rsidP="00E27951">
      <w:pPr>
        <w:spacing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0320DB">
        <w:rPr>
          <w:rFonts w:ascii="Arial" w:hAnsi="Arial" w:cs="Arial"/>
          <w:b/>
          <w:sz w:val="18"/>
          <w:szCs w:val="18"/>
        </w:rPr>
        <w:t xml:space="preserve">Sobre </w:t>
      </w:r>
      <w:proofErr w:type="spellStart"/>
      <w:r w:rsidRPr="000320DB">
        <w:rPr>
          <w:rFonts w:ascii="Arial" w:hAnsi="Arial" w:cs="Arial"/>
          <w:b/>
          <w:sz w:val="18"/>
          <w:szCs w:val="18"/>
        </w:rPr>
        <w:t>Elanco</w:t>
      </w:r>
      <w:proofErr w:type="spellEnd"/>
    </w:p>
    <w:p w14:paraId="7BF6D518" w14:textId="77777777" w:rsidR="009765C6" w:rsidRPr="000320DB" w:rsidRDefault="009765C6" w:rsidP="00E27951">
      <w:pPr>
        <w:spacing w:line="240" w:lineRule="auto"/>
        <w:contextualSpacing/>
        <w:jc w:val="both"/>
        <w:rPr>
          <w:rFonts w:ascii="Arial" w:hAnsi="Arial" w:cs="Arial"/>
          <w:b/>
          <w:i/>
          <w:sz w:val="18"/>
          <w:szCs w:val="18"/>
        </w:rPr>
      </w:pPr>
      <w:r w:rsidRPr="000320DB">
        <w:rPr>
          <w:rFonts w:ascii="Arial" w:hAnsi="Arial" w:cs="Arial"/>
          <w:b/>
          <w:i/>
          <w:sz w:val="18"/>
          <w:szCs w:val="18"/>
        </w:rPr>
        <w:t>70 años cuidando de la salud animal</w:t>
      </w:r>
    </w:p>
    <w:p w14:paraId="4759E79F" w14:textId="77777777" w:rsidR="009765C6" w:rsidRPr="000320DB" w:rsidRDefault="009765C6" w:rsidP="00E27951">
      <w:pPr>
        <w:spacing w:line="240" w:lineRule="auto"/>
        <w:contextualSpacing/>
        <w:jc w:val="both"/>
        <w:rPr>
          <w:rFonts w:ascii="Arial" w:hAnsi="Arial" w:cs="Arial"/>
          <w:sz w:val="18"/>
          <w:szCs w:val="18"/>
        </w:rPr>
      </w:pPr>
      <w:proofErr w:type="spellStart"/>
      <w:r w:rsidRPr="000320DB">
        <w:rPr>
          <w:rFonts w:ascii="Arial" w:hAnsi="Arial" w:cs="Arial"/>
          <w:sz w:val="18"/>
          <w:szCs w:val="18"/>
        </w:rPr>
        <w:t>Elanco</w:t>
      </w:r>
      <w:proofErr w:type="spellEnd"/>
      <w:r w:rsidRPr="000320DB">
        <w:rPr>
          <w:rFonts w:ascii="Arial" w:hAnsi="Arial" w:cs="Arial"/>
          <w:sz w:val="18"/>
          <w:szCs w:val="18"/>
        </w:rPr>
        <w:t xml:space="preserve"> Animal </w:t>
      </w:r>
      <w:proofErr w:type="spellStart"/>
      <w:r w:rsidRPr="000320DB">
        <w:rPr>
          <w:rFonts w:ascii="Arial" w:hAnsi="Arial" w:cs="Arial"/>
          <w:sz w:val="18"/>
          <w:szCs w:val="18"/>
        </w:rPr>
        <w:t>Health</w:t>
      </w:r>
      <w:proofErr w:type="spellEnd"/>
      <w:r w:rsidRPr="000320DB">
        <w:rPr>
          <w:rFonts w:ascii="Arial" w:hAnsi="Arial" w:cs="Arial"/>
          <w:sz w:val="18"/>
          <w:szCs w:val="18"/>
        </w:rPr>
        <w:t xml:space="preserve">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0320DB">
        <w:rPr>
          <w:rFonts w:ascii="Arial" w:hAnsi="Arial" w:cs="Arial"/>
          <w:sz w:val="18"/>
          <w:szCs w:val="18"/>
        </w:rPr>
        <w:t>Pet</w:t>
      </w:r>
      <w:proofErr w:type="spellEnd"/>
      <w:r w:rsidRPr="000320DB">
        <w:rPr>
          <w:rFonts w:ascii="Arial" w:hAnsi="Arial" w:cs="Arial"/>
          <w:sz w:val="18"/>
          <w:szCs w:val="18"/>
        </w:rPr>
        <w:t xml:space="preserve"> Shops, grupos de interés y la sociedad en general.</w:t>
      </w:r>
    </w:p>
    <w:p w14:paraId="69B59227" w14:textId="67BC770E" w:rsidR="009765C6" w:rsidRPr="000320DB" w:rsidRDefault="009765C6" w:rsidP="000320DB">
      <w:pPr>
        <w:spacing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0320DB">
        <w:rPr>
          <w:rFonts w:ascii="Arial" w:hAnsi="Arial" w:cs="Arial"/>
          <w:sz w:val="18"/>
          <w:szCs w:val="18"/>
        </w:rPr>
        <w:t xml:space="preserve">Las iniciativas de </w:t>
      </w:r>
      <w:proofErr w:type="spellStart"/>
      <w:r w:rsidRPr="000320DB">
        <w:rPr>
          <w:rFonts w:ascii="Arial" w:hAnsi="Arial" w:cs="Arial"/>
          <w:sz w:val="18"/>
          <w:szCs w:val="18"/>
        </w:rPr>
        <w:t>Elanco</w:t>
      </w:r>
      <w:proofErr w:type="spellEnd"/>
      <w:r w:rsidRPr="000320DB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320DB">
        <w:rPr>
          <w:rFonts w:ascii="Arial" w:hAnsi="Arial" w:cs="Arial"/>
          <w:sz w:val="18"/>
          <w:szCs w:val="18"/>
        </w:rPr>
        <w:t>Healthy</w:t>
      </w:r>
      <w:proofErr w:type="spellEnd"/>
      <w:r w:rsidRPr="000320DB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320DB">
        <w:rPr>
          <w:rFonts w:ascii="Arial" w:hAnsi="Arial" w:cs="Arial"/>
          <w:sz w:val="18"/>
          <w:szCs w:val="18"/>
        </w:rPr>
        <w:t>Purpose</w:t>
      </w:r>
      <w:proofErr w:type="spellEnd"/>
      <w:r w:rsidRPr="000320DB">
        <w:rPr>
          <w:rFonts w:ascii="Arial" w:hAnsi="Arial" w:cs="Arial"/>
          <w:sz w:val="18"/>
          <w:szCs w:val="18"/>
        </w:rPr>
        <w:t>™ promueven la salud de los animales, las personas y el planeta, sensibilizando al consumidor sobre la importancia de la seguridad alimentaria mundial y potenciando el vínculo entre las personas y los animales.</w:t>
      </w:r>
      <w:r w:rsidR="000320DB">
        <w:rPr>
          <w:rFonts w:ascii="Arial" w:hAnsi="Arial" w:cs="Arial"/>
          <w:sz w:val="18"/>
          <w:szCs w:val="18"/>
        </w:rPr>
        <w:t xml:space="preserve"> </w:t>
      </w:r>
      <w:r w:rsidRPr="000320DB">
        <w:rPr>
          <w:rFonts w:ascii="Arial" w:hAnsi="Arial" w:cs="Arial"/>
          <w:sz w:val="18"/>
          <w:szCs w:val="18"/>
        </w:rPr>
        <w:t xml:space="preserve">Con presencia en </w:t>
      </w:r>
      <w:r w:rsidRPr="000320DB">
        <w:rPr>
          <w:rFonts w:ascii="Arial" w:hAnsi="Arial" w:cs="Arial"/>
          <w:b/>
          <w:sz w:val="18"/>
          <w:szCs w:val="18"/>
        </w:rPr>
        <w:t>90 países</w:t>
      </w:r>
      <w:r w:rsidRPr="000320DB">
        <w:rPr>
          <w:rFonts w:ascii="Arial" w:hAnsi="Arial" w:cs="Arial"/>
          <w:sz w:val="18"/>
          <w:szCs w:val="18"/>
        </w:rPr>
        <w:t xml:space="preserve"> y unos </w:t>
      </w:r>
      <w:r w:rsidRPr="000320DB">
        <w:rPr>
          <w:rFonts w:ascii="Arial" w:hAnsi="Arial" w:cs="Arial"/>
          <w:b/>
          <w:sz w:val="18"/>
          <w:szCs w:val="18"/>
        </w:rPr>
        <w:t>9.000 empleados</w:t>
      </w:r>
      <w:r w:rsidRPr="000320DB">
        <w:rPr>
          <w:rFonts w:ascii="Arial" w:hAnsi="Arial" w:cs="Arial"/>
          <w:sz w:val="18"/>
          <w:szCs w:val="18"/>
        </w:rPr>
        <w:t xml:space="preserve"> en todo el mundo, la compañía promueve la innovación, tanto en la investigación científica como en las operaciones cotidianas. Fundada en 1954, </w:t>
      </w:r>
      <w:proofErr w:type="spellStart"/>
      <w:r w:rsidRPr="000320DB">
        <w:rPr>
          <w:rFonts w:ascii="Arial" w:hAnsi="Arial" w:cs="Arial"/>
          <w:sz w:val="18"/>
          <w:szCs w:val="18"/>
        </w:rPr>
        <w:t>Elanco</w:t>
      </w:r>
      <w:proofErr w:type="spellEnd"/>
      <w:r w:rsidRPr="000320DB">
        <w:rPr>
          <w:rFonts w:ascii="Arial" w:hAnsi="Arial" w:cs="Arial"/>
          <w:sz w:val="18"/>
          <w:szCs w:val="18"/>
        </w:rPr>
        <w:t xml:space="preserve"> tiene su sede principal en </w:t>
      </w:r>
      <w:proofErr w:type="spellStart"/>
      <w:r w:rsidRPr="000320DB">
        <w:rPr>
          <w:rFonts w:ascii="Arial" w:hAnsi="Arial" w:cs="Arial"/>
          <w:sz w:val="18"/>
          <w:szCs w:val="18"/>
        </w:rPr>
        <w:t>Greenfield</w:t>
      </w:r>
      <w:proofErr w:type="spellEnd"/>
      <w:r w:rsidRPr="000320DB">
        <w:rPr>
          <w:rFonts w:ascii="Arial" w:hAnsi="Arial" w:cs="Arial"/>
          <w:sz w:val="18"/>
          <w:szCs w:val="18"/>
        </w:rPr>
        <w:t xml:space="preserve">, Indiana (EE.UU.), cuenta con </w:t>
      </w:r>
      <w:r w:rsidRPr="000320DB">
        <w:rPr>
          <w:rFonts w:ascii="Arial" w:hAnsi="Arial" w:cs="Arial"/>
          <w:b/>
          <w:sz w:val="18"/>
          <w:szCs w:val="18"/>
        </w:rPr>
        <w:t>18 plantas de fabricación</w:t>
      </w:r>
      <w:r w:rsidRPr="000320DB">
        <w:rPr>
          <w:rFonts w:ascii="Arial" w:hAnsi="Arial" w:cs="Arial"/>
          <w:sz w:val="18"/>
          <w:szCs w:val="18"/>
        </w:rPr>
        <w:t xml:space="preserve"> y </w:t>
      </w:r>
      <w:r w:rsidRPr="000320DB">
        <w:rPr>
          <w:rFonts w:ascii="Arial" w:hAnsi="Arial" w:cs="Arial"/>
          <w:b/>
          <w:sz w:val="18"/>
          <w:szCs w:val="18"/>
        </w:rPr>
        <w:t>más de 200 marcas</w:t>
      </w:r>
      <w:r w:rsidRPr="000320DB">
        <w:rPr>
          <w:rFonts w:ascii="Arial" w:hAnsi="Arial" w:cs="Arial"/>
          <w:sz w:val="18"/>
          <w:szCs w:val="18"/>
        </w:rPr>
        <w:t xml:space="preserve">. Más información en </w:t>
      </w:r>
      <w:hyperlink r:id="rId13" w:history="1">
        <w:r w:rsidRPr="000320DB">
          <w:rPr>
            <w:rStyle w:val="Hipervnculo"/>
            <w:rFonts w:ascii="Arial" w:hAnsi="Arial" w:cs="Arial"/>
            <w:b/>
            <w:sz w:val="18"/>
            <w:szCs w:val="18"/>
          </w:rPr>
          <w:t>elanco.com</w:t>
        </w:r>
      </w:hyperlink>
    </w:p>
    <w:p w14:paraId="3B73736F" w14:textId="77777777" w:rsidR="00990097" w:rsidRPr="005660BC" w:rsidRDefault="00990097" w:rsidP="00E279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8492922" w14:textId="446D1D79" w:rsidR="007350A7" w:rsidRPr="000320DB" w:rsidRDefault="007350A7" w:rsidP="00E279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320DB">
        <w:rPr>
          <w:rFonts w:ascii="Arial" w:hAnsi="Arial" w:cs="Arial"/>
          <w:b/>
          <w:bCs/>
          <w:sz w:val="20"/>
          <w:szCs w:val="20"/>
        </w:rPr>
        <w:t>MATERIALES QUE ACOMPAÑAN LA NOTA DE PRENSA:</w:t>
      </w:r>
    </w:p>
    <w:p w14:paraId="24241023" w14:textId="75224141" w:rsidR="00A92AA1" w:rsidRPr="000320DB" w:rsidRDefault="007350A7" w:rsidP="00E27951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0320DB">
        <w:rPr>
          <w:rFonts w:ascii="Arial" w:hAnsi="Arial" w:cs="Arial"/>
          <w:b/>
          <w:bCs/>
          <w:sz w:val="20"/>
          <w:szCs w:val="20"/>
        </w:rPr>
        <w:t>Logos</w:t>
      </w:r>
      <w:r w:rsidR="009C4795">
        <w:rPr>
          <w:rFonts w:ascii="Arial" w:hAnsi="Arial" w:cs="Arial"/>
          <w:b/>
          <w:bCs/>
          <w:sz w:val="20"/>
          <w:szCs w:val="20"/>
        </w:rPr>
        <w:t xml:space="preserve"> e imágenes de recurso</w:t>
      </w:r>
      <w:r w:rsidRPr="000320DB">
        <w:rPr>
          <w:rFonts w:ascii="Arial" w:hAnsi="Arial" w:cs="Arial"/>
          <w:b/>
          <w:bCs/>
          <w:sz w:val="20"/>
          <w:szCs w:val="20"/>
        </w:rPr>
        <w:t xml:space="preserve">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1984"/>
        <w:gridCol w:w="2268"/>
      </w:tblGrid>
      <w:tr w:rsidR="000320DB" w:rsidRPr="000320DB" w14:paraId="025C32F5" w14:textId="77777777" w:rsidTr="009C4795">
        <w:trPr>
          <w:trHeight w:val="766"/>
        </w:trPr>
        <w:tc>
          <w:tcPr>
            <w:tcW w:w="2235" w:type="dxa"/>
            <w:vAlign w:val="center"/>
          </w:tcPr>
          <w:p w14:paraId="7EEEBA37" w14:textId="5928046D" w:rsidR="000320DB" w:rsidRPr="000320DB" w:rsidRDefault="000320DB" w:rsidP="000320D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20DB">
              <w:rPr>
                <w:rFonts w:ascii="Calibri" w:hAnsi="Calibri" w:cstheme="minorHAnsi"/>
                <w:b/>
                <w:bCs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F3EA72E" wp14:editId="06854E51">
                  <wp:extent cx="892405" cy="447463"/>
                  <wp:effectExtent l="0" t="0" r="0" b="10160"/>
                  <wp:docPr id="1" name="Imagen 1" descr="Macintosh HD:Users:ValeriaTorno:Desktop:CLIENTES:ULLED:ELANCO:NOTAS DE PRENSA:OH MY OA:Imágenes de recurso:logo-elanc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NOTAS DE PRENSA:OH MY OA:Imágenes de recurso:logo-elanc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65" cy="44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276AC0E6" w14:textId="29D463DD" w:rsidR="000320DB" w:rsidRPr="000320DB" w:rsidRDefault="000320DB" w:rsidP="000320D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20DB">
              <w:rPr>
                <w:rFonts w:ascii="RingsideRegular-Light" w:hAnsi="RingsideRegular-Light" w:cs="RingsideRegular-Ligh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5407DCB1" wp14:editId="2ECC9B9A">
                  <wp:extent cx="702437" cy="422063"/>
                  <wp:effectExtent l="0" t="0" r="8890" b="1016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xpertos_antiparasitarios.t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98" cy="42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5770734" w14:textId="7936D6F6" w:rsidR="000320DB" w:rsidRPr="000320DB" w:rsidRDefault="000320DB" w:rsidP="000320D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20DB">
              <w:rPr>
                <w:rFonts w:ascii="Arial" w:eastAsia="Montserrat" w:hAnsi="Arial" w:cs="Arial"/>
                <w:noProof/>
                <w:sz w:val="20"/>
                <w:szCs w:val="20"/>
                <w:lang w:val="es-ES" w:eastAsia="es-ES"/>
              </w:rPr>
              <w:drawing>
                <wp:inline distT="114300" distB="114300" distL="114300" distR="114300" wp14:anchorId="47E18983" wp14:editId="04129AA7">
                  <wp:extent cx="656802" cy="496062"/>
                  <wp:effectExtent l="0" t="0" r="0" b="12065"/>
                  <wp:docPr id="18014956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16"/>
                          <a:srcRect t="13642" b="10831"/>
                          <a:stretch/>
                        </pic:blipFill>
                        <pic:spPr bwMode="auto">
                          <a:xfrm>
                            <a:off x="0" y="0"/>
                            <a:ext cx="658327" cy="49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795" w:rsidRPr="000320DB" w14:paraId="057E8AF2" w14:textId="77777777" w:rsidTr="0055162D">
        <w:trPr>
          <w:trHeight w:val="397"/>
        </w:trPr>
        <w:tc>
          <w:tcPr>
            <w:tcW w:w="6487" w:type="dxa"/>
            <w:gridSpan w:val="3"/>
            <w:vAlign w:val="center"/>
          </w:tcPr>
          <w:p w14:paraId="588F1DFE" w14:textId="5666551B" w:rsidR="009C4795" w:rsidRPr="0055162D" w:rsidRDefault="009C4795" w:rsidP="0055162D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D185AFB" wp14:editId="4A66FFBD">
                  <wp:extent cx="1902460" cy="347133"/>
                  <wp:effectExtent l="0" t="0" r="2540" b="8890"/>
                  <wp:docPr id="4" name="Imagen 4" descr="CLIENTES:CLIENTES EN CURSO:ULLED:ELANCO:OFICINA DE PRENSA:NOTAS DE PRENSA:CICLO DE CONFERENCIAS CONTRA LOS PARASITOS STAND UP:Imágenes de recurso:marc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ENTES:CLIENTES EN CURSO:ULLED:ELANCO:OFICINA DE PRENSA:NOTAS DE PRENSA:CICLO DE CONFERENCIAS CONTRA LOS PARASITOS STAND UP:Imágenes de recurso:marca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" t="46090" r="62766" b="37010"/>
                          <a:stretch/>
                        </pic:blipFill>
                        <pic:spPr bwMode="auto">
                          <a:xfrm>
                            <a:off x="0" y="0"/>
                            <a:ext cx="1905534" cy="34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C6DC41C" wp14:editId="4A0946D4">
                  <wp:extent cx="1819910" cy="347133"/>
                  <wp:effectExtent l="0" t="0" r="8890" b="8890"/>
                  <wp:docPr id="5" name="Imagen 5" descr="CLIENTES:CLIENTES EN CURSO:ULLED:ELANCO:OFICINA DE PRENSA:NOTAS DE PRENSA:CICLO DE CONFERENCIAS CONTRA LOS PARASITOS STAND UP:Imágenes de recurso:marc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ENTES:CLIENTES EN CURSO:ULLED:ELANCO:OFICINA DE PRENSA:NOTAS DE PRENSA:CICLO DE CONFERENCIAS CONTRA LOS PARASITOS STAND UP:Imágenes de recurso:marca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82" t="46090" r="13638" b="37011"/>
                          <a:stretch/>
                        </pic:blipFill>
                        <pic:spPr bwMode="auto">
                          <a:xfrm>
                            <a:off x="0" y="0"/>
                            <a:ext cx="1822746" cy="34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795" w:rsidRPr="000320DB" w14:paraId="073F3BAF" w14:textId="77777777" w:rsidTr="0055162D">
        <w:trPr>
          <w:trHeight w:val="1727"/>
        </w:trPr>
        <w:tc>
          <w:tcPr>
            <w:tcW w:w="6487" w:type="dxa"/>
            <w:gridSpan w:val="3"/>
            <w:vAlign w:val="center"/>
          </w:tcPr>
          <w:p w14:paraId="2159A5ED" w14:textId="1FE16B9A" w:rsidR="009C4795" w:rsidRDefault="009C4795" w:rsidP="009C4795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5E9A590" wp14:editId="0F814066">
                  <wp:extent cx="1939502" cy="1181114"/>
                  <wp:effectExtent l="0" t="0" r="0" b="0"/>
                  <wp:docPr id="2" name="Imagen 2" descr="CLIENTES:CLIENTES EN CURSO:ULLED:ELANCO:OFICINA DE PRENSA:NOTAS DE PRENSA:DIA MUNDIAL CONTRA LA LEISHMANIOSIS 2023:Imágenes de recurso:PT_leishmaniosis-can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ENTES:CLIENTES EN CURSO:ULLED:ELANCO:OFICINA DE PRENSA:NOTAS DE PRENSA:DIA MUNDIAL CONTRA LA LEISHMANIOSIS 2023:Imágenes de recurso:PT_leishmaniosis-can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410" cy="118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18AFFA3D" w14:textId="53A87608" w:rsidR="00B74E23" w:rsidRDefault="00B74E23" w:rsidP="0055162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</w:p>
    <w:sectPr w:rsidR="00B74E23" w:rsidSect="00AD16E2">
      <w:headerReference w:type="default" r:id="rId19"/>
      <w:footerReference w:type="default" r:id="rId20"/>
      <w:pgSz w:w="11906" w:h="16838"/>
      <w:pgMar w:top="998" w:right="1274" w:bottom="851" w:left="1701" w:header="426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D8154A" w14:textId="77777777" w:rsidR="000320DB" w:rsidRDefault="000320DB" w:rsidP="00583C52">
      <w:pPr>
        <w:spacing w:after="0" w:line="240" w:lineRule="auto"/>
      </w:pPr>
      <w:r>
        <w:separator/>
      </w:r>
    </w:p>
  </w:endnote>
  <w:endnote w:type="continuationSeparator" w:id="0">
    <w:p w14:paraId="66BB8DDD" w14:textId="77777777" w:rsidR="000320DB" w:rsidRDefault="000320DB" w:rsidP="00583C52">
      <w:pPr>
        <w:spacing w:after="0" w:line="240" w:lineRule="auto"/>
      </w:pPr>
      <w:r>
        <w:continuationSeparator/>
      </w:r>
    </w:p>
  </w:endnote>
  <w:endnote w:type="continuationNotice" w:id="1">
    <w:p w14:paraId="225F59BF" w14:textId="77777777" w:rsidR="000320DB" w:rsidRDefault="000320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Montserrat">
    <w:altName w:val="Montserrat Regular"/>
    <w:charset w:val="00"/>
    <w:family w:val="auto"/>
    <w:pitch w:val="default"/>
  </w:font>
  <w:font w:name="RingsideRegular-Light">
    <w:altName w:val="Ringside Regular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  <w:font w:name="é≈'5B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5E146" w14:textId="77777777" w:rsidR="000320DB" w:rsidRDefault="000320DB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</w:p>
  <w:p w14:paraId="051DCED2" w14:textId="529229C0" w:rsidR="000320DB" w:rsidRDefault="000320DB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  <w:r>
      <w:rPr>
        <w:rFonts w:ascii="Calibri" w:hAnsi="Calibri" w:cs="Times New Roman"/>
        <w:b/>
        <w:color w:val="000000"/>
        <w:sz w:val="18"/>
        <w:szCs w:val="18"/>
        <w:lang w:val="es-ES"/>
      </w:rPr>
      <w:t>______________________________________________________________________________________________</w:t>
    </w:r>
  </w:p>
  <w:p w14:paraId="56551A79" w14:textId="4D0DEA83" w:rsidR="000320DB" w:rsidRPr="00C84174" w:rsidRDefault="000320DB" w:rsidP="009E6E41">
    <w:pPr>
      <w:widowControl w:val="0"/>
      <w:autoSpaceDE w:val="0"/>
      <w:autoSpaceDN w:val="0"/>
      <w:adjustRightInd w:val="0"/>
      <w:rPr>
        <w:rFonts w:ascii="Calibri" w:hAnsi="Calibri" w:cs="é≈'5Bˇ"/>
        <w:b/>
        <w:color w:val="000000"/>
        <w:sz w:val="18"/>
        <w:szCs w:val="18"/>
        <w:lang w:val="es-ES"/>
      </w:rPr>
    </w:pPr>
    <w:r w:rsidRPr="007350A7">
      <w:rPr>
        <w:rFonts w:ascii="Calibri" w:hAnsi="Calibri" w:cs="Times New Roman"/>
        <w:color w:val="000000"/>
        <w:sz w:val="18"/>
        <w:szCs w:val="18"/>
        <w:lang w:val="es-ES"/>
      </w:rPr>
      <w:t xml:space="preserve">Para </w:t>
    </w:r>
    <w:r w:rsidRPr="007350A7">
      <w:rPr>
        <w:rFonts w:ascii="Calibri" w:hAnsi="Calibri" w:cs="é≈'5Bˇ"/>
        <w:b/>
        <w:color w:val="000000"/>
        <w:sz w:val="18"/>
        <w:szCs w:val="18"/>
        <w:lang w:val="es-ES"/>
      </w:rPr>
      <w:t>más información</w:t>
    </w:r>
    <w:r w:rsidRPr="007350A7">
      <w:rPr>
        <w:rFonts w:ascii="Calibri" w:hAnsi="Calibri" w:cs="é≈'5Bˇ"/>
        <w:color w:val="000000"/>
        <w:sz w:val="18"/>
        <w:szCs w:val="18"/>
        <w:lang w:val="es-ES"/>
      </w:rPr>
      <w:t xml:space="preserve"> contacta con:</w:t>
    </w:r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bookmarkStart w:id="1" w:name="_Hlk87014690"/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r>
      <w:rPr>
        <w:rFonts w:ascii="Calibri" w:hAnsi="Calibri" w:cs="é≈'5Bˇ"/>
        <w:color w:val="000000"/>
        <w:sz w:val="18"/>
        <w:szCs w:val="18"/>
        <w:lang w:val="es-ES"/>
      </w:rPr>
      <w:br/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ULLED – Valeria Torno  </w:t>
    </w:r>
    <w:r w:rsidRPr="00C84174">
      <w:rPr>
        <w:rFonts w:ascii="Calibri" w:hAnsi="Calibri" w:cs="é≈'5Bˇ"/>
        <w:color w:val="000000"/>
        <w:sz w:val="18"/>
        <w:szCs w:val="18"/>
        <w:lang w:val="es-ES"/>
      </w:rPr>
      <w:t>I</w:t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  </w:t>
    </w:r>
    <w:hyperlink r:id="rId1" w:history="1">
      <w:r w:rsidRPr="00C84174">
        <w:rPr>
          <w:rStyle w:val="Hipervnculo"/>
          <w:rFonts w:ascii="Calibri" w:hAnsi="Calibri" w:cs="é≈'5Bˇ"/>
          <w:sz w:val="18"/>
          <w:szCs w:val="18"/>
          <w:lang w:val="es-ES"/>
        </w:rPr>
        <w:t>vtorno@ulled.com</w:t>
      </w:r>
    </w:hyperlink>
    <w:r w:rsidRPr="00C84174">
      <w:rPr>
        <w:rFonts w:ascii="Calibri" w:hAnsi="Calibri" w:cs="é≈'5Bˇ"/>
        <w:color w:val="000000"/>
        <w:sz w:val="18"/>
        <w:szCs w:val="18"/>
        <w:lang w:val="es-ES"/>
      </w:rPr>
      <w:t xml:space="preserve">  I  +34 669 927 786</w:t>
    </w:r>
    <w:bookmarkEnd w:id="1"/>
  </w:p>
  <w:p w14:paraId="19E58673" w14:textId="70B5859E" w:rsidR="000320DB" w:rsidRPr="007350A7" w:rsidRDefault="000320DB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é≈'5Bˇ"/>
        <w:color w:val="000000"/>
        <w:sz w:val="18"/>
        <w:szCs w:val="18"/>
        <w:lang w:val="es-ES"/>
      </w:rPr>
    </w:pPr>
  </w:p>
  <w:sdt>
    <w:sdtPr>
      <w:id w:val="1390142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0850BC4" w14:textId="310BB6BA" w:rsidR="000320DB" w:rsidRPr="001D7C98" w:rsidRDefault="000320DB">
        <w:pPr>
          <w:pStyle w:val="Piedepgina"/>
          <w:jc w:val="right"/>
          <w:rPr>
            <w:sz w:val="16"/>
            <w:szCs w:val="16"/>
          </w:rPr>
        </w:pPr>
        <w:r w:rsidRPr="001D7C98">
          <w:rPr>
            <w:sz w:val="16"/>
            <w:szCs w:val="16"/>
          </w:rPr>
          <w:fldChar w:fldCharType="begin"/>
        </w:r>
        <w:r w:rsidRPr="001D7C98">
          <w:rPr>
            <w:sz w:val="16"/>
            <w:szCs w:val="16"/>
          </w:rPr>
          <w:instrText>PAGE   \* MERGEFORMAT</w:instrText>
        </w:r>
        <w:r w:rsidRPr="001D7C98">
          <w:rPr>
            <w:sz w:val="16"/>
            <w:szCs w:val="16"/>
          </w:rPr>
          <w:fldChar w:fldCharType="separate"/>
        </w:r>
        <w:r w:rsidR="0055162D" w:rsidRPr="0055162D">
          <w:rPr>
            <w:noProof/>
            <w:sz w:val="16"/>
            <w:szCs w:val="16"/>
            <w:lang w:val="es-ES"/>
          </w:rPr>
          <w:t>1</w:t>
        </w:r>
        <w:r w:rsidRPr="001D7C98">
          <w:rPr>
            <w:sz w:val="16"/>
            <w:szCs w:val="16"/>
          </w:rPr>
          <w:fldChar w:fldCharType="end"/>
        </w:r>
      </w:p>
    </w:sdtContent>
  </w:sdt>
  <w:p w14:paraId="2FF5BED8" w14:textId="4C0A92B4" w:rsidR="000320DB" w:rsidRPr="007350A7" w:rsidRDefault="000320DB" w:rsidP="00CB3986">
    <w:pPr>
      <w:pStyle w:val="Piedepgina"/>
      <w:rPr>
        <w:color w:val="767171" w:themeColor="background2" w:themeShade="80"/>
        <w:sz w:val="16"/>
        <w:szCs w:val="16"/>
      </w:rPr>
    </w:pP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y la barra diagonal son marcas registradas de </w:t>
    </w: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o sus filiales. ©202</w:t>
    </w:r>
    <w:r>
      <w:rPr>
        <w:color w:val="767171" w:themeColor="background2" w:themeShade="80"/>
        <w:sz w:val="16"/>
        <w:szCs w:val="16"/>
      </w:rPr>
      <w:t>5</w:t>
    </w:r>
    <w:r w:rsidRPr="007350A7">
      <w:rPr>
        <w:color w:val="767171" w:themeColor="background2" w:themeShade="80"/>
        <w:sz w:val="16"/>
        <w:szCs w:val="16"/>
      </w:rPr>
      <w:t xml:space="preserve"> </w:t>
    </w: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o sus filiales</w:t>
    </w:r>
    <w:r w:rsidRPr="008973EE">
      <w:rPr>
        <w:color w:val="767171" w:themeColor="background2" w:themeShade="80"/>
        <w:sz w:val="16"/>
        <w:szCs w:val="16"/>
      </w:rPr>
      <w:t xml:space="preserve">. </w:t>
    </w:r>
    <w:r w:rsidRPr="00D81037">
      <w:rPr>
        <w:color w:val="767171" w:themeColor="background2" w:themeShade="80"/>
        <w:sz w:val="16"/>
        <w:szCs w:val="16"/>
      </w:rPr>
      <w:t>PM-ES-25-0316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9B7763" w14:textId="77777777" w:rsidR="000320DB" w:rsidRDefault="000320DB" w:rsidP="00583C52">
      <w:pPr>
        <w:spacing w:after="0" w:line="240" w:lineRule="auto"/>
      </w:pPr>
      <w:r>
        <w:separator/>
      </w:r>
    </w:p>
  </w:footnote>
  <w:footnote w:type="continuationSeparator" w:id="0">
    <w:p w14:paraId="70DAE11E" w14:textId="77777777" w:rsidR="000320DB" w:rsidRDefault="000320DB" w:rsidP="00583C52">
      <w:pPr>
        <w:spacing w:after="0" w:line="240" w:lineRule="auto"/>
      </w:pPr>
      <w:r>
        <w:continuationSeparator/>
      </w:r>
    </w:p>
  </w:footnote>
  <w:footnote w:type="continuationNotice" w:id="1">
    <w:p w14:paraId="1CF85AB7" w14:textId="77777777" w:rsidR="000320DB" w:rsidRDefault="000320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478E6" w14:textId="44762D0B" w:rsidR="000320DB" w:rsidRDefault="000320DB" w:rsidP="00303193">
    <w:pPr>
      <w:pStyle w:val="Encabezado"/>
      <w:tabs>
        <w:tab w:val="clear" w:pos="4252"/>
        <w:tab w:val="clear" w:pos="8504"/>
        <w:tab w:val="left" w:pos="3990"/>
      </w:tabs>
    </w:pPr>
  </w:p>
  <w:tbl>
    <w:tblPr>
      <w:tblStyle w:val="Tablaconcuadrcula"/>
      <w:tblW w:w="4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59"/>
    </w:tblGrid>
    <w:tr w:rsidR="000320DB" w14:paraId="161AF34F" w14:textId="77777777" w:rsidTr="00050185">
      <w:trPr>
        <w:trHeight w:val="972"/>
      </w:trPr>
      <w:tc>
        <w:tcPr>
          <w:tcW w:w="4359" w:type="dxa"/>
        </w:tcPr>
        <w:p w14:paraId="0E5F0B8A" w14:textId="5D50AA4C" w:rsidR="000320DB" w:rsidRPr="00520556" w:rsidRDefault="000320DB" w:rsidP="00520556">
          <w:pPr>
            <w:pStyle w:val="NormalWeb"/>
            <w:spacing w:before="200" w:beforeAutospacing="0" w:after="0" w:afterAutospacing="0" w:line="276" w:lineRule="auto"/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32"/>
              <w:szCs w:val="32"/>
              <w:lang w:val="es-ES_tradnl"/>
            </w:rPr>
          </w:pPr>
          <w:r>
            <w:rPr>
              <w:noProof/>
            </w:rPr>
            <w:drawing>
              <wp:inline distT="0" distB="0" distL="0" distR="0" wp14:anchorId="16E42AB8" wp14:editId="1C45B71C">
                <wp:extent cx="896927" cy="446644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23" cy="4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32"/>
              <w:szCs w:val="32"/>
              <w:lang w:val="es-ES_tradnl"/>
            </w:rPr>
            <w:br/>
          </w:r>
          <w:r>
            <w:br/>
          </w:r>
          <w:r w:rsidRPr="00520556"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28"/>
              <w:szCs w:val="28"/>
              <w:lang w:val="es-ES_tradnl"/>
            </w:rPr>
            <w:t>NOTA DE PRENSA</w:t>
          </w:r>
        </w:p>
      </w:tc>
    </w:tr>
  </w:tbl>
  <w:p w14:paraId="1EF1A5A6" w14:textId="58555501" w:rsidR="000320DB" w:rsidRDefault="000320DB" w:rsidP="00303193">
    <w:pPr>
      <w:pStyle w:val="Encabezado"/>
      <w:tabs>
        <w:tab w:val="clear" w:pos="4252"/>
        <w:tab w:val="clear" w:pos="8504"/>
        <w:tab w:val="left" w:pos="399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4C8E"/>
    <w:multiLevelType w:val="hybridMultilevel"/>
    <w:tmpl w:val="638C5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A234F"/>
    <w:multiLevelType w:val="hybridMultilevel"/>
    <w:tmpl w:val="AB707F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002EB"/>
    <w:multiLevelType w:val="hybridMultilevel"/>
    <w:tmpl w:val="2A044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64A1A"/>
    <w:multiLevelType w:val="hybridMultilevel"/>
    <w:tmpl w:val="30FC7E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C0320"/>
    <w:multiLevelType w:val="hybridMultilevel"/>
    <w:tmpl w:val="A6E8B1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1A44CD"/>
    <w:multiLevelType w:val="hybridMultilevel"/>
    <w:tmpl w:val="3DDEC3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B1B69"/>
    <w:multiLevelType w:val="hybridMultilevel"/>
    <w:tmpl w:val="753849E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550160E"/>
    <w:multiLevelType w:val="hybridMultilevel"/>
    <w:tmpl w:val="72B2BB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A30224"/>
    <w:multiLevelType w:val="hybridMultilevel"/>
    <w:tmpl w:val="8A44C5E8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245B7A"/>
    <w:multiLevelType w:val="hybridMultilevel"/>
    <w:tmpl w:val="66D8F4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B684A"/>
    <w:multiLevelType w:val="hybridMultilevel"/>
    <w:tmpl w:val="3BF6BE5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EF278A"/>
    <w:multiLevelType w:val="hybridMultilevel"/>
    <w:tmpl w:val="4B58D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F141F5"/>
    <w:multiLevelType w:val="hybridMultilevel"/>
    <w:tmpl w:val="0990337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32653"/>
    <w:multiLevelType w:val="hybridMultilevel"/>
    <w:tmpl w:val="F8741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196D05"/>
    <w:multiLevelType w:val="hybridMultilevel"/>
    <w:tmpl w:val="0CBE4676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292A21"/>
    <w:multiLevelType w:val="multilevel"/>
    <w:tmpl w:val="824AA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05B19"/>
    <w:multiLevelType w:val="hybridMultilevel"/>
    <w:tmpl w:val="2F6838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6C2054"/>
    <w:multiLevelType w:val="hybridMultilevel"/>
    <w:tmpl w:val="FBA0F6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AE55E0"/>
    <w:multiLevelType w:val="hybridMultilevel"/>
    <w:tmpl w:val="92D6B2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241D90"/>
    <w:multiLevelType w:val="hybridMultilevel"/>
    <w:tmpl w:val="C212AB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A77296"/>
    <w:multiLevelType w:val="hybridMultilevel"/>
    <w:tmpl w:val="7D9A21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3D2399"/>
    <w:multiLevelType w:val="hybridMultilevel"/>
    <w:tmpl w:val="AF2805BC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95526A2"/>
    <w:multiLevelType w:val="hybridMultilevel"/>
    <w:tmpl w:val="26D2989E"/>
    <w:lvl w:ilvl="0" w:tplc="3DFA27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33333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A13A12"/>
    <w:multiLevelType w:val="hybridMultilevel"/>
    <w:tmpl w:val="E6FA9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EB3A5E"/>
    <w:multiLevelType w:val="hybridMultilevel"/>
    <w:tmpl w:val="B888BF2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7"/>
    <w:lvlOverride w:ilvl="0">
      <w:lvl w:ilvl="0" w:tplc="0C0A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C0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12"/>
  </w:num>
  <w:num w:numId="5">
    <w:abstractNumId w:val="22"/>
  </w:num>
  <w:num w:numId="6">
    <w:abstractNumId w:val="13"/>
  </w:num>
  <w:num w:numId="7">
    <w:abstractNumId w:val="23"/>
  </w:num>
  <w:num w:numId="8">
    <w:abstractNumId w:val="19"/>
  </w:num>
  <w:num w:numId="9">
    <w:abstractNumId w:val="5"/>
  </w:num>
  <w:num w:numId="10">
    <w:abstractNumId w:val="17"/>
  </w:num>
  <w:num w:numId="11">
    <w:abstractNumId w:val="11"/>
  </w:num>
  <w:num w:numId="12">
    <w:abstractNumId w:val="4"/>
  </w:num>
  <w:num w:numId="13">
    <w:abstractNumId w:val="8"/>
  </w:num>
  <w:num w:numId="14">
    <w:abstractNumId w:val="14"/>
  </w:num>
  <w:num w:numId="15">
    <w:abstractNumId w:val="10"/>
  </w:num>
  <w:num w:numId="16">
    <w:abstractNumId w:val="1"/>
  </w:num>
  <w:num w:numId="17">
    <w:abstractNumId w:val="21"/>
  </w:num>
  <w:num w:numId="18">
    <w:abstractNumId w:val="6"/>
  </w:num>
  <w:num w:numId="19">
    <w:abstractNumId w:val="0"/>
  </w:num>
  <w:num w:numId="20">
    <w:abstractNumId w:val="20"/>
  </w:num>
  <w:num w:numId="21">
    <w:abstractNumId w:val="9"/>
  </w:num>
  <w:num w:numId="22">
    <w:abstractNumId w:val="2"/>
  </w:num>
  <w:num w:numId="23">
    <w:abstractNumId w:val="18"/>
  </w:num>
  <w:num w:numId="24">
    <w:abstractNumId w:val="3"/>
  </w:num>
  <w:num w:numId="25">
    <w:abstractNumId w:val="16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52"/>
    <w:rsid w:val="0000320B"/>
    <w:rsid w:val="00004537"/>
    <w:rsid w:val="00007F74"/>
    <w:rsid w:val="0002251B"/>
    <w:rsid w:val="000258CA"/>
    <w:rsid w:val="00027C55"/>
    <w:rsid w:val="000320DB"/>
    <w:rsid w:val="0003711B"/>
    <w:rsid w:val="00042F29"/>
    <w:rsid w:val="000434A9"/>
    <w:rsid w:val="00043FCC"/>
    <w:rsid w:val="00044D26"/>
    <w:rsid w:val="00050185"/>
    <w:rsid w:val="00053785"/>
    <w:rsid w:val="000537B9"/>
    <w:rsid w:val="0005594B"/>
    <w:rsid w:val="000628E3"/>
    <w:rsid w:val="000629BC"/>
    <w:rsid w:val="00062F45"/>
    <w:rsid w:val="000708BE"/>
    <w:rsid w:val="00075A8A"/>
    <w:rsid w:val="00081CA7"/>
    <w:rsid w:val="00086588"/>
    <w:rsid w:val="00094E0F"/>
    <w:rsid w:val="000A257B"/>
    <w:rsid w:val="000A5904"/>
    <w:rsid w:val="000A5CF1"/>
    <w:rsid w:val="000A7291"/>
    <w:rsid w:val="000A782E"/>
    <w:rsid w:val="000A7830"/>
    <w:rsid w:val="000B4B08"/>
    <w:rsid w:val="000B4C97"/>
    <w:rsid w:val="000C5591"/>
    <w:rsid w:val="000C64C0"/>
    <w:rsid w:val="000D107D"/>
    <w:rsid w:val="000D4BC9"/>
    <w:rsid w:val="000E0F7F"/>
    <w:rsid w:val="000E2D05"/>
    <w:rsid w:val="000E472C"/>
    <w:rsid w:val="000E664A"/>
    <w:rsid w:val="000F314D"/>
    <w:rsid w:val="0010051E"/>
    <w:rsid w:val="001035A3"/>
    <w:rsid w:val="00105304"/>
    <w:rsid w:val="00112F91"/>
    <w:rsid w:val="00113785"/>
    <w:rsid w:val="00114DB9"/>
    <w:rsid w:val="001172EB"/>
    <w:rsid w:val="0012124F"/>
    <w:rsid w:val="001315E8"/>
    <w:rsid w:val="001331C6"/>
    <w:rsid w:val="00147FA9"/>
    <w:rsid w:val="00152A64"/>
    <w:rsid w:val="00154AB3"/>
    <w:rsid w:val="001555C6"/>
    <w:rsid w:val="00155A05"/>
    <w:rsid w:val="001602E7"/>
    <w:rsid w:val="00164694"/>
    <w:rsid w:val="00165391"/>
    <w:rsid w:val="00165C6E"/>
    <w:rsid w:val="00172816"/>
    <w:rsid w:val="00173AED"/>
    <w:rsid w:val="001753CE"/>
    <w:rsid w:val="00175769"/>
    <w:rsid w:val="00175838"/>
    <w:rsid w:val="00185A20"/>
    <w:rsid w:val="001861D3"/>
    <w:rsid w:val="00186DC9"/>
    <w:rsid w:val="001909DE"/>
    <w:rsid w:val="001952BD"/>
    <w:rsid w:val="001976B3"/>
    <w:rsid w:val="001A03F0"/>
    <w:rsid w:val="001A0657"/>
    <w:rsid w:val="001A36FD"/>
    <w:rsid w:val="001B25B1"/>
    <w:rsid w:val="001B461B"/>
    <w:rsid w:val="001C0B79"/>
    <w:rsid w:val="001C4A32"/>
    <w:rsid w:val="001C4AE4"/>
    <w:rsid w:val="001D5237"/>
    <w:rsid w:val="001D58FE"/>
    <w:rsid w:val="001D6BF8"/>
    <w:rsid w:val="001D7C98"/>
    <w:rsid w:val="001E0BC9"/>
    <w:rsid w:val="001E20B6"/>
    <w:rsid w:val="001E5E97"/>
    <w:rsid w:val="001F02E3"/>
    <w:rsid w:val="001F56CB"/>
    <w:rsid w:val="0020043F"/>
    <w:rsid w:val="002012CE"/>
    <w:rsid w:val="002118AC"/>
    <w:rsid w:val="00216038"/>
    <w:rsid w:val="0021733E"/>
    <w:rsid w:val="002230E0"/>
    <w:rsid w:val="00223C80"/>
    <w:rsid w:val="00224941"/>
    <w:rsid w:val="002317CE"/>
    <w:rsid w:val="00234AF0"/>
    <w:rsid w:val="002354D2"/>
    <w:rsid w:val="00240BB2"/>
    <w:rsid w:val="00251CCA"/>
    <w:rsid w:val="00257718"/>
    <w:rsid w:val="00263D5A"/>
    <w:rsid w:val="00264F18"/>
    <w:rsid w:val="00265F7A"/>
    <w:rsid w:val="00272FA5"/>
    <w:rsid w:val="002738D8"/>
    <w:rsid w:val="00274F9C"/>
    <w:rsid w:val="00275691"/>
    <w:rsid w:val="00276EA1"/>
    <w:rsid w:val="00281BE3"/>
    <w:rsid w:val="00281DCB"/>
    <w:rsid w:val="00286A1E"/>
    <w:rsid w:val="00286FB5"/>
    <w:rsid w:val="00290F11"/>
    <w:rsid w:val="00291E6F"/>
    <w:rsid w:val="002A1DE4"/>
    <w:rsid w:val="002A3C31"/>
    <w:rsid w:val="002A45F2"/>
    <w:rsid w:val="002A700F"/>
    <w:rsid w:val="002B023F"/>
    <w:rsid w:val="002B1459"/>
    <w:rsid w:val="002C1FB3"/>
    <w:rsid w:val="002C20AA"/>
    <w:rsid w:val="002C4E1E"/>
    <w:rsid w:val="002C6007"/>
    <w:rsid w:val="002D2A58"/>
    <w:rsid w:val="002D3BE5"/>
    <w:rsid w:val="002D74DC"/>
    <w:rsid w:val="002E0B24"/>
    <w:rsid w:val="002E1969"/>
    <w:rsid w:val="002E2AAF"/>
    <w:rsid w:val="002E603B"/>
    <w:rsid w:val="002F1597"/>
    <w:rsid w:val="00300F24"/>
    <w:rsid w:val="00303193"/>
    <w:rsid w:val="0031188E"/>
    <w:rsid w:val="0031369B"/>
    <w:rsid w:val="00321668"/>
    <w:rsid w:val="00322477"/>
    <w:rsid w:val="00324FF9"/>
    <w:rsid w:val="003269A5"/>
    <w:rsid w:val="00326A36"/>
    <w:rsid w:val="00327085"/>
    <w:rsid w:val="00330585"/>
    <w:rsid w:val="00333240"/>
    <w:rsid w:val="00333C37"/>
    <w:rsid w:val="00335C9F"/>
    <w:rsid w:val="00345A14"/>
    <w:rsid w:val="00345FC5"/>
    <w:rsid w:val="003465BB"/>
    <w:rsid w:val="0034693F"/>
    <w:rsid w:val="0035053B"/>
    <w:rsid w:val="003523D0"/>
    <w:rsid w:val="00355D44"/>
    <w:rsid w:val="003630C8"/>
    <w:rsid w:val="00363F8A"/>
    <w:rsid w:val="00367B20"/>
    <w:rsid w:val="003759C8"/>
    <w:rsid w:val="0037682E"/>
    <w:rsid w:val="00377BDF"/>
    <w:rsid w:val="003822FB"/>
    <w:rsid w:val="003A2452"/>
    <w:rsid w:val="003A3DD2"/>
    <w:rsid w:val="003A3E9C"/>
    <w:rsid w:val="003A6FE0"/>
    <w:rsid w:val="003B4096"/>
    <w:rsid w:val="003B6161"/>
    <w:rsid w:val="003C2757"/>
    <w:rsid w:val="003C4773"/>
    <w:rsid w:val="003C7F72"/>
    <w:rsid w:val="003D7A1B"/>
    <w:rsid w:val="003E0631"/>
    <w:rsid w:val="003E4F3F"/>
    <w:rsid w:val="003E50AD"/>
    <w:rsid w:val="003F17D3"/>
    <w:rsid w:val="00400563"/>
    <w:rsid w:val="00401092"/>
    <w:rsid w:val="0040791B"/>
    <w:rsid w:val="00411ECA"/>
    <w:rsid w:val="0042238C"/>
    <w:rsid w:val="00425216"/>
    <w:rsid w:val="0042598E"/>
    <w:rsid w:val="004306CC"/>
    <w:rsid w:val="00432692"/>
    <w:rsid w:val="00436270"/>
    <w:rsid w:val="0043761F"/>
    <w:rsid w:val="00442808"/>
    <w:rsid w:val="004478F2"/>
    <w:rsid w:val="00450F6D"/>
    <w:rsid w:val="004630EA"/>
    <w:rsid w:val="00463954"/>
    <w:rsid w:val="00472099"/>
    <w:rsid w:val="00473E38"/>
    <w:rsid w:val="00477CCD"/>
    <w:rsid w:val="00485D4C"/>
    <w:rsid w:val="004902D8"/>
    <w:rsid w:val="004914FB"/>
    <w:rsid w:val="0049395E"/>
    <w:rsid w:val="00496D54"/>
    <w:rsid w:val="004B0101"/>
    <w:rsid w:val="004B28BA"/>
    <w:rsid w:val="004B2AE1"/>
    <w:rsid w:val="004B5276"/>
    <w:rsid w:val="004C0DF6"/>
    <w:rsid w:val="004C38AE"/>
    <w:rsid w:val="004D7ECE"/>
    <w:rsid w:val="004E41D2"/>
    <w:rsid w:val="004F1C8F"/>
    <w:rsid w:val="00501460"/>
    <w:rsid w:val="00502BB3"/>
    <w:rsid w:val="00503D86"/>
    <w:rsid w:val="0051116F"/>
    <w:rsid w:val="005124C2"/>
    <w:rsid w:val="00512B77"/>
    <w:rsid w:val="005150F8"/>
    <w:rsid w:val="005158B8"/>
    <w:rsid w:val="00516309"/>
    <w:rsid w:val="00517098"/>
    <w:rsid w:val="00520556"/>
    <w:rsid w:val="00525B3D"/>
    <w:rsid w:val="005343CB"/>
    <w:rsid w:val="00535FC3"/>
    <w:rsid w:val="00536A2F"/>
    <w:rsid w:val="00541AEF"/>
    <w:rsid w:val="0054482A"/>
    <w:rsid w:val="005503FF"/>
    <w:rsid w:val="0055162D"/>
    <w:rsid w:val="00553D39"/>
    <w:rsid w:val="005644E3"/>
    <w:rsid w:val="0056595A"/>
    <w:rsid w:val="005660BC"/>
    <w:rsid w:val="005730B4"/>
    <w:rsid w:val="0057492B"/>
    <w:rsid w:val="00576C3C"/>
    <w:rsid w:val="00582A35"/>
    <w:rsid w:val="00583412"/>
    <w:rsid w:val="00583B53"/>
    <w:rsid w:val="00583C52"/>
    <w:rsid w:val="005911D0"/>
    <w:rsid w:val="00592347"/>
    <w:rsid w:val="00592F44"/>
    <w:rsid w:val="0059765B"/>
    <w:rsid w:val="005A0710"/>
    <w:rsid w:val="005A7867"/>
    <w:rsid w:val="005B12FB"/>
    <w:rsid w:val="005B39A0"/>
    <w:rsid w:val="005C125D"/>
    <w:rsid w:val="005C5986"/>
    <w:rsid w:val="005C5A6A"/>
    <w:rsid w:val="005C7967"/>
    <w:rsid w:val="005D15FA"/>
    <w:rsid w:val="005D7D49"/>
    <w:rsid w:val="005E6BB0"/>
    <w:rsid w:val="005F1632"/>
    <w:rsid w:val="005F7D4E"/>
    <w:rsid w:val="00600676"/>
    <w:rsid w:val="00600D5A"/>
    <w:rsid w:val="00601EED"/>
    <w:rsid w:val="006027AC"/>
    <w:rsid w:val="00603D02"/>
    <w:rsid w:val="00607D9B"/>
    <w:rsid w:val="006100E3"/>
    <w:rsid w:val="0061219A"/>
    <w:rsid w:val="006127A7"/>
    <w:rsid w:val="006157F8"/>
    <w:rsid w:val="006207E5"/>
    <w:rsid w:val="00622883"/>
    <w:rsid w:val="00634AF5"/>
    <w:rsid w:val="006351F5"/>
    <w:rsid w:val="00637396"/>
    <w:rsid w:val="0063786F"/>
    <w:rsid w:val="006401CD"/>
    <w:rsid w:val="006409B9"/>
    <w:rsid w:val="0064245E"/>
    <w:rsid w:val="0064274B"/>
    <w:rsid w:val="00654BF1"/>
    <w:rsid w:val="00660A74"/>
    <w:rsid w:val="006657BD"/>
    <w:rsid w:val="00666A58"/>
    <w:rsid w:val="006674E9"/>
    <w:rsid w:val="00671245"/>
    <w:rsid w:val="00677D51"/>
    <w:rsid w:val="006826B0"/>
    <w:rsid w:val="00685726"/>
    <w:rsid w:val="00685833"/>
    <w:rsid w:val="00691161"/>
    <w:rsid w:val="00697317"/>
    <w:rsid w:val="006A38AC"/>
    <w:rsid w:val="006A5DB1"/>
    <w:rsid w:val="006A5F72"/>
    <w:rsid w:val="006A738B"/>
    <w:rsid w:val="006B3121"/>
    <w:rsid w:val="006B3218"/>
    <w:rsid w:val="006B3941"/>
    <w:rsid w:val="006C51DE"/>
    <w:rsid w:val="006C5277"/>
    <w:rsid w:val="006C61A9"/>
    <w:rsid w:val="006D15F6"/>
    <w:rsid w:val="006D25BC"/>
    <w:rsid w:val="006D4291"/>
    <w:rsid w:val="006D76DC"/>
    <w:rsid w:val="006E7E23"/>
    <w:rsid w:val="006F64B5"/>
    <w:rsid w:val="00703BCF"/>
    <w:rsid w:val="007071A7"/>
    <w:rsid w:val="00712219"/>
    <w:rsid w:val="00715091"/>
    <w:rsid w:val="00716549"/>
    <w:rsid w:val="0072154B"/>
    <w:rsid w:val="0072283C"/>
    <w:rsid w:val="00725889"/>
    <w:rsid w:val="00727049"/>
    <w:rsid w:val="00731D49"/>
    <w:rsid w:val="007350A7"/>
    <w:rsid w:val="00736A5A"/>
    <w:rsid w:val="007371E4"/>
    <w:rsid w:val="00737B01"/>
    <w:rsid w:val="00740FE5"/>
    <w:rsid w:val="007469B3"/>
    <w:rsid w:val="00755C35"/>
    <w:rsid w:val="0075689A"/>
    <w:rsid w:val="007569C4"/>
    <w:rsid w:val="007608C6"/>
    <w:rsid w:val="00760E5D"/>
    <w:rsid w:val="007644F9"/>
    <w:rsid w:val="00764B05"/>
    <w:rsid w:val="00774F35"/>
    <w:rsid w:val="0077612E"/>
    <w:rsid w:val="0077762D"/>
    <w:rsid w:val="007833FF"/>
    <w:rsid w:val="00784A25"/>
    <w:rsid w:val="00787124"/>
    <w:rsid w:val="00790AB6"/>
    <w:rsid w:val="00795B9D"/>
    <w:rsid w:val="007A1B9D"/>
    <w:rsid w:val="007A38E1"/>
    <w:rsid w:val="007A4AFD"/>
    <w:rsid w:val="007B12A5"/>
    <w:rsid w:val="007B147B"/>
    <w:rsid w:val="007B59B5"/>
    <w:rsid w:val="007B6EB5"/>
    <w:rsid w:val="007C1297"/>
    <w:rsid w:val="007C2C62"/>
    <w:rsid w:val="007C5538"/>
    <w:rsid w:val="007D676B"/>
    <w:rsid w:val="007E3133"/>
    <w:rsid w:val="007E61CF"/>
    <w:rsid w:val="007F0F4E"/>
    <w:rsid w:val="007F37D3"/>
    <w:rsid w:val="007F42BF"/>
    <w:rsid w:val="007F70F8"/>
    <w:rsid w:val="00807A97"/>
    <w:rsid w:val="00807CEB"/>
    <w:rsid w:val="00811D4F"/>
    <w:rsid w:val="00824E2A"/>
    <w:rsid w:val="00830B46"/>
    <w:rsid w:val="00830F62"/>
    <w:rsid w:val="00835E0E"/>
    <w:rsid w:val="0083621B"/>
    <w:rsid w:val="00836987"/>
    <w:rsid w:val="008447EC"/>
    <w:rsid w:val="00846BF5"/>
    <w:rsid w:val="00847D66"/>
    <w:rsid w:val="00850592"/>
    <w:rsid w:val="00867A4E"/>
    <w:rsid w:val="008731A8"/>
    <w:rsid w:val="00876551"/>
    <w:rsid w:val="008837DD"/>
    <w:rsid w:val="008848BA"/>
    <w:rsid w:val="00894C0E"/>
    <w:rsid w:val="00896F67"/>
    <w:rsid w:val="008973EE"/>
    <w:rsid w:val="008A41C9"/>
    <w:rsid w:val="008B0D7B"/>
    <w:rsid w:val="008B1EA3"/>
    <w:rsid w:val="008B601C"/>
    <w:rsid w:val="008C793C"/>
    <w:rsid w:val="008D6196"/>
    <w:rsid w:val="008E7B88"/>
    <w:rsid w:val="008F040B"/>
    <w:rsid w:val="008F56DA"/>
    <w:rsid w:val="00905891"/>
    <w:rsid w:val="0091303C"/>
    <w:rsid w:val="00914C86"/>
    <w:rsid w:val="00915170"/>
    <w:rsid w:val="0091561E"/>
    <w:rsid w:val="00915E26"/>
    <w:rsid w:val="00921495"/>
    <w:rsid w:val="00924ECD"/>
    <w:rsid w:val="009254BA"/>
    <w:rsid w:val="0092691B"/>
    <w:rsid w:val="009270B7"/>
    <w:rsid w:val="009277B3"/>
    <w:rsid w:val="00931C91"/>
    <w:rsid w:val="009429E3"/>
    <w:rsid w:val="0094443C"/>
    <w:rsid w:val="00944F79"/>
    <w:rsid w:val="00946FE1"/>
    <w:rsid w:val="00953405"/>
    <w:rsid w:val="00957D6A"/>
    <w:rsid w:val="00961111"/>
    <w:rsid w:val="00961190"/>
    <w:rsid w:val="00972FFF"/>
    <w:rsid w:val="009735D4"/>
    <w:rsid w:val="009744C5"/>
    <w:rsid w:val="009765C6"/>
    <w:rsid w:val="009839E9"/>
    <w:rsid w:val="009851A4"/>
    <w:rsid w:val="00990097"/>
    <w:rsid w:val="009903BD"/>
    <w:rsid w:val="00991586"/>
    <w:rsid w:val="009A0154"/>
    <w:rsid w:val="009A2105"/>
    <w:rsid w:val="009A2E76"/>
    <w:rsid w:val="009A3172"/>
    <w:rsid w:val="009A486D"/>
    <w:rsid w:val="009A73DB"/>
    <w:rsid w:val="009B2F5E"/>
    <w:rsid w:val="009B4888"/>
    <w:rsid w:val="009C4795"/>
    <w:rsid w:val="009C48AF"/>
    <w:rsid w:val="009D1900"/>
    <w:rsid w:val="009D27E1"/>
    <w:rsid w:val="009D2B47"/>
    <w:rsid w:val="009E1639"/>
    <w:rsid w:val="009E3C4C"/>
    <w:rsid w:val="009E61B2"/>
    <w:rsid w:val="009E6E41"/>
    <w:rsid w:val="009E7776"/>
    <w:rsid w:val="009F1B83"/>
    <w:rsid w:val="009F5CB8"/>
    <w:rsid w:val="00A0091F"/>
    <w:rsid w:val="00A0125F"/>
    <w:rsid w:val="00A04323"/>
    <w:rsid w:val="00A11FB2"/>
    <w:rsid w:val="00A1305D"/>
    <w:rsid w:val="00A161F8"/>
    <w:rsid w:val="00A17BF1"/>
    <w:rsid w:val="00A20507"/>
    <w:rsid w:val="00A24C3B"/>
    <w:rsid w:val="00A26A74"/>
    <w:rsid w:val="00A26B5A"/>
    <w:rsid w:val="00A374E6"/>
    <w:rsid w:val="00A51892"/>
    <w:rsid w:val="00A53A7C"/>
    <w:rsid w:val="00A61AE4"/>
    <w:rsid w:val="00A62BA7"/>
    <w:rsid w:val="00A70E50"/>
    <w:rsid w:val="00A744FF"/>
    <w:rsid w:val="00A803DA"/>
    <w:rsid w:val="00A82C07"/>
    <w:rsid w:val="00A84C09"/>
    <w:rsid w:val="00A8723B"/>
    <w:rsid w:val="00A90F75"/>
    <w:rsid w:val="00A92AA1"/>
    <w:rsid w:val="00AB461F"/>
    <w:rsid w:val="00AC2CAF"/>
    <w:rsid w:val="00AD16E2"/>
    <w:rsid w:val="00AD416B"/>
    <w:rsid w:val="00AE380B"/>
    <w:rsid w:val="00AE55EC"/>
    <w:rsid w:val="00AF4E29"/>
    <w:rsid w:val="00AF6FF8"/>
    <w:rsid w:val="00B0670B"/>
    <w:rsid w:val="00B06BC0"/>
    <w:rsid w:val="00B12A6F"/>
    <w:rsid w:val="00B12B98"/>
    <w:rsid w:val="00B148DE"/>
    <w:rsid w:val="00B16DA5"/>
    <w:rsid w:val="00B26A00"/>
    <w:rsid w:val="00B3088A"/>
    <w:rsid w:val="00B31C89"/>
    <w:rsid w:val="00B34DE2"/>
    <w:rsid w:val="00B4307E"/>
    <w:rsid w:val="00B45AFE"/>
    <w:rsid w:val="00B53B3F"/>
    <w:rsid w:val="00B70E6A"/>
    <w:rsid w:val="00B70E90"/>
    <w:rsid w:val="00B72541"/>
    <w:rsid w:val="00B74E23"/>
    <w:rsid w:val="00B7595F"/>
    <w:rsid w:val="00B7776D"/>
    <w:rsid w:val="00B90E82"/>
    <w:rsid w:val="00B90FC0"/>
    <w:rsid w:val="00B9569A"/>
    <w:rsid w:val="00B96A15"/>
    <w:rsid w:val="00BA0B7F"/>
    <w:rsid w:val="00BA12BD"/>
    <w:rsid w:val="00BA208E"/>
    <w:rsid w:val="00BA2810"/>
    <w:rsid w:val="00BA3018"/>
    <w:rsid w:val="00BA4965"/>
    <w:rsid w:val="00BA5E26"/>
    <w:rsid w:val="00BA6DE9"/>
    <w:rsid w:val="00BA70AA"/>
    <w:rsid w:val="00BB1F92"/>
    <w:rsid w:val="00BB3A44"/>
    <w:rsid w:val="00BB5D22"/>
    <w:rsid w:val="00BC41BA"/>
    <w:rsid w:val="00BC70C0"/>
    <w:rsid w:val="00BD0B35"/>
    <w:rsid w:val="00BD3ABA"/>
    <w:rsid w:val="00BD5D88"/>
    <w:rsid w:val="00BD7B97"/>
    <w:rsid w:val="00BE67DB"/>
    <w:rsid w:val="00BE6F72"/>
    <w:rsid w:val="00BF475D"/>
    <w:rsid w:val="00BF584D"/>
    <w:rsid w:val="00C020F2"/>
    <w:rsid w:val="00C13886"/>
    <w:rsid w:val="00C20084"/>
    <w:rsid w:val="00C21982"/>
    <w:rsid w:val="00C241EE"/>
    <w:rsid w:val="00C24890"/>
    <w:rsid w:val="00C357FC"/>
    <w:rsid w:val="00C36119"/>
    <w:rsid w:val="00C42754"/>
    <w:rsid w:val="00C44237"/>
    <w:rsid w:val="00C50D1B"/>
    <w:rsid w:val="00C523A0"/>
    <w:rsid w:val="00C560B6"/>
    <w:rsid w:val="00C56D5B"/>
    <w:rsid w:val="00C5766E"/>
    <w:rsid w:val="00C5796C"/>
    <w:rsid w:val="00C622F6"/>
    <w:rsid w:val="00C63453"/>
    <w:rsid w:val="00C67FAE"/>
    <w:rsid w:val="00C7619D"/>
    <w:rsid w:val="00C82542"/>
    <w:rsid w:val="00C84174"/>
    <w:rsid w:val="00C93DA7"/>
    <w:rsid w:val="00C96C25"/>
    <w:rsid w:val="00C96DFF"/>
    <w:rsid w:val="00C977EC"/>
    <w:rsid w:val="00CA5235"/>
    <w:rsid w:val="00CA67C3"/>
    <w:rsid w:val="00CA6922"/>
    <w:rsid w:val="00CA6C76"/>
    <w:rsid w:val="00CB1D22"/>
    <w:rsid w:val="00CB3986"/>
    <w:rsid w:val="00CB601B"/>
    <w:rsid w:val="00CB77CD"/>
    <w:rsid w:val="00CC1CE6"/>
    <w:rsid w:val="00CC3B17"/>
    <w:rsid w:val="00CC4698"/>
    <w:rsid w:val="00CC6697"/>
    <w:rsid w:val="00CD264F"/>
    <w:rsid w:val="00CD34B9"/>
    <w:rsid w:val="00CE0064"/>
    <w:rsid w:val="00CE329A"/>
    <w:rsid w:val="00CE7616"/>
    <w:rsid w:val="00CF1DD3"/>
    <w:rsid w:val="00CF316D"/>
    <w:rsid w:val="00CF4569"/>
    <w:rsid w:val="00CF5235"/>
    <w:rsid w:val="00D0022E"/>
    <w:rsid w:val="00D03FA9"/>
    <w:rsid w:val="00D04970"/>
    <w:rsid w:val="00D04E67"/>
    <w:rsid w:val="00D058B9"/>
    <w:rsid w:val="00D065C7"/>
    <w:rsid w:val="00D078EA"/>
    <w:rsid w:val="00D2173B"/>
    <w:rsid w:val="00D220E6"/>
    <w:rsid w:val="00D26CCC"/>
    <w:rsid w:val="00D27005"/>
    <w:rsid w:val="00D34548"/>
    <w:rsid w:val="00D42AF4"/>
    <w:rsid w:val="00D4420E"/>
    <w:rsid w:val="00D44F52"/>
    <w:rsid w:val="00D46217"/>
    <w:rsid w:val="00D536A3"/>
    <w:rsid w:val="00D54648"/>
    <w:rsid w:val="00D54FDA"/>
    <w:rsid w:val="00D56300"/>
    <w:rsid w:val="00D63F86"/>
    <w:rsid w:val="00D701FF"/>
    <w:rsid w:val="00D71E46"/>
    <w:rsid w:val="00D750FD"/>
    <w:rsid w:val="00D76795"/>
    <w:rsid w:val="00D771EF"/>
    <w:rsid w:val="00D81037"/>
    <w:rsid w:val="00DA27FF"/>
    <w:rsid w:val="00DA690A"/>
    <w:rsid w:val="00DC6103"/>
    <w:rsid w:val="00DD7CB3"/>
    <w:rsid w:val="00DE3F12"/>
    <w:rsid w:val="00DF5877"/>
    <w:rsid w:val="00DF7F7F"/>
    <w:rsid w:val="00E020F1"/>
    <w:rsid w:val="00E066B9"/>
    <w:rsid w:val="00E11648"/>
    <w:rsid w:val="00E20B82"/>
    <w:rsid w:val="00E23110"/>
    <w:rsid w:val="00E27951"/>
    <w:rsid w:val="00E30381"/>
    <w:rsid w:val="00E34611"/>
    <w:rsid w:val="00E37EB6"/>
    <w:rsid w:val="00E402EF"/>
    <w:rsid w:val="00E53506"/>
    <w:rsid w:val="00E54B1E"/>
    <w:rsid w:val="00E54DA6"/>
    <w:rsid w:val="00E622D1"/>
    <w:rsid w:val="00E6303B"/>
    <w:rsid w:val="00E7168F"/>
    <w:rsid w:val="00E73384"/>
    <w:rsid w:val="00E75401"/>
    <w:rsid w:val="00E75AA5"/>
    <w:rsid w:val="00E86D37"/>
    <w:rsid w:val="00EA0A0F"/>
    <w:rsid w:val="00EA4697"/>
    <w:rsid w:val="00EB0B4A"/>
    <w:rsid w:val="00EB22F3"/>
    <w:rsid w:val="00EB7504"/>
    <w:rsid w:val="00EC16F8"/>
    <w:rsid w:val="00EC281A"/>
    <w:rsid w:val="00EC2CBE"/>
    <w:rsid w:val="00EC6453"/>
    <w:rsid w:val="00ED3973"/>
    <w:rsid w:val="00ED7159"/>
    <w:rsid w:val="00EE1935"/>
    <w:rsid w:val="00EE3E50"/>
    <w:rsid w:val="00EE742D"/>
    <w:rsid w:val="00EE7CFA"/>
    <w:rsid w:val="00EF11F6"/>
    <w:rsid w:val="00EF4B44"/>
    <w:rsid w:val="00EF60DD"/>
    <w:rsid w:val="00EF72BE"/>
    <w:rsid w:val="00F0003E"/>
    <w:rsid w:val="00F03776"/>
    <w:rsid w:val="00F102E0"/>
    <w:rsid w:val="00F10F6D"/>
    <w:rsid w:val="00F11705"/>
    <w:rsid w:val="00F13C2B"/>
    <w:rsid w:val="00F144A1"/>
    <w:rsid w:val="00F17859"/>
    <w:rsid w:val="00F26683"/>
    <w:rsid w:val="00F309E1"/>
    <w:rsid w:val="00F339BA"/>
    <w:rsid w:val="00F35F63"/>
    <w:rsid w:val="00F4251F"/>
    <w:rsid w:val="00F450DD"/>
    <w:rsid w:val="00F55666"/>
    <w:rsid w:val="00F56698"/>
    <w:rsid w:val="00F63124"/>
    <w:rsid w:val="00F7257C"/>
    <w:rsid w:val="00F759E7"/>
    <w:rsid w:val="00F941F8"/>
    <w:rsid w:val="00F96F04"/>
    <w:rsid w:val="00FA79C7"/>
    <w:rsid w:val="00FB1F60"/>
    <w:rsid w:val="00FB3DE5"/>
    <w:rsid w:val="00FC2E27"/>
    <w:rsid w:val="00FD5914"/>
    <w:rsid w:val="00FE5215"/>
    <w:rsid w:val="00FF3CDB"/>
    <w:rsid w:val="00FF4C85"/>
    <w:rsid w:val="00FF74FA"/>
    <w:rsid w:val="00FF7C93"/>
    <w:rsid w:val="021CBA1E"/>
    <w:rsid w:val="042EA646"/>
    <w:rsid w:val="0622852C"/>
    <w:rsid w:val="0BECA1E0"/>
    <w:rsid w:val="0C81761D"/>
    <w:rsid w:val="0DE10663"/>
    <w:rsid w:val="0DEFEA71"/>
    <w:rsid w:val="0DEFEAA3"/>
    <w:rsid w:val="0FA4E234"/>
    <w:rsid w:val="150FBD66"/>
    <w:rsid w:val="153BB8AD"/>
    <w:rsid w:val="174D6984"/>
    <w:rsid w:val="180DF609"/>
    <w:rsid w:val="1CC84CF1"/>
    <w:rsid w:val="1CD230E0"/>
    <w:rsid w:val="1D4B5FF3"/>
    <w:rsid w:val="21284546"/>
    <w:rsid w:val="229C3900"/>
    <w:rsid w:val="238C0A08"/>
    <w:rsid w:val="285A8FB7"/>
    <w:rsid w:val="28E0B235"/>
    <w:rsid w:val="2AD17AFE"/>
    <w:rsid w:val="2C510D96"/>
    <w:rsid w:val="2CF61A00"/>
    <w:rsid w:val="2F2332A5"/>
    <w:rsid w:val="3079CFA9"/>
    <w:rsid w:val="32E0C536"/>
    <w:rsid w:val="35562DF2"/>
    <w:rsid w:val="35B9E300"/>
    <w:rsid w:val="35F3650C"/>
    <w:rsid w:val="3C2A771F"/>
    <w:rsid w:val="3DBAD92F"/>
    <w:rsid w:val="3FD03CEC"/>
    <w:rsid w:val="445B7174"/>
    <w:rsid w:val="46D01B90"/>
    <w:rsid w:val="474B24C9"/>
    <w:rsid w:val="47AB0BA3"/>
    <w:rsid w:val="4CF2D3C1"/>
    <w:rsid w:val="4E93FC4D"/>
    <w:rsid w:val="4FE7E162"/>
    <w:rsid w:val="506C7170"/>
    <w:rsid w:val="50D90095"/>
    <w:rsid w:val="51C146A5"/>
    <w:rsid w:val="51F77A7F"/>
    <w:rsid w:val="54967364"/>
    <w:rsid w:val="555F1CC0"/>
    <w:rsid w:val="55CCCFB9"/>
    <w:rsid w:val="56704A48"/>
    <w:rsid w:val="58A843F9"/>
    <w:rsid w:val="5B1B5709"/>
    <w:rsid w:val="5B215C8A"/>
    <w:rsid w:val="5BDF4D43"/>
    <w:rsid w:val="5D0598E2"/>
    <w:rsid w:val="5DF58AAE"/>
    <w:rsid w:val="5F5279E7"/>
    <w:rsid w:val="60699724"/>
    <w:rsid w:val="6414FECA"/>
    <w:rsid w:val="6630C069"/>
    <w:rsid w:val="67C3F171"/>
    <w:rsid w:val="68741A1B"/>
    <w:rsid w:val="6B5A1206"/>
    <w:rsid w:val="6C008BDD"/>
    <w:rsid w:val="6EBE1D2E"/>
    <w:rsid w:val="70C5B686"/>
    <w:rsid w:val="7229A782"/>
    <w:rsid w:val="750D687D"/>
    <w:rsid w:val="7628A52D"/>
    <w:rsid w:val="762CDC91"/>
    <w:rsid w:val="76C5D4D8"/>
    <w:rsid w:val="7B496F3D"/>
    <w:rsid w:val="7BB23767"/>
    <w:rsid w:val="7C95E113"/>
    <w:rsid w:val="7F34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5EE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630C8"/>
    <w:rPr>
      <w:color w:val="605E5C"/>
      <w:shd w:val="clear" w:color="auto" w:fill="E1DFDD"/>
    </w:rPr>
  </w:style>
  <w:style w:type="paragraph" w:customStyle="1" w:styleId="Default">
    <w:name w:val="Default"/>
    <w:rsid w:val="002E603B"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ES"/>
    </w:rPr>
  </w:style>
  <w:style w:type="character" w:customStyle="1" w:styleId="A2">
    <w:name w:val="A2"/>
    <w:uiPriority w:val="99"/>
    <w:rsid w:val="002E603B"/>
    <w:rPr>
      <w:rFonts w:cs="Roboto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630C8"/>
    <w:rPr>
      <w:color w:val="605E5C"/>
      <w:shd w:val="clear" w:color="auto" w:fill="E1DFDD"/>
    </w:rPr>
  </w:style>
  <w:style w:type="paragraph" w:customStyle="1" w:styleId="Default">
    <w:name w:val="Default"/>
    <w:rsid w:val="002E603B"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ES"/>
    </w:rPr>
  </w:style>
  <w:style w:type="character" w:customStyle="1" w:styleId="A2">
    <w:name w:val="A2"/>
    <w:uiPriority w:val="99"/>
    <w:rsid w:val="002E603B"/>
    <w:rPr>
      <w:rFonts w:cs="Robot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26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ec.europa.eu/health/documents/community-register/2017/20170425137290/anx_137290_es.pdf" TargetMode="External"/><Relationship Id="rId12" Type="http://schemas.openxmlformats.org/officeDocument/2006/relationships/hyperlink" Target="https://ec.europa.eu/health/documents/community-register/2023/20230124158168/anx_158168_es.pdf" TargetMode="External"/><Relationship Id="rId13" Type="http://schemas.openxmlformats.org/officeDocument/2006/relationships/hyperlink" Target="https://www.elanco.com/es-latam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jp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EC0FB036A249BA7D0A5CB646B383" ma:contentTypeVersion="11" ma:contentTypeDescription="Crear nuevo documento." ma:contentTypeScope="" ma:versionID="3edaf8f68238d5174389b4b84be24aee">
  <xsd:schema xmlns:xsd="http://www.w3.org/2001/XMLSchema" xmlns:xs="http://www.w3.org/2001/XMLSchema" xmlns:p="http://schemas.microsoft.com/office/2006/metadata/properties" xmlns:ns2="52d0a63e-defd-42b3-bf8e-2bead03b42b7" xmlns:ns3="9b1ea5f8-b91a-4538-a968-633848806639" targetNamespace="http://schemas.microsoft.com/office/2006/metadata/properties" ma:root="true" ma:fieldsID="1ccb77a6ce73d4d1ea62e47fbd550db4" ns2:_="" ns3:_="">
    <xsd:import namespace="52d0a63e-defd-42b3-bf8e-2bead03b42b7"/>
    <xsd:import namespace="9b1ea5f8-b91a-4538-a968-633848806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0a63e-defd-42b3-bf8e-2bead03b4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ea5f8-b91a-4538-a968-633848806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C2FA61-ABA4-4C13-A959-1FDE910FB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d0a63e-defd-42b3-bf8e-2bead03b42b7"/>
    <ds:schemaRef ds:uri="9b1ea5f8-b91a-4538-a968-633848806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3EF94C-ADE7-431B-A4FD-E44E9F9D1E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BD63B0-260C-4333-A4F5-95784985C9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862</Words>
  <Characters>4746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Mercè Balañá</dc:creator>
  <cp:keywords/>
  <dc:description/>
  <cp:lastModifiedBy>Valeria Torno</cp:lastModifiedBy>
  <cp:revision>7</cp:revision>
  <cp:lastPrinted>2021-10-06T00:56:00Z</cp:lastPrinted>
  <dcterms:created xsi:type="dcterms:W3CDTF">2025-10-09T08:30:00Z</dcterms:created>
  <dcterms:modified xsi:type="dcterms:W3CDTF">2025-11-07T07:08:00Z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