
<file path=[Content_Types].xml><?xml version="1.0" encoding="utf-8"?>
<Types xmlns="http://schemas.openxmlformats.org/package/2006/content-types">
  <Default Extension="xml" ContentType="application/xml"/>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5" Type="http://schemas.microsoft.com/office/2020/02/relationships/classificationlabels" Target="docMetadata/LabelInfo.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99FE1D2" w14:textId="3A861565" w:rsidR="00F476BE" w:rsidRPr="00106503" w:rsidRDefault="006A4950" w:rsidP="00832EA3">
      <w:pPr>
        <w:spacing w:line="240" w:lineRule="auto"/>
        <w:rPr>
          <w:rFonts w:ascii="Arial" w:hAnsi="Arial" w:cs="Arial"/>
          <w:b/>
          <w:sz w:val="20"/>
          <w:szCs w:val="20"/>
        </w:rPr>
      </w:pPr>
      <w:r w:rsidRPr="006A4950">
        <w:rPr>
          <w:rFonts w:ascii="Arial" w:hAnsi="Arial" w:cs="Arial"/>
          <w:b/>
          <w:sz w:val="30"/>
          <w:szCs w:val="30"/>
        </w:rPr>
        <w:t xml:space="preserve">El </w:t>
      </w:r>
      <w:r w:rsidR="00861932" w:rsidRPr="007F3A77">
        <w:rPr>
          <w:rFonts w:ascii="Arial" w:hAnsi="Arial" w:cs="Arial"/>
          <w:b/>
          <w:i/>
          <w:sz w:val="30"/>
          <w:szCs w:val="30"/>
        </w:rPr>
        <w:t>III Simposio Vetnia</w:t>
      </w:r>
      <w:r w:rsidR="00861932" w:rsidRPr="00861932">
        <w:rPr>
          <w:rFonts w:ascii="Arial" w:hAnsi="Arial" w:cs="Arial"/>
          <w:b/>
          <w:sz w:val="30"/>
          <w:szCs w:val="30"/>
        </w:rPr>
        <w:t xml:space="preserve"> </w:t>
      </w:r>
      <w:r w:rsidR="007F3A77">
        <w:rPr>
          <w:rFonts w:ascii="Arial" w:hAnsi="Arial" w:cs="Arial"/>
          <w:b/>
          <w:sz w:val="30"/>
          <w:szCs w:val="30"/>
        </w:rPr>
        <w:t>refuerza</w:t>
      </w:r>
      <w:r w:rsidR="00861932" w:rsidRPr="00861932">
        <w:rPr>
          <w:rFonts w:ascii="Arial" w:hAnsi="Arial" w:cs="Arial"/>
          <w:b/>
          <w:sz w:val="30"/>
          <w:szCs w:val="30"/>
        </w:rPr>
        <w:t xml:space="preserve"> </w:t>
      </w:r>
      <w:r w:rsidR="00861932">
        <w:rPr>
          <w:rFonts w:ascii="Arial" w:hAnsi="Arial" w:cs="Arial"/>
          <w:b/>
          <w:sz w:val="30"/>
          <w:szCs w:val="30"/>
        </w:rPr>
        <w:t>el</w:t>
      </w:r>
      <w:r w:rsidR="00861932" w:rsidRPr="00861932">
        <w:rPr>
          <w:rFonts w:ascii="Arial" w:hAnsi="Arial" w:cs="Arial"/>
          <w:b/>
          <w:sz w:val="30"/>
          <w:szCs w:val="30"/>
        </w:rPr>
        <w:t xml:space="preserve"> liderazgo </w:t>
      </w:r>
      <w:r w:rsidR="00861932">
        <w:rPr>
          <w:rFonts w:ascii="Arial" w:hAnsi="Arial" w:cs="Arial"/>
          <w:b/>
          <w:sz w:val="30"/>
          <w:szCs w:val="30"/>
        </w:rPr>
        <w:t xml:space="preserve">de Elanco </w:t>
      </w:r>
      <w:r w:rsidR="00861932" w:rsidRPr="00861932">
        <w:rPr>
          <w:rFonts w:ascii="Arial" w:hAnsi="Arial" w:cs="Arial"/>
          <w:b/>
          <w:sz w:val="30"/>
          <w:szCs w:val="30"/>
        </w:rPr>
        <w:t xml:space="preserve">en innovación </w:t>
      </w:r>
      <w:r w:rsidR="00265F4E" w:rsidRPr="00265F4E">
        <w:rPr>
          <w:rFonts w:ascii="Arial" w:hAnsi="Arial" w:cs="Arial"/>
          <w:b/>
          <w:sz w:val="30"/>
          <w:szCs w:val="30"/>
        </w:rPr>
        <w:t>y estrena oficialmente Zenrelia</w:t>
      </w:r>
      <w:r w:rsidR="00265F4E" w:rsidRPr="00265F4E">
        <w:rPr>
          <w:rFonts w:ascii="Arial" w:hAnsi="Arial" w:cs="Arial"/>
          <w:b/>
          <w:sz w:val="30"/>
          <w:szCs w:val="30"/>
          <w:vertAlign w:val="superscript"/>
        </w:rPr>
        <w:t>®</w:t>
      </w:r>
      <w:r w:rsidR="00975F6F">
        <w:rPr>
          <w:rFonts w:ascii="Arial" w:hAnsi="Arial" w:cs="Arial"/>
          <w:b/>
          <w:sz w:val="30"/>
          <w:szCs w:val="30"/>
        </w:rPr>
        <w:br/>
      </w:r>
    </w:p>
    <w:p w14:paraId="1AAA964F" w14:textId="2AAAC214" w:rsidR="00BF1BCC" w:rsidRPr="00106503" w:rsidRDefault="004E5EB2" w:rsidP="00832EA3">
      <w:pPr>
        <w:pStyle w:val="Prrafodelista"/>
        <w:numPr>
          <w:ilvl w:val="0"/>
          <w:numId w:val="2"/>
        </w:numPr>
        <w:spacing w:line="240" w:lineRule="auto"/>
        <w:jc w:val="both"/>
        <w:rPr>
          <w:rFonts w:ascii="Arial" w:hAnsi="Arial" w:cs="Arial"/>
          <w:b/>
          <w:sz w:val="20"/>
          <w:szCs w:val="20"/>
        </w:rPr>
      </w:pPr>
      <w:r>
        <w:rPr>
          <w:rFonts w:ascii="Arial" w:eastAsia="Times New Roman" w:hAnsi="Arial" w:cs="Arial"/>
          <w:b/>
          <w:bCs/>
          <w:sz w:val="20"/>
          <w:szCs w:val="20"/>
          <w:lang w:val="es-ES" w:eastAsia="en-GB"/>
        </w:rPr>
        <w:t>200</w:t>
      </w:r>
      <w:r w:rsidR="00F3599C">
        <w:rPr>
          <w:rFonts w:ascii="Arial" w:eastAsia="Times New Roman" w:hAnsi="Arial" w:cs="Arial"/>
          <w:b/>
          <w:bCs/>
          <w:sz w:val="20"/>
          <w:szCs w:val="20"/>
          <w:lang w:val="es-ES" w:eastAsia="en-GB"/>
        </w:rPr>
        <w:t xml:space="preserve"> </w:t>
      </w:r>
      <w:r w:rsidR="001A0F0E" w:rsidRPr="001A0F0E">
        <w:rPr>
          <w:rFonts w:ascii="Arial" w:eastAsia="Times New Roman" w:hAnsi="Arial" w:cs="Arial"/>
          <w:b/>
          <w:bCs/>
          <w:sz w:val="20"/>
          <w:szCs w:val="20"/>
          <w:lang w:val="es-ES" w:eastAsia="en-GB"/>
        </w:rPr>
        <w:t>veterinarios de animales de compañía asistieron a conferencias, talleres y actividades impartidas por 14 expertos internacionales, en un encuentro que combinó ciencia, innovación y comunidad profesional</w:t>
      </w:r>
      <w:r w:rsidR="00861932" w:rsidRPr="00106503">
        <w:rPr>
          <w:rFonts w:ascii="Arial" w:eastAsia="Times New Roman" w:hAnsi="Arial" w:cs="Arial"/>
          <w:b/>
          <w:bCs/>
          <w:sz w:val="20"/>
          <w:szCs w:val="20"/>
          <w:lang w:val="es-ES" w:eastAsia="en-GB"/>
        </w:rPr>
        <w:t>.</w:t>
      </w:r>
    </w:p>
    <w:p w14:paraId="37FD9DA4" w14:textId="77777777" w:rsidR="00BF1BCC" w:rsidRPr="00106503" w:rsidRDefault="00BF1BCC" w:rsidP="00832EA3">
      <w:pPr>
        <w:pStyle w:val="Prrafodelista"/>
        <w:spacing w:line="240" w:lineRule="auto"/>
        <w:jc w:val="both"/>
        <w:rPr>
          <w:rFonts w:ascii="Arial" w:hAnsi="Arial" w:cs="Arial"/>
          <w:b/>
          <w:sz w:val="20"/>
          <w:szCs w:val="20"/>
        </w:rPr>
      </w:pPr>
    </w:p>
    <w:p w14:paraId="2B56F8A4" w14:textId="1B985859" w:rsidR="00975F6F" w:rsidRPr="000D1080" w:rsidRDefault="001A0F0E" w:rsidP="00832EA3">
      <w:pPr>
        <w:pStyle w:val="Prrafodelista"/>
        <w:numPr>
          <w:ilvl w:val="0"/>
          <w:numId w:val="2"/>
        </w:numPr>
        <w:spacing w:line="240" w:lineRule="auto"/>
        <w:jc w:val="both"/>
        <w:rPr>
          <w:rFonts w:ascii="Arial" w:hAnsi="Arial" w:cs="Arial"/>
          <w:b/>
          <w:sz w:val="20"/>
          <w:szCs w:val="20"/>
        </w:rPr>
      </w:pPr>
      <w:r w:rsidRPr="000D1080">
        <w:rPr>
          <w:rFonts w:ascii="Arial" w:hAnsi="Arial" w:cs="Arial"/>
          <w:b/>
          <w:sz w:val="20"/>
          <w:szCs w:val="20"/>
        </w:rPr>
        <w:t xml:space="preserve">El evento acogió la 2ª edición de los </w:t>
      </w:r>
      <w:r w:rsidRPr="000D1080">
        <w:rPr>
          <w:rFonts w:ascii="Arial" w:hAnsi="Arial" w:cs="Arial"/>
          <w:b/>
          <w:i/>
          <w:sz w:val="20"/>
          <w:szCs w:val="20"/>
        </w:rPr>
        <w:t>New Talent Awards</w:t>
      </w:r>
      <w:r w:rsidRPr="000D1080">
        <w:rPr>
          <w:rFonts w:ascii="Arial" w:hAnsi="Arial" w:cs="Arial"/>
          <w:b/>
          <w:sz w:val="20"/>
          <w:szCs w:val="20"/>
        </w:rPr>
        <w:t>, que apoyan a jóvenes veterinarios y promueven la evidencia científica</w:t>
      </w:r>
      <w:r w:rsidR="00BF1BCC" w:rsidRPr="000D1080">
        <w:rPr>
          <w:rFonts w:ascii="Arial" w:hAnsi="Arial" w:cs="Arial"/>
          <w:b/>
          <w:sz w:val="20"/>
          <w:szCs w:val="20"/>
        </w:rPr>
        <w:t>.</w:t>
      </w:r>
      <w:r w:rsidR="00EA598D" w:rsidRPr="000D1080">
        <w:rPr>
          <w:rFonts w:ascii="Arial" w:hAnsi="Arial" w:cs="Arial"/>
          <w:b/>
          <w:sz w:val="20"/>
          <w:szCs w:val="20"/>
        </w:rPr>
        <w:t xml:space="preserve"> La gala contó con una intervención sorpresa del actor Luis Zahera, protagonista de la serie “Animal” (Netflix).</w:t>
      </w:r>
    </w:p>
    <w:p w14:paraId="11F7ED78" w14:textId="77777777" w:rsidR="00975F6F" w:rsidRPr="00106503" w:rsidRDefault="00975F6F" w:rsidP="00832EA3">
      <w:pPr>
        <w:pStyle w:val="Prrafodelista"/>
        <w:spacing w:line="240" w:lineRule="auto"/>
        <w:jc w:val="both"/>
        <w:rPr>
          <w:rFonts w:ascii="Arial" w:hAnsi="Arial" w:cs="Arial"/>
          <w:b/>
          <w:sz w:val="20"/>
          <w:szCs w:val="20"/>
        </w:rPr>
      </w:pPr>
    </w:p>
    <w:p w14:paraId="7DB1DC22" w14:textId="3861D90B" w:rsidR="00975F6F" w:rsidRPr="00106503" w:rsidRDefault="001A0F0E" w:rsidP="00832EA3">
      <w:pPr>
        <w:pStyle w:val="Prrafodelista"/>
        <w:numPr>
          <w:ilvl w:val="0"/>
          <w:numId w:val="2"/>
        </w:numPr>
        <w:spacing w:line="240" w:lineRule="auto"/>
        <w:jc w:val="both"/>
        <w:rPr>
          <w:rFonts w:ascii="Arial" w:hAnsi="Arial" w:cs="Arial"/>
          <w:b/>
          <w:sz w:val="20"/>
          <w:szCs w:val="20"/>
        </w:rPr>
      </w:pPr>
      <w:r w:rsidRPr="001A0F0E">
        <w:rPr>
          <w:rFonts w:ascii="Arial" w:hAnsi="Arial" w:cs="Arial"/>
          <w:b/>
          <w:sz w:val="20"/>
          <w:szCs w:val="20"/>
        </w:rPr>
        <w:t>La cena de clausura celebró el lanzamiento de Zenrelia</w:t>
      </w:r>
      <w:r w:rsidRPr="001A0F0E">
        <w:rPr>
          <w:rFonts w:ascii="Arial" w:hAnsi="Arial" w:cs="Arial"/>
          <w:b/>
          <w:sz w:val="20"/>
          <w:szCs w:val="20"/>
          <w:vertAlign w:val="superscript"/>
        </w:rPr>
        <w:t>®</w:t>
      </w:r>
      <w:r w:rsidRPr="001A0F0E">
        <w:rPr>
          <w:rFonts w:ascii="Arial" w:hAnsi="Arial" w:cs="Arial"/>
          <w:b/>
          <w:sz w:val="20"/>
          <w:szCs w:val="20"/>
        </w:rPr>
        <w:t xml:space="preserve">, la nueva solución </w:t>
      </w:r>
      <w:r w:rsidR="00EA598D">
        <w:rPr>
          <w:rFonts w:ascii="Arial" w:hAnsi="Arial" w:cs="Arial"/>
          <w:b/>
          <w:sz w:val="20"/>
          <w:szCs w:val="20"/>
        </w:rPr>
        <w:t xml:space="preserve">terapéutica </w:t>
      </w:r>
      <w:r w:rsidRPr="001A0F0E">
        <w:rPr>
          <w:rFonts w:ascii="Arial" w:hAnsi="Arial" w:cs="Arial"/>
          <w:b/>
          <w:sz w:val="20"/>
          <w:szCs w:val="20"/>
        </w:rPr>
        <w:t>de Elanco para el manejo de la dermatitis alérgica y atópica en perros</w:t>
      </w:r>
      <w:r w:rsidR="006A4950" w:rsidRPr="00106503">
        <w:rPr>
          <w:rFonts w:ascii="Arial" w:hAnsi="Arial" w:cs="Arial"/>
          <w:b/>
          <w:sz w:val="20"/>
          <w:szCs w:val="20"/>
        </w:rPr>
        <w:t>.</w:t>
      </w:r>
    </w:p>
    <w:p w14:paraId="412D59AC" w14:textId="34BDF5BA" w:rsidR="00910135" w:rsidRPr="00106503" w:rsidRDefault="0021275C" w:rsidP="00832EA3">
      <w:pPr>
        <w:spacing w:before="100" w:beforeAutospacing="1" w:after="100" w:afterAutospacing="1" w:line="240" w:lineRule="auto"/>
        <w:contextualSpacing/>
        <w:jc w:val="both"/>
        <w:rPr>
          <w:rFonts w:ascii="Arial" w:eastAsia="Times New Roman" w:hAnsi="Arial" w:cs="Arial"/>
          <w:sz w:val="20"/>
          <w:szCs w:val="20"/>
          <w:lang w:val="es-ES" w:eastAsia="en-GB"/>
        </w:rPr>
      </w:pPr>
      <w:r w:rsidRPr="00106503">
        <w:rPr>
          <w:rFonts w:ascii="Arial" w:hAnsi="Arial" w:cs="Arial"/>
          <w:b/>
          <w:sz w:val="20"/>
          <w:szCs w:val="20"/>
        </w:rPr>
        <w:t xml:space="preserve">Madrid, </w:t>
      </w:r>
      <w:r w:rsidR="00DC10EF">
        <w:rPr>
          <w:rFonts w:ascii="Arial" w:hAnsi="Arial" w:cs="Arial"/>
          <w:b/>
          <w:sz w:val="20"/>
          <w:szCs w:val="20"/>
        </w:rPr>
        <w:t>diciembre</w:t>
      </w:r>
      <w:bookmarkStart w:id="0" w:name="_GoBack"/>
      <w:bookmarkEnd w:id="0"/>
      <w:r w:rsidRPr="00106503">
        <w:rPr>
          <w:rFonts w:ascii="Arial" w:hAnsi="Arial" w:cs="Arial"/>
          <w:b/>
          <w:sz w:val="20"/>
          <w:szCs w:val="20"/>
        </w:rPr>
        <w:t xml:space="preserve"> de 2025</w:t>
      </w:r>
      <w:r w:rsidR="00C94DAB" w:rsidRPr="00106503">
        <w:rPr>
          <w:rFonts w:ascii="Arial" w:hAnsi="Arial" w:cs="Arial"/>
          <w:b/>
          <w:sz w:val="20"/>
          <w:szCs w:val="20"/>
        </w:rPr>
        <w:t>. –</w:t>
      </w:r>
      <w:r w:rsidR="00E04B17" w:rsidRPr="00106503">
        <w:rPr>
          <w:rFonts w:ascii="Arial" w:hAnsi="Arial" w:cs="Arial"/>
          <w:sz w:val="20"/>
          <w:szCs w:val="20"/>
        </w:rPr>
        <w:t xml:space="preserve"> </w:t>
      </w:r>
      <w:r w:rsidR="00910135" w:rsidRPr="00910135">
        <w:rPr>
          <w:rFonts w:ascii="Arial" w:eastAsia="Times New Roman" w:hAnsi="Arial" w:cs="Arial"/>
          <w:sz w:val="20"/>
          <w:szCs w:val="20"/>
          <w:lang w:val="es-ES" w:eastAsia="en-GB"/>
        </w:rPr>
        <w:t xml:space="preserve">El III Simposio Vetnia by Elanco, celebrado el 19 y 20 de noviembre en Madrid bajo el lema “Hablemos de innovación y salud animal”, reunió a </w:t>
      </w:r>
      <w:r w:rsidR="004E5EB2">
        <w:rPr>
          <w:rFonts w:ascii="Arial" w:eastAsia="Times New Roman" w:hAnsi="Arial" w:cs="Arial"/>
          <w:sz w:val="20"/>
          <w:szCs w:val="20"/>
          <w:lang w:val="es-ES" w:eastAsia="en-GB"/>
        </w:rPr>
        <w:t>20</w:t>
      </w:r>
      <w:r w:rsidR="00910135" w:rsidRPr="00910135">
        <w:rPr>
          <w:rFonts w:ascii="Arial" w:eastAsia="Times New Roman" w:hAnsi="Arial" w:cs="Arial"/>
          <w:sz w:val="20"/>
          <w:szCs w:val="20"/>
          <w:lang w:val="es-ES" w:eastAsia="en-GB"/>
        </w:rPr>
        <w:t>0 profesionales de España y Portugal. El encuentro, que combina formación científica, práctica clínica y espacios de intercambio, se consolida como un foro de referencia para la profesión veterinaria</w:t>
      </w:r>
      <w:r w:rsidR="00910135">
        <w:rPr>
          <w:rFonts w:ascii="Arial" w:eastAsia="Times New Roman" w:hAnsi="Arial" w:cs="Arial"/>
          <w:sz w:val="20"/>
          <w:szCs w:val="20"/>
          <w:lang w:val="es-ES" w:eastAsia="en-GB"/>
        </w:rPr>
        <w:t>.</w:t>
      </w:r>
    </w:p>
    <w:p w14:paraId="5FD4B817" w14:textId="77777777" w:rsidR="00861932" w:rsidRPr="00106503" w:rsidRDefault="00861932" w:rsidP="00832EA3">
      <w:pPr>
        <w:spacing w:before="100" w:beforeAutospacing="1" w:after="100" w:afterAutospacing="1" w:line="240" w:lineRule="auto"/>
        <w:contextualSpacing/>
        <w:jc w:val="both"/>
        <w:rPr>
          <w:rFonts w:ascii="Arial" w:eastAsia="Times New Roman" w:hAnsi="Arial" w:cs="Arial"/>
          <w:sz w:val="20"/>
          <w:szCs w:val="20"/>
          <w:lang w:val="es-ES" w:eastAsia="en-GB"/>
        </w:rPr>
      </w:pPr>
    </w:p>
    <w:p w14:paraId="561801DA" w14:textId="77777777" w:rsidR="00861932" w:rsidRPr="00106503" w:rsidRDefault="00861932" w:rsidP="00832EA3">
      <w:pPr>
        <w:spacing w:before="100" w:beforeAutospacing="1" w:after="100" w:afterAutospacing="1" w:line="240" w:lineRule="auto"/>
        <w:contextualSpacing/>
        <w:jc w:val="both"/>
        <w:rPr>
          <w:rFonts w:ascii="Arial" w:eastAsia="Times New Roman" w:hAnsi="Arial" w:cs="Arial"/>
          <w:b/>
          <w:sz w:val="20"/>
          <w:szCs w:val="20"/>
          <w:lang w:val="es-ES" w:eastAsia="en-GB"/>
        </w:rPr>
      </w:pPr>
      <w:r w:rsidRPr="00106503">
        <w:rPr>
          <w:rFonts w:ascii="Arial" w:eastAsia="Times New Roman" w:hAnsi="Arial" w:cs="Arial"/>
          <w:b/>
          <w:sz w:val="20"/>
          <w:szCs w:val="20"/>
          <w:lang w:val="es-ES" w:eastAsia="en-GB"/>
        </w:rPr>
        <w:t>Formación científica y talleres especializados</w:t>
      </w:r>
    </w:p>
    <w:p w14:paraId="720BFC68" w14:textId="77777777" w:rsidR="00861932" w:rsidRPr="00106503" w:rsidRDefault="00861932" w:rsidP="00832EA3">
      <w:pPr>
        <w:spacing w:before="100" w:beforeAutospacing="1" w:after="100" w:afterAutospacing="1" w:line="240" w:lineRule="auto"/>
        <w:contextualSpacing/>
        <w:jc w:val="both"/>
        <w:rPr>
          <w:rFonts w:ascii="Arial" w:eastAsia="Times New Roman" w:hAnsi="Arial" w:cs="Arial"/>
          <w:b/>
          <w:sz w:val="20"/>
          <w:szCs w:val="20"/>
          <w:lang w:val="es-ES" w:eastAsia="en-GB"/>
        </w:rPr>
      </w:pPr>
    </w:p>
    <w:p w14:paraId="137A30E8" w14:textId="77777777" w:rsidR="00910135" w:rsidRPr="00910135" w:rsidRDefault="00910135" w:rsidP="00910135">
      <w:pPr>
        <w:spacing w:before="100" w:beforeAutospacing="1" w:after="100" w:afterAutospacing="1" w:line="240" w:lineRule="auto"/>
        <w:contextualSpacing/>
        <w:jc w:val="both"/>
        <w:rPr>
          <w:rFonts w:ascii="Arial" w:eastAsia="Times New Roman" w:hAnsi="Arial" w:cs="Arial"/>
          <w:sz w:val="20"/>
          <w:szCs w:val="20"/>
          <w:lang w:val="es-ES" w:eastAsia="en-GB"/>
        </w:rPr>
      </w:pPr>
      <w:r w:rsidRPr="00910135">
        <w:rPr>
          <w:rFonts w:ascii="Arial" w:eastAsia="Times New Roman" w:hAnsi="Arial" w:cs="Arial"/>
          <w:sz w:val="20"/>
          <w:szCs w:val="20"/>
          <w:lang w:val="es-ES" w:eastAsia="en-GB"/>
        </w:rPr>
        <w:t>La primera jornada ofreció una amplia programación de talleres teórico-prácticos en áreas clave de la medicina veterinaria, como parasitología, ortopedia, medicina felina, dermatología y medicina interna.</w:t>
      </w:r>
    </w:p>
    <w:p w14:paraId="51B2E0F0" w14:textId="77777777" w:rsidR="00910135" w:rsidRPr="00910135" w:rsidRDefault="00910135" w:rsidP="00910135">
      <w:pPr>
        <w:spacing w:before="100" w:beforeAutospacing="1" w:after="100" w:afterAutospacing="1" w:line="240" w:lineRule="auto"/>
        <w:contextualSpacing/>
        <w:jc w:val="both"/>
        <w:rPr>
          <w:rFonts w:ascii="Arial" w:eastAsia="Times New Roman" w:hAnsi="Arial" w:cs="Arial"/>
          <w:sz w:val="20"/>
          <w:szCs w:val="20"/>
          <w:lang w:val="es-ES" w:eastAsia="en-GB"/>
        </w:rPr>
      </w:pPr>
    </w:p>
    <w:p w14:paraId="566C3AEA" w14:textId="77777777" w:rsidR="00910135" w:rsidRPr="00910135" w:rsidRDefault="00910135" w:rsidP="00910135">
      <w:pPr>
        <w:spacing w:before="100" w:beforeAutospacing="1" w:after="100" w:afterAutospacing="1" w:line="240" w:lineRule="auto"/>
        <w:contextualSpacing/>
        <w:jc w:val="both"/>
        <w:rPr>
          <w:rFonts w:ascii="Arial" w:eastAsia="Times New Roman" w:hAnsi="Arial" w:cs="Arial"/>
          <w:sz w:val="20"/>
          <w:szCs w:val="20"/>
          <w:lang w:val="es-ES" w:eastAsia="en-GB"/>
        </w:rPr>
      </w:pPr>
      <w:r w:rsidRPr="00910135">
        <w:rPr>
          <w:rFonts w:ascii="Arial" w:eastAsia="Times New Roman" w:hAnsi="Arial" w:cs="Arial"/>
          <w:sz w:val="20"/>
          <w:szCs w:val="20"/>
          <w:lang w:val="es-ES" w:eastAsia="en-GB"/>
        </w:rPr>
        <w:t>Entre las sesiones más destacadas se encontraron la ecocardiografía en perros con Susana Serrano; el taller de dermatología “Dermocoach”, dirigido por Carlos Vich; la ecografía abdominal en gatos a cargo de Pablo Gómez; y la práctica de TPLO en perros con Pedro Godinho.</w:t>
      </w:r>
    </w:p>
    <w:p w14:paraId="1992449B" w14:textId="77777777" w:rsidR="00861932" w:rsidRPr="00106503" w:rsidRDefault="00861932" w:rsidP="00832EA3">
      <w:pPr>
        <w:spacing w:before="100" w:beforeAutospacing="1" w:after="100" w:afterAutospacing="1" w:line="240" w:lineRule="auto"/>
        <w:contextualSpacing/>
        <w:jc w:val="both"/>
        <w:rPr>
          <w:rFonts w:ascii="Arial" w:eastAsia="Times New Roman" w:hAnsi="Arial" w:cs="Arial"/>
          <w:sz w:val="20"/>
          <w:szCs w:val="20"/>
          <w:lang w:val="es-ES" w:eastAsia="en-GB"/>
        </w:rPr>
      </w:pPr>
    </w:p>
    <w:p w14:paraId="1B5EB4E5" w14:textId="77777777" w:rsidR="00861932" w:rsidRPr="00106503" w:rsidRDefault="00861932" w:rsidP="00832EA3">
      <w:pPr>
        <w:spacing w:before="100" w:beforeAutospacing="1" w:after="100" w:afterAutospacing="1" w:line="240" w:lineRule="auto"/>
        <w:contextualSpacing/>
        <w:jc w:val="both"/>
        <w:rPr>
          <w:rFonts w:ascii="Arial" w:eastAsia="Times New Roman" w:hAnsi="Arial" w:cs="Arial"/>
          <w:sz w:val="20"/>
          <w:szCs w:val="20"/>
          <w:lang w:val="es-ES" w:eastAsia="en-GB"/>
        </w:rPr>
      </w:pPr>
      <w:r w:rsidRPr="00106503">
        <w:rPr>
          <w:rFonts w:ascii="Arial" w:eastAsia="Times New Roman" w:hAnsi="Arial" w:cs="Arial"/>
          <w:sz w:val="20"/>
          <w:szCs w:val="20"/>
          <w:lang w:val="es-ES" w:eastAsia="en-GB"/>
        </w:rPr>
        <w:t>Otros talleres abordaron contenidos clave como diagnóstico por imagen (TAC y RM) con Raquel Salgüero, anestesia y bloqueos locorregionales con Jaime Viscasillas, ecografía abdominal en perros con Hernán Fominaya, y comunicación asertiva con Mar Félix. Estas sesiones se desarrollaron en las sedes de Improve Formación Veterinaria, Hospital Anicura Estoril y el Hotel Marriott Princesa Plaza, combinando práctica y reflexión sobre el ejercicio clínico diario.</w:t>
      </w:r>
    </w:p>
    <w:p w14:paraId="1B4E6CB7" w14:textId="77777777" w:rsidR="00861932" w:rsidRPr="00106503" w:rsidRDefault="00861932" w:rsidP="00832EA3">
      <w:pPr>
        <w:spacing w:before="100" w:beforeAutospacing="1" w:after="100" w:afterAutospacing="1" w:line="240" w:lineRule="auto"/>
        <w:contextualSpacing/>
        <w:jc w:val="both"/>
        <w:rPr>
          <w:rFonts w:ascii="Arial" w:eastAsia="Times New Roman" w:hAnsi="Arial" w:cs="Arial"/>
          <w:sz w:val="20"/>
          <w:szCs w:val="20"/>
          <w:lang w:val="es-ES" w:eastAsia="en-GB"/>
        </w:rPr>
      </w:pPr>
    </w:p>
    <w:p w14:paraId="2AAD72D0" w14:textId="77777777" w:rsidR="00861932" w:rsidRDefault="00861932" w:rsidP="00832EA3">
      <w:pPr>
        <w:spacing w:before="100" w:beforeAutospacing="1" w:after="100" w:afterAutospacing="1" w:line="240" w:lineRule="auto"/>
        <w:contextualSpacing/>
        <w:jc w:val="both"/>
        <w:rPr>
          <w:rFonts w:ascii="Arial" w:eastAsia="Times New Roman" w:hAnsi="Arial" w:cs="Arial"/>
          <w:sz w:val="20"/>
          <w:szCs w:val="20"/>
          <w:lang w:val="es-ES" w:eastAsia="en-GB"/>
        </w:rPr>
      </w:pPr>
      <w:r w:rsidRPr="00106503">
        <w:rPr>
          <w:rFonts w:ascii="Arial" w:eastAsia="Times New Roman" w:hAnsi="Arial" w:cs="Arial"/>
          <w:i/>
          <w:sz w:val="20"/>
          <w:szCs w:val="20"/>
          <w:lang w:val="es-ES" w:eastAsia="en-GB"/>
        </w:rPr>
        <w:t>“Uno de los grandes valores de Vetnia es ofrecer formación útil, basada en la experiencia y orientada a la práctica clínica. Cada taller ha sido una oportunidad para seguir mejorando el diagnóstico y el manejo de nuestros pacientes”</w:t>
      </w:r>
      <w:r w:rsidRPr="00106503">
        <w:rPr>
          <w:rFonts w:ascii="Arial" w:eastAsia="Times New Roman" w:hAnsi="Arial" w:cs="Arial"/>
          <w:sz w:val="20"/>
          <w:szCs w:val="20"/>
          <w:lang w:val="es-ES" w:eastAsia="en-GB"/>
        </w:rPr>
        <w:t>, señaló Amanda André, veterinaria y Marketing Manager, PH Prescription Products, Iberia de Elanco Animal Health.</w:t>
      </w:r>
    </w:p>
    <w:p w14:paraId="04789A4C" w14:textId="77777777" w:rsidR="00910135" w:rsidRDefault="00910135" w:rsidP="00832EA3">
      <w:pPr>
        <w:spacing w:before="100" w:beforeAutospacing="1" w:after="100" w:afterAutospacing="1" w:line="240" w:lineRule="auto"/>
        <w:contextualSpacing/>
        <w:jc w:val="both"/>
        <w:rPr>
          <w:rFonts w:ascii="Arial" w:eastAsia="Times New Roman" w:hAnsi="Arial" w:cs="Arial"/>
          <w:sz w:val="20"/>
          <w:szCs w:val="20"/>
          <w:lang w:val="es-ES" w:eastAsia="en-GB"/>
        </w:rPr>
      </w:pPr>
    </w:p>
    <w:p w14:paraId="5B1A503B" w14:textId="77777777" w:rsidR="00861932" w:rsidRPr="00106503" w:rsidRDefault="00861932" w:rsidP="00832EA3">
      <w:pPr>
        <w:spacing w:before="100" w:beforeAutospacing="1" w:after="100" w:afterAutospacing="1" w:line="240" w:lineRule="auto"/>
        <w:contextualSpacing/>
        <w:jc w:val="both"/>
        <w:rPr>
          <w:rFonts w:ascii="Arial" w:eastAsia="Times New Roman" w:hAnsi="Arial" w:cs="Arial"/>
          <w:sz w:val="20"/>
          <w:szCs w:val="20"/>
          <w:lang w:val="es-ES" w:eastAsia="en-GB"/>
        </w:rPr>
      </w:pPr>
    </w:p>
    <w:p w14:paraId="112CFE42" w14:textId="77777777" w:rsidR="00861932" w:rsidRPr="00106503" w:rsidRDefault="00861932" w:rsidP="00832EA3">
      <w:pPr>
        <w:spacing w:before="100" w:beforeAutospacing="1" w:after="100" w:afterAutospacing="1" w:line="240" w:lineRule="auto"/>
        <w:contextualSpacing/>
        <w:jc w:val="both"/>
        <w:rPr>
          <w:rFonts w:ascii="Arial" w:eastAsia="Times New Roman" w:hAnsi="Arial" w:cs="Arial"/>
          <w:b/>
          <w:sz w:val="20"/>
          <w:szCs w:val="20"/>
          <w:lang w:val="es-ES" w:eastAsia="en-GB"/>
        </w:rPr>
      </w:pPr>
      <w:r w:rsidRPr="00106503">
        <w:rPr>
          <w:rFonts w:ascii="Arial" w:eastAsia="Times New Roman" w:hAnsi="Arial" w:cs="Arial"/>
          <w:b/>
          <w:sz w:val="20"/>
          <w:szCs w:val="20"/>
          <w:lang w:val="es-ES" w:eastAsia="en-GB"/>
        </w:rPr>
        <w:t>Sesión plenaria: ciencia e innovación en el centro</w:t>
      </w:r>
    </w:p>
    <w:p w14:paraId="0622DBF5" w14:textId="77777777" w:rsidR="00861932" w:rsidRPr="00106503" w:rsidRDefault="00861932" w:rsidP="00832EA3">
      <w:pPr>
        <w:spacing w:before="100" w:beforeAutospacing="1" w:after="100" w:afterAutospacing="1" w:line="240" w:lineRule="auto"/>
        <w:contextualSpacing/>
        <w:jc w:val="both"/>
        <w:rPr>
          <w:rFonts w:ascii="Arial" w:eastAsia="Times New Roman" w:hAnsi="Arial" w:cs="Arial"/>
          <w:sz w:val="20"/>
          <w:szCs w:val="20"/>
          <w:lang w:val="es-ES" w:eastAsia="en-GB"/>
        </w:rPr>
      </w:pPr>
    </w:p>
    <w:p w14:paraId="025CFF67" w14:textId="4764301A" w:rsidR="00861932" w:rsidRPr="00106503" w:rsidRDefault="00BF63BE" w:rsidP="00832EA3">
      <w:pPr>
        <w:spacing w:before="100" w:beforeAutospacing="1" w:after="100" w:afterAutospacing="1" w:line="240" w:lineRule="auto"/>
        <w:contextualSpacing/>
        <w:jc w:val="both"/>
        <w:rPr>
          <w:rFonts w:ascii="Arial" w:eastAsia="Times New Roman" w:hAnsi="Arial" w:cs="Arial"/>
          <w:sz w:val="20"/>
          <w:szCs w:val="20"/>
          <w:lang w:val="es-ES" w:eastAsia="en-GB"/>
        </w:rPr>
      </w:pPr>
      <w:r w:rsidRPr="00106503">
        <w:rPr>
          <w:rFonts w:ascii="Arial" w:eastAsia="Times New Roman" w:hAnsi="Arial" w:cs="Arial"/>
          <w:sz w:val="20"/>
          <w:szCs w:val="20"/>
          <w:lang w:val="es-ES" w:eastAsia="en-GB"/>
        </w:rPr>
        <w:t>En el</w:t>
      </w:r>
      <w:r w:rsidR="00861932" w:rsidRPr="00106503">
        <w:rPr>
          <w:rFonts w:ascii="Arial" w:eastAsia="Times New Roman" w:hAnsi="Arial" w:cs="Arial"/>
          <w:sz w:val="20"/>
          <w:szCs w:val="20"/>
          <w:lang w:val="es-ES" w:eastAsia="en-GB"/>
        </w:rPr>
        <w:t xml:space="preserve"> segundo día, </w:t>
      </w:r>
      <w:r w:rsidRPr="00106503">
        <w:rPr>
          <w:rFonts w:ascii="Arial" w:eastAsia="Times New Roman" w:hAnsi="Arial" w:cs="Arial"/>
          <w:sz w:val="20"/>
          <w:szCs w:val="20"/>
          <w:lang w:val="es-ES" w:eastAsia="en-GB"/>
        </w:rPr>
        <w:t>se</w:t>
      </w:r>
      <w:r w:rsidR="00861932" w:rsidRPr="00106503">
        <w:rPr>
          <w:rFonts w:ascii="Arial" w:eastAsia="Times New Roman" w:hAnsi="Arial" w:cs="Arial"/>
          <w:sz w:val="20"/>
          <w:szCs w:val="20"/>
          <w:lang w:val="es-ES" w:eastAsia="en-GB"/>
        </w:rPr>
        <w:t xml:space="preserve"> celebró </w:t>
      </w:r>
      <w:r w:rsidRPr="00106503">
        <w:rPr>
          <w:rFonts w:ascii="Arial" w:eastAsia="Times New Roman" w:hAnsi="Arial" w:cs="Arial"/>
          <w:sz w:val="20"/>
          <w:szCs w:val="20"/>
          <w:lang w:val="es-ES" w:eastAsia="en-GB"/>
        </w:rPr>
        <w:t>la</w:t>
      </w:r>
      <w:r w:rsidR="00861932" w:rsidRPr="00106503">
        <w:rPr>
          <w:rFonts w:ascii="Arial" w:eastAsia="Times New Roman" w:hAnsi="Arial" w:cs="Arial"/>
          <w:sz w:val="20"/>
          <w:szCs w:val="20"/>
          <w:lang w:val="es-ES" w:eastAsia="en-GB"/>
        </w:rPr>
        <w:t xml:space="preserve"> sesión plenaria con un programa de conferencias que abordó algunos de los </w:t>
      </w:r>
      <w:r w:rsidR="00910135" w:rsidRPr="00910135">
        <w:rPr>
          <w:rFonts w:ascii="Arial" w:eastAsia="Times New Roman" w:hAnsi="Arial" w:cs="Arial"/>
          <w:sz w:val="20"/>
          <w:szCs w:val="20"/>
          <w:lang w:val="es-ES" w:eastAsia="en-GB"/>
        </w:rPr>
        <w:t>temas clave de actualidad en salud animal</w:t>
      </w:r>
      <w:r w:rsidR="00861932" w:rsidRPr="00106503">
        <w:rPr>
          <w:rFonts w:ascii="Arial" w:eastAsia="Times New Roman" w:hAnsi="Arial" w:cs="Arial"/>
          <w:sz w:val="20"/>
          <w:szCs w:val="20"/>
          <w:lang w:val="es-ES" w:eastAsia="en-GB"/>
        </w:rPr>
        <w:t>. Agustín Martínez abrió la jornada con “Manejo de la OA en perros jóvenes. ¿Qué hay de nuevo?”, seguido por Pedro Godinho, que presentó casos clínicos sobre la realidad de la osteoartritis en pacientes jóvenes.</w:t>
      </w:r>
    </w:p>
    <w:p w14:paraId="44BECB24" w14:textId="77777777" w:rsidR="00861932" w:rsidRPr="00106503" w:rsidRDefault="00861932" w:rsidP="00832EA3">
      <w:pPr>
        <w:spacing w:before="100" w:beforeAutospacing="1" w:after="100" w:afterAutospacing="1" w:line="240" w:lineRule="auto"/>
        <w:contextualSpacing/>
        <w:jc w:val="both"/>
        <w:rPr>
          <w:rFonts w:ascii="Arial" w:eastAsia="Times New Roman" w:hAnsi="Arial" w:cs="Arial"/>
          <w:sz w:val="20"/>
          <w:szCs w:val="20"/>
          <w:lang w:val="es-ES" w:eastAsia="en-GB"/>
        </w:rPr>
      </w:pPr>
    </w:p>
    <w:p w14:paraId="256EAED6" w14:textId="4FBAA8FA" w:rsidR="00BF63BE" w:rsidRPr="00106503" w:rsidRDefault="00861932" w:rsidP="00832EA3">
      <w:pPr>
        <w:spacing w:before="100" w:beforeAutospacing="1" w:after="100" w:afterAutospacing="1" w:line="240" w:lineRule="auto"/>
        <w:contextualSpacing/>
        <w:jc w:val="both"/>
        <w:rPr>
          <w:rFonts w:ascii="Arial" w:eastAsia="Times New Roman" w:hAnsi="Arial" w:cs="Arial"/>
          <w:sz w:val="20"/>
          <w:szCs w:val="20"/>
          <w:lang w:val="es-ES" w:eastAsia="en-GB"/>
        </w:rPr>
      </w:pPr>
      <w:r w:rsidRPr="00106503">
        <w:rPr>
          <w:rFonts w:ascii="Arial" w:eastAsia="Times New Roman" w:hAnsi="Arial" w:cs="Arial"/>
          <w:sz w:val="20"/>
          <w:szCs w:val="20"/>
          <w:lang w:val="es-ES" w:eastAsia="en-GB"/>
        </w:rPr>
        <w:lastRenderedPageBreak/>
        <w:t>La sesión continuó con la intervención de Rodolfo Leal, centrada en el manejo de la enfermedad renal crónica (ERC) en gatos, y de Xavier Roura, quien profundizó en la</w:t>
      </w:r>
      <w:r w:rsidR="00BF63BE" w:rsidRPr="00106503">
        <w:rPr>
          <w:rFonts w:ascii="Arial" w:eastAsia="Times New Roman" w:hAnsi="Arial" w:cs="Arial"/>
          <w:sz w:val="20"/>
          <w:szCs w:val="20"/>
          <w:lang w:val="es-ES" w:eastAsia="en-GB"/>
        </w:rPr>
        <w:t xml:space="preserve"> leishmaniosis y ERC en perros. Finalmente, César Yotti, Mafalda Lourenço y Lluís Ferrer compartieron los primeros casos clínicos con Zenrelia</w:t>
      </w:r>
      <w:r w:rsidR="00BF63BE" w:rsidRPr="00106503">
        <w:rPr>
          <w:rFonts w:ascii="Arial" w:eastAsia="Times New Roman" w:hAnsi="Arial" w:cs="Arial"/>
          <w:sz w:val="20"/>
          <w:szCs w:val="20"/>
          <w:vertAlign w:val="superscript"/>
          <w:lang w:val="es-ES" w:eastAsia="en-GB"/>
        </w:rPr>
        <w:t>®</w:t>
      </w:r>
      <w:r w:rsidR="00BF63BE" w:rsidRPr="00106503">
        <w:rPr>
          <w:rFonts w:ascii="Arial" w:eastAsia="Times New Roman" w:hAnsi="Arial" w:cs="Arial"/>
          <w:sz w:val="20"/>
          <w:szCs w:val="20"/>
          <w:lang w:val="es-ES" w:eastAsia="en-GB"/>
        </w:rPr>
        <w:t>, presentando resultados y debates sobre la aplicación práctica en la clínica diaria de este innovador inhibidor de JAK para el manejo de la dermatitis alérgica y atópica en perros</w:t>
      </w:r>
      <w:r w:rsidR="00832EA3" w:rsidRPr="00106503">
        <w:rPr>
          <w:rFonts w:ascii="Arial" w:eastAsia="Times New Roman" w:hAnsi="Arial" w:cs="Arial"/>
          <w:sz w:val="20"/>
          <w:szCs w:val="20"/>
          <w:lang w:val="es-ES" w:eastAsia="en-GB"/>
        </w:rPr>
        <w:t>.</w:t>
      </w:r>
    </w:p>
    <w:p w14:paraId="6DD40A06" w14:textId="77777777" w:rsidR="00861932" w:rsidRPr="00106503" w:rsidRDefault="00861932" w:rsidP="00832EA3">
      <w:pPr>
        <w:spacing w:before="100" w:beforeAutospacing="1" w:after="100" w:afterAutospacing="1" w:line="240" w:lineRule="auto"/>
        <w:contextualSpacing/>
        <w:jc w:val="both"/>
        <w:rPr>
          <w:rFonts w:ascii="Arial" w:eastAsia="Times New Roman" w:hAnsi="Arial" w:cs="Arial"/>
          <w:sz w:val="20"/>
          <w:szCs w:val="20"/>
          <w:lang w:val="es-ES" w:eastAsia="en-GB"/>
        </w:rPr>
      </w:pPr>
    </w:p>
    <w:p w14:paraId="1B84C9E4" w14:textId="7A91678F" w:rsidR="00861932" w:rsidRPr="00106503" w:rsidRDefault="00861932" w:rsidP="00832EA3">
      <w:pPr>
        <w:spacing w:before="100" w:beforeAutospacing="1" w:after="100" w:afterAutospacing="1" w:line="240" w:lineRule="auto"/>
        <w:contextualSpacing/>
        <w:jc w:val="both"/>
        <w:rPr>
          <w:rFonts w:ascii="Arial" w:eastAsia="Times New Roman" w:hAnsi="Arial" w:cs="Arial"/>
          <w:sz w:val="20"/>
          <w:szCs w:val="20"/>
          <w:lang w:val="es-ES" w:eastAsia="en-GB"/>
        </w:rPr>
      </w:pPr>
      <w:r w:rsidRPr="00106503">
        <w:rPr>
          <w:rFonts w:ascii="Arial" w:eastAsia="Times New Roman" w:hAnsi="Arial" w:cs="Arial"/>
          <w:i/>
          <w:sz w:val="20"/>
          <w:szCs w:val="20"/>
          <w:lang w:val="es-ES" w:eastAsia="en-GB"/>
        </w:rPr>
        <w:t>“En Vetnia creemos que la innovación solo tiene sentido si está al servicio del bienestar animal y de los veterinarios. Por eso apostamos por un diálogo científico que una conocimiento y experiencia”</w:t>
      </w:r>
      <w:r w:rsidRPr="00106503">
        <w:rPr>
          <w:rFonts w:ascii="Arial" w:eastAsia="Times New Roman" w:hAnsi="Arial" w:cs="Arial"/>
          <w:sz w:val="20"/>
          <w:szCs w:val="20"/>
          <w:lang w:val="es-ES" w:eastAsia="en-GB"/>
        </w:rPr>
        <w:t>, destacó Amanda André durante la sesión plenaria.</w:t>
      </w:r>
    </w:p>
    <w:p w14:paraId="380F8677" w14:textId="77777777" w:rsidR="00861932" w:rsidRPr="00106503" w:rsidRDefault="00861932" w:rsidP="00832EA3">
      <w:pPr>
        <w:spacing w:before="100" w:beforeAutospacing="1" w:after="100" w:afterAutospacing="1" w:line="240" w:lineRule="auto"/>
        <w:contextualSpacing/>
        <w:jc w:val="both"/>
        <w:rPr>
          <w:rFonts w:ascii="Arial" w:eastAsia="Times New Roman" w:hAnsi="Arial" w:cs="Arial"/>
          <w:sz w:val="20"/>
          <w:szCs w:val="20"/>
          <w:lang w:val="es-ES" w:eastAsia="en-GB"/>
        </w:rPr>
      </w:pPr>
    </w:p>
    <w:p w14:paraId="2B764BF6" w14:textId="27FE33DE" w:rsidR="00861932" w:rsidRPr="00106503" w:rsidRDefault="00861932" w:rsidP="00832EA3">
      <w:pPr>
        <w:spacing w:before="100" w:beforeAutospacing="1" w:after="100" w:afterAutospacing="1" w:line="240" w:lineRule="auto"/>
        <w:contextualSpacing/>
        <w:jc w:val="both"/>
        <w:rPr>
          <w:rFonts w:ascii="Arial" w:eastAsia="Times New Roman" w:hAnsi="Arial" w:cs="Arial"/>
          <w:b/>
          <w:sz w:val="20"/>
          <w:szCs w:val="20"/>
          <w:lang w:val="es-ES" w:eastAsia="en-GB"/>
        </w:rPr>
      </w:pPr>
      <w:r w:rsidRPr="00EA598D">
        <w:rPr>
          <w:rFonts w:ascii="Arial" w:eastAsia="Times New Roman" w:hAnsi="Arial" w:cs="Arial"/>
          <w:b/>
          <w:i/>
          <w:sz w:val="20"/>
          <w:szCs w:val="20"/>
          <w:lang w:val="es-ES" w:eastAsia="en-GB"/>
        </w:rPr>
        <w:t>New Talent Awards</w:t>
      </w:r>
      <w:r w:rsidRPr="00106503">
        <w:rPr>
          <w:rFonts w:ascii="Arial" w:eastAsia="Times New Roman" w:hAnsi="Arial" w:cs="Arial"/>
          <w:b/>
          <w:sz w:val="20"/>
          <w:szCs w:val="20"/>
          <w:lang w:val="es-ES" w:eastAsia="en-GB"/>
        </w:rPr>
        <w:t xml:space="preserve"> y la </w:t>
      </w:r>
      <w:r w:rsidR="00910135">
        <w:rPr>
          <w:rFonts w:ascii="Arial" w:eastAsia="Times New Roman" w:hAnsi="Arial" w:cs="Arial"/>
          <w:b/>
          <w:sz w:val="20"/>
          <w:szCs w:val="20"/>
          <w:lang w:val="es-ES" w:eastAsia="en-GB"/>
        </w:rPr>
        <w:t>presencia</w:t>
      </w:r>
      <w:r w:rsidRPr="00106503">
        <w:rPr>
          <w:rFonts w:ascii="Arial" w:eastAsia="Times New Roman" w:hAnsi="Arial" w:cs="Arial"/>
          <w:b/>
          <w:sz w:val="20"/>
          <w:szCs w:val="20"/>
          <w:lang w:val="es-ES" w:eastAsia="en-GB"/>
        </w:rPr>
        <w:t xml:space="preserve"> de Luis Zahera</w:t>
      </w:r>
      <w:r w:rsidR="00975F6F" w:rsidRPr="00106503">
        <w:rPr>
          <w:rFonts w:ascii="Arial" w:eastAsia="Times New Roman" w:hAnsi="Arial" w:cs="Arial"/>
          <w:b/>
          <w:sz w:val="20"/>
          <w:szCs w:val="20"/>
          <w:lang w:val="es-ES" w:eastAsia="en-GB"/>
        </w:rPr>
        <w:t>, el veterinario de “Animal” (Netflix)</w:t>
      </w:r>
    </w:p>
    <w:p w14:paraId="744CDC5A" w14:textId="77777777" w:rsidR="00861932" w:rsidRPr="00106503" w:rsidRDefault="00861932" w:rsidP="00832EA3">
      <w:pPr>
        <w:spacing w:before="100" w:beforeAutospacing="1" w:after="100" w:afterAutospacing="1" w:line="240" w:lineRule="auto"/>
        <w:contextualSpacing/>
        <w:jc w:val="both"/>
        <w:rPr>
          <w:rFonts w:ascii="Arial" w:eastAsia="Times New Roman" w:hAnsi="Arial" w:cs="Arial"/>
          <w:sz w:val="20"/>
          <w:szCs w:val="20"/>
          <w:lang w:val="es-ES" w:eastAsia="en-GB"/>
        </w:rPr>
      </w:pPr>
    </w:p>
    <w:p w14:paraId="560F77BB" w14:textId="7EA4C8B3" w:rsidR="00854762" w:rsidRDefault="00861932" w:rsidP="00494E8B">
      <w:pPr>
        <w:spacing w:before="100" w:beforeAutospacing="1" w:after="100" w:afterAutospacing="1" w:line="240" w:lineRule="auto"/>
        <w:contextualSpacing/>
        <w:jc w:val="both"/>
        <w:rPr>
          <w:rFonts w:ascii="Arial" w:eastAsia="Times New Roman" w:hAnsi="Arial" w:cs="Arial"/>
          <w:sz w:val="20"/>
          <w:szCs w:val="20"/>
          <w:lang w:val="es-ES" w:eastAsia="en-GB"/>
        </w:rPr>
      </w:pPr>
      <w:r w:rsidRPr="00106503">
        <w:rPr>
          <w:rFonts w:ascii="Arial" w:eastAsia="Times New Roman" w:hAnsi="Arial" w:cs="Arial"/>
          <w:sz w:val="20"/>
          <w:szCs w:val="20"/>
          <w:lang w:val="es-ES" w:eastAsia="en-GB"/>
        </w:rPr>
        <w:t xml:space="preserve">Uno de los momentos más esperados del evento fue la ceremonia de entrega de los </w:t>
      </w:r>
      <w:r w:rsidRPr="00106503">
        <w:rPr>
          <w:rFonts w:ascii="Arial" w:eastAsia="Times New Roman" w:hAnsi="Arial" w:cs="Arial"/>
          <w:i/>
          <w:sz w:val="20"/>
          <w:szCs w:val="20"/>
          <w:lang w:val="es-ES" w:eastAsia="en-GB"/>
        </w:rPr>
        <w:t>New Talent Awards</w:t>
      </w:r>
      <w:r w:rsidRPr="00106503">
        <w:rPr>
          <w:rFonts w:ascii="Arial" w:eastAsia="Times New Roman" w:hAnsi="Arial" w:cs="Arial"/>
          <w:sz w:val="20"/>
          <w:szCs w:val="20"/>
          <w:lang w:val="es-ES" w:eastAsia="en-GB"/>
        </w:rPr>
        <w:t xml:space="preserve">, celebrada la noche del 19 de noviembre. </w:t>
      </w:r>
      <w:r w:rsidR="00854762" w:rsidRPr="00854762">
        <w:rPr>
          <w:rFonts w:ascii="Arial" w:eastAsia="Times New Roman" w:hAnsi="Arial" w:cs="Arial"/>
          <w:sz w:val="20"/>
          <w:szCs w:val="20"/>
          <w:lang w:val="es-ES" w:eastAsia="en-GB"/>
        </w:rPr>
        <w:t xml:space="preserve">En esta segunda edición han participado un total de </w:t>
      </w:r>
      <w:r w:rsidR="00854762">
        <w:rPr>
          <w:rFonts w:ascii="Arial" w:eastAsia="Times New Roman" w:hAnsi="Arial" w:cs="Arial"/>
          <w:sz w:val="20"/>
          <w:szCs w:val="20"/>
          <w:lang w:val="es-ES" w:eastAsia="en-GB"/>
        </w:rPr>
        <w:t>nueve</w:t>
      </w:r>
      <w:r w:rsidR="00854762" w:rsidRPr="00854762">
        <w:rPr>
          <w:rFonts w:ascii="Arial" w:eastAsia="Times New Roman" w:hAnsi="Arial" w:cs="Arial"/>
          <w:sz w:val="20"/>
          <w:szCs w:val="20"/>
          <w:lang w:val="es-ES" w:eastAsia="en-GB"/>
        </w:rPr>
        <w:t xml:space="preserve"> universidades españolas, dos más que el año pasado. Pero además, se han cruzado fronteras, ya que por primera vez dos universidades de Portugal se han sumado a esta iniciativa.</w:t>
      </w:r>
    </w:p>
    <w:p w14:paraId="69344133" w14:textId="4C1C8863" w:rsidR="00C14181" w:rsidRDefault="00854762" w:rsidP="00494E8B">
      <w:pPr>
        <w:spacing w:before="100" w:beforeAutospacing="1" w:after="100" w:afterAutospacing="1" w:line="240" w:lineRule="auto"/>
        <w:contextualSpacing/>
        <w:jc w:val="both"/>
        <w:rPr>
          <w:rFonts w:ascii="Arial" w:eastAsia="Times New Roman" w:hAnsi="Arial" w:cs="Arial"/>
          <w:sz w:val="20"/>
          <w:szCs w:val="20"/>
          <w:lang w:val="es-ES" w:eastAsia="en-GB"/>
        </w:rPr>
      </w:pPr>
      <w:r w:rsidRPr="00854762">
        <w:rPr>
          <w:rFonts w:ascii="Arial" w:eastAsia="Times New Roman" w:hAnsi="Arial" w:cs="Arial"/>
          <w:sz w:val="20"/>
          <w:szCs w:val="20"/>
          <w:lang w:val="es-ES" w:eastAsia="en-GB"/>
        </w:rPr>
        <w:t>Por tanto, un total de</w:t>
      </w:r>
      <w:r>
        <w:rPr>
          <w:rFonts w:ascii="Arial" w:eastAsia="Times New Roman" w:hAnsi="Arial" w:cs="Arial"/>
          <w:sz w:val="20"/>
          <w:szCs w:val="20"/>
          <w:lang w:val="es-ES" w:eastAsia="en-GB"/>
        </w:rPr>
        <w:t xml:space="preserve"> once</w:t>
      </w:r>
      <w:r w:rsidR="00910135" w:rsidRPr="00910135">
        <w:rPr>
          <w:rFonts w:ascii="Arial" w:eastAsia="Times New Roman" w:hAnsi="Arial" w:cs="Arial"/>
          <w:sz w:val="20"/>
          <w:szCs w:val="20"/>
          <w:lang w:val="es-ES" w:eastAsia="en-GB"/>
        </w:rPr>
        <w:t xml:space="preserve"> veterinarios recién licenciados presentaron sus pósteres clínicos</w:t>
      </w:r>
      <w:r w:rsidR="00910135">
        <w:rPr>
          <w:rFonts w:ascii="Arial" w:eastAsia="Times New Roman" w:hAnsi="Arial" w:cs="Arial"/>
          <w:sz w:val="20"/>
          <w:szCs w:val="20"/>
          <w:lang w:val="es-ES" w:eastAsia="en-GB"/>
        </w:rPr>
        <w:t xml:space="preserve">, </w:t>
      </w:r>
      <w:r w:rsidR="00910135" w:rsidRPr="00106503">
        <w:rPr>
          <w:rFonts w:ascii="Arial" w:eastAsia="Times New Roman" w:hAnsi="Arial" w:cs="Arial"/>
          <w:sz w:val="20"/>
          <w:szCs w:val="20"/>
          <w:lang w:val="es-ES" w:eastAsia="en-GB"/>
        </w:rPr>
        <w:t>supervisados por sus tutores</w:t>
      </w:r>
      <w:r w:rsidR="00910135">
        <w:rPr>
          <w:rFonts w:ascii="Arial" w:eastAsia="Times New Roman" w:hAnsi="Arial" w:cs="Arial"/>
          <w:sz w:val="20"/>
          <w:szCs w:val="20"/>
          <w:lang w:val="es-ES" w:eastAsia="en-GB"/>
        </w:rPr>
        <w:t xml:space="preserve"> y</w:t>
      </w:r>
      <w:r w:rsidR="00910135" w:rsidRPr="00910135">
        <w:rPr>
          <w:rFonts w:ascii="Arial" w:eastAsia="Times New Roman" w:hAnsi="Arial" w:cs="Arial"/>
          <w:sz w:val="20"/>
          <w:szCs w:val="20"/>
          <w:lang w:val="es-ES" w:eastAsia="en-GB"/>
        </w:rPr>
        <w:t xml:space="preserve"> evaluados por un</w:t>
      </w:r>
      <w:r w:rsidR="00910135">
        <w:rPr>
          <w:rFonts w:ascii="Arial" w:eastAsia="Times New Roman" w:hAnsi="Arial" w:cs="Arial"/>
          <w:sz w:val="20"/>
          <w:szCs w:val="20"/>
          <w:lang w:val="es-ES" w:eastAsia="en-GB"/>
        </w:rPr>
        <w:t xml:space="preserve"> jurado de </w:t>
      </w:r>
      <w:r w:rsidR="00E06968">
        <w:rPr>
          <w:rFonts w:ascii="Arial" w:eastAsia="Times New Roman" w:hAnsi="Arial" w:cs="Arial"/>
          <w:sz w:val="20"/>
          <w:szCs w:val="20"/>
          <w:lang w:val="es-ES" w:eastAsia="en-GB"/>
        </w:rPr>
        <w:t>cinco</w:t>
      </w:r>
      <w:r w:rsidR="00910135">
        <w:rPr>
          <w:rFonts w:ascii="Arial" w:eastAsia="Times New Roman" w:hAnsi="Arial" w:cs="Arial"/>
          <w:sz w:val="20"/>
          <w:szCs w:val="20"/>
          <w:lang w:val="es-ES" w:eastAsia="en-GB"/>
        </w:rPr>
        <w:t xml:space="preserve"> especialistas: </w:t>
      </w:r>
    </w:p>
    <w:p w14:paraId="0A976C1E" w14:textId="28F7D57E" w:rsidR="00C14181" w:rsidRPr="00C14181" w:rsidRDefault="00C14181" w:rsidP="00456952">
      <w:pPr>
        <w:pStyle w:val="Prrafodelista"/>
        <w:numPr>
          <w:ilvl w:val="0"/>
          <w:numId w:val="4"/>
        </w:numPr>
        <w:spacing w:before="100" w:beforeAutospacing="1" w:after="100" w:afterAutospacing="1" w:line="240" w:lineRule="auto"/>
        <w:rPr>
          <w:rFonts w:ascii="Arial" w:eastAsia="Times New Roman" w:hAnsi="Arial" w:cs="Arial"/>
          <w:sz w:val="20"/>
          <w:szCs w:val="20"/>
          <w:lang w:val="es-ES" w:eastAsia="en-GB"/>
        </w:rPr>
      </w:pPr>
      <w:r w:rsidRPr="002839B0">
        <w:rPr>
          <w:rFonts w:ascii="Arial" w:eastAsia="Times New Roman" w:hAnsi="Arial" w:cs="Arial"/>
          <w:sz w:val="20"/>
          <w:szCs w:val="20"/>
          <w:u w:val="single"/>
          <w:lang w:val="es-ES" w:eastAsia="en-GB"/>
        </w:rPr>
        <w:t>Pedro Godinho</w:t>
      </w:r>
      <w:r>
        <w:rPr>
          <w:rFonts w:ascii="Arial" w:eastAsia="Times New Roman" w:hAnsi="Arial" w:cs="Arial"/>
          <w:sz w:val="20"/>
          <w:szCs w:val="20"/>
          <w:lang w:val="es-ES" w:eastAsia="en-GB"/>
        </w:rPr>
        <w:t xml:space="preserve"> (</w:t>
      </w:r>
      <w:r w:rsidR="00494E8B" w:rsidRPr="00C14181">
        <w:rPr>
          <w:rFonts w:ascii="Arial" w:eastAsia="Times New Roman" w:hAnsi="Arial" w:cs="Arial"/>
          <w:sz w:val="20"/>
          <w:szCs w:val="20"/>
          <w:lang w:val="es-ES" w:eastAsia="en-GB"/>
        </w:rPr>
        <w:t>DVM, Especialista en traumatología y neurología. Cirujano y traumatólogo del Hospital Veterinario Puchol, Madrid. Miembro del GEVO y AOVET)</w:t>
      </w:r>
      <w:r w:rsidRPr="00C14181">
        <w:rPr>
          <w:rFonts w:ascii="Arial" w:eastAsia="Times New Roman" w:hAnsi="Arial" w:cs="Arial"/>
          <w:sz w:val="20"/>
          <w:szCs w:val="20"/>
          <w:lang w:val="es-ES" w:eastAsia="en-GB"/>
        </w:rPr>
        <w:t>.</w:t>
      </w:r>
    </w:p>
    <w:p w14:paraId="10928F75" w14:textId="297DF3F9" w:rsidR="00C14181" w:rsidRPr="00C14181" w:rsidRDefault="00494E8B" w:rsidP="00456952">
      <w:pPr>
        <w:pStyle w:val="Prrafodelista"/>
        <w:numPr>
          <w:ilvl w:val="0"/>
          <w:numId w:val="4"/>
        </w:numPr>
        <w:spacing w:before="100" w:beforeAutospacing="1" w:after="100" w:afterAutospacing="1" w:line="240" w:lineRule="auto"/>
        <w:rPr>
          <w:rFonts w:ascii="Arial" w:eastAsia="Times New Roman" w:hAnsi="Arial" w:cs="Arial"/>
          <w:sz w:val="20"/>
          <w:szCs w:val="20"/>
          <w:lang w:val="es-ES" w:eastAsia="en-GB"/>
        </w:rPr>
      </w:pPr>
      <w:r w:rsidRPr="002839B0">
        <w:rPr>
          <w:rFonts w:ascii="Arial" w:eastAsia="Times New Roman" w:hAnsi="Arial" w:cs="Arial"/>
          <w:sz w:val="20"/>
          <w:szCs w:val="20"/>
          <w:u w:val="single"/>
          <w:lang w:val="es-ES" w:eastAsia="en-GB"/>
        </w:rPr>
        <w:t>Susana Serrano</w:t>
      </w:r>
      <w:r w:rsidRPr="00C14181">
        <w:rPr>
          <w:rFonts w:ascii="Arial" w:eastAsia="Times New Roman" w:hAnsi="Arial" w:cs="Arial"/>
          <w:sz w:val="20"/>
          <w:szCs w:val="20"/>
          <w:lang w:val="es-ES" w:eastAsia="en-GB"/>
        </w:rPr>
        <w:t xml:space="preserve"> (Lda. Vet. Responsable del servicio de Cardiología de AniCura Vetsia Hospital Veterinario, Madrid)</w:t>
      </w:r>
      <w:r w:rsidR="00C14181" w:rsidRPr="00C14181">
        <w:rPr>
          <w:rFonts w:ascii="Arial" w:eastAsia="Times New Roman" w:hAnsi="Arial" w:cs="Arial"/>
          <w:sz w:val="20"/>
          <w:szCs w:val="20"/>
          <w:lang w:val="es-ES" w:eastAsia="en-GB"/>
        </w:rPr>
        <w:t>.</w:t>
      </w:r>
    </w:p>
    <w:p w14:paraId="3F577EE1" w14:textId="6B2FF2AE" w:rsidR="00C14181" w:rsidRPr="00C14181" w:rsidRDefault="00494E8B" w:rsidP="00456952">
      <w:pPr>
        <w:pStyle w:val="Prrafodelista"/>
        <w:numPr>
          <w:ilvl w:val="0"/>
          <w:numId w:val="4"/>
        </w:numPr>
        <w:spacing w:before="100" w:beforeAutospacing="1" w:after="100" w:afterAutospacing="1" w:line="240" w:lineRule="auto"/>
        <w:rPr>
          <w:rFonts w:ascii="Arial" w:eastAsia="Times New Roman" w:hAnsi="Arial" w:cs="Arial"/>
          <w:sz w:val="20"/>
          <w:szCs w:val="20"/>
          <w:lang w:val="es-ES" w:eastAsia="en-GB"/>
        </w:rPr>
      </w:pPr>
      <w:r w:rsidRPr="002839B0">
        <w:rPr>
          <w:rFonts w:ascii="Arial" w:eastAsia="Times New Roman" w:hAnsi="Arial" w:cs="Arial"/>
          <w:sz w:val="20"/>
          <w:szCs w:val="20"/>
          <w:u w:val="single"/>
          <w:lang w:val="es-ES" w:eastAsia="en-GB"/>
        </w:rPr>
        <w:t>Rodolfo Oliveira Leal</w:t>
      </w:r>
      <w:r w:rsidRPr="00C14181">
        <w:rPr>
          <w:rFonts w:ascii="Arial" w:eastAsia="Times New Roman" w:hAnsi="Arial" w:cs="Arial"/>
          <w:sz w:val="20"/>
          <w:szCs w:val="20"/>
          <w:lang w:val="es-ES" w:eastAsia="en-GB"/>
        </w:rPr>
        <w:t xml:space="preserve"> (DVM, MSc, PhD, Dipl. ECVIM-CA. EBVS. Especialista en medicina inte</w:t>
      </w:r>
      <w:r w:rsidR="00C14181" w:rsidRPr="00C14181">
        <w:rPr>
          <w:rFonts w:ascii="Arial" w:eastAsia="Times New Roman" w:hAnsi="Arial" w:cs="Arial"/>
          <w:sz w:val="20"/>
          <w:szCs w:val="20"/>
          <w:lang w:val="es-ES" w:eastAsia="en-GB"/>
        </w:rPr>
        <w:t>rna. Ass Prof at FMV-U Lisboa).</w:t>
      </w:r>
    </w:p>
    <w:p w14:paraId="6F59A6A5" w14:textId="06183EDA" w:rsidR="00C14181" w:rsidRPr="00C14181" w:rsidRDefault="00494E8B" w:rsidP="00456952">
      <w:pPr>
        <w:pStyle w:val="Prrafodelista"/>
        <w:numPr>
          <w:ilvl w:val="0"/>
          <w:numId w:val="4"/>
        </w:numPr>
        <w:spacing w:before="100" w:beforeAutospacing="1" w:after="100" w:afterAutospacing="1" w:line="240" w:lineRule="auto"/>
        <w:rPr>
          <w:rFonts w:ascii="Arial" w:eastAsia="Times New Roman" w:hAnsi="Arial" w:cs="Arial"/>
          <w:sz w:val="20"/>
          <w:szCs w:val="20"/>
          <w:lang w:val="es-ES" w:eastAsia="en-GB"/>
        </w:rPr>
      </w:pPr>
      <w:r w:rsidRPr="002839B0">
        <w:rPr>
          <w:rFonts w:ascii="Arial" w:eastAsia="Times New Roman" w:hAnsi="Arial" w:cs="Arial"/>
          <w:sz w:val="20"/>
          <w:szCs w:val="20"/>
          <w:u w:val="single"/>
          <w:lang w:val="es-ES" w:eastAsia="en-GB"/>
        </w:rPr>
        <w:t>Jaime Viscasillas</w:t>
      </w:r>
      <w:r w:rsidRPr="00C14181">
        <w:rPr>
          <w:rFonts w:ascii="Arial" w:eastAsia="Times New Roman" w:hAnsi="Arial" w:cs="Arial"/>
          <w:sz w:val="20"/>
          <w:szCs w:val="20"/>
          <w:lang w:val="es-ES" w:eastAsia="en-GB"/>
        </w:rPr>
        <w:t xml:space="preserve"> (DVM, MRVS, Dipl. ECVAA. Anestesiólogo Veterinario Hospital Veterinario Anicura Valencia Sur, Valencia)</w:t>
      </w:r>
      <w:r w:rsidR="00C14181" w:rsidRPr="00C14181">
        <w:rPr>
          <w:rFonts w:ascii="Arial" w:eastAsia="Times New Roman" w:hAnsi="Arial" w:cs="Arial"/>
          <w:sz w:val="20"/>
          <w:szCs w:val="20"/>
          <w:lang w:val="es-ES" w:eastAsia="en-GB"/>
        </w:rPr>
        <w:t xml:space="preserve">. </w:t>
      </w:r>
    </w:p>
    <w:p w14:paraId="3690177A" w14:textId="5D5AF93B" w:rsidR="00494E8B" w:rsidRPr="00C14181" w:rsidRDefault="00494E8B" w:rsidP="00456952">
      <w:pPr>
        <w:pStyle w:val="Prrafodelista"/>
        <w:numPr>
          <w:ilvl w:val="0"/>
          <w:numId w:val="4"/>
        </w:numPr>
        <w:spacing w:before="100" w:beforeAutospacing="1" w:after="100" w:afterAutospacing="1" w:line="240" w:lineRule="auto"/>
        <w:rPr>
          <w:rFonts w:ascii="Arial" w:eastAsia="Times New Roman" w:hAnsi="Arial" w:cs="Arial"/>
          <w:sz w:val="20"/>
          <w:szCs w:val="20"/>
          <w:lang w:val="es-ES" w:eastAsia="en-GB"/>
        </w:rPr>
      </w:pPr>
      <w:r w:rsidRPr="002839B0">
        <w:rPr>
          <w:rFonts w:ascii="Arial" w:eastAsia="Times New Roman" w:hAnsi="Arial" w:cs="Arial"/>
          <w:sz w:val="20"/>
          <w:szCs w:val="20"/>
          <w:u w:val="single"/>
          <w:lang w:val="es-ES" w:eastAsia="en-GB"/>
        </w:rPr>
        <w:t>Lluís Ferrer</w:t>
      </w:r>
      <w:r w:rsidRPr="00C14181">
        <w:rPr>
          <w:rFonts w:ascii="Arial" w:eastAsia="Times New Roman" w:hAnsi="Arial" w:cs="Arial"/>
          <w:sz w:val="20"/>
          <w:szCs w:val="20"/>
          <w:lang w:val="es-ES" w:eastAsia="en-GB"/>
        </w:rPr>
        <w:t xml:space="preserve"> (DVM, PhD, Dip ECVD. Dermatólogo en Hospital Clínic Veterinari- UAB y Profesor en Universidad Autónoma de Barcelona).</w:t>
      </w:r>
    </w:p>
    <w:p w14:paraId="0E46275A" w14:textId="044B30C9" w:rsidR="00C450E1" w:rsidRDefault="000E3834" w:rsidP="00E06968">
      <w:pPr>
        <w:spacing w:before="100" w:beforeAutospacing="1" w:after="100" w:afterAutospacing="1" w:line="240" w:lineRule="auto"/>
        <w:contextualSpacing/>
        <w:jc w:val="both"/>
        <w:rPr>
          <w:rFonts w:ascii="Arial" w:eastAsia="Times New Roman" w:hAnsi="Arial" w:cs="Arial"/>
          <w:sz w:val="20"/>
          <w:szCs w:val="20"/>
          <w:lang w:val="es-ES" w:eastAsia="en-GB"/>
        </w:rPr>
      </w:pPr>
      <w:r w:rsidRPr="00106503">
        <w:rPr>
          <w:rFonts w:ascii="Arial" w:eastAsia="Times New Roman" w:hAnsi="Arial" w:cs="Arial"/>
          <w:sz w:val="20"/>
          <w:szCs w:val="20"/>
          <w:lang w:val="es-ES" w:eastAsia="en-GB"/>
        </w:rPr>
        <w:t>Los participantes, reconocidos por su contribución a la evidencia científica y su compromiso con la profesión, fueron</w:t>
      </w:r>
      <w:r w:rsidR="00E06968">
        <w:rPr>
          <w:rFonts w:ascii="Arial" w:eastAsia="Times New Roman" w:hAnsi="Arial" w:cs="Arial"/>
          <w:sz w:val="20"/>
          <w:szCs w:val="20"/>
          <w:lang w:val="es-ES" w:eastAsia="en-GB"/>
        </w:rPr>
        <w:t>:</w:t>
      </w:r>
    </w:p>
    <w:p w14:paraId="1DECF695" w14:textId="77777777" w:rsidR="00E32D5D" w:rsidRDefault="00E32D5D" w:rsidP="000E3834">
      <w:pPr>
        <w:spacing w:before="100" w:beforeAutospacing="1" w:after="100" w:afterAutospacing="1" w:line="240" w:lineRule="auto"/>
        <w:contextualSpacing/>
        <w:jc w:val="both"/>
        <w:rPr>
          <w:rFonts w:ascii="Arial" w:eastAsia="Times New Roman" w:hAnsi="Arial" w:cs="Arial"/>
          <w:sz w:val="20"/>
          <w:szCs w:val="20"/>
          <w:lang w:val="es-ES" w:eastAsia="en-GB"/>
        </w:rPr>
      </w:pPr>
    </w:p>
    <w:tbl>
      <w:tblPr>
        <w:tblStyle w:val="Tablaconcuadrcula"/>
        <w:tblW w:w="9039" w:type="dxa"/>
        <w:tblLook w:val="04A0" w:firstRow="1" w:lastRow="0" w:firstColumn="1" w:lastColumn="0" w:noHBand="0" w:noVBand="1"/>
      </w:tblPr>
      <w:tblGrid>
        <w:gridCol w:w="417"/>
        <w:gridCol w:w="2668"/>
        <w:gridCol w:w="3544"/>
        <w:gridCol w:w="2410"/>
      </w:tblGrid>
      <w:tr w:rsidR="00E32D5D" w:rsidRPr="00E32D5D" w14:paraId="5E35782B" w14:textId="77777777" w:rsidTr="00E06968">
        <w:tc>
          <w:tcPr>
            <w:tcW w:w="417" w:type="dxa"/>
            <w:tcBorders>
              <w:top w:val="nil"/>
              <w:left w:val="nil"/>
              <w:bottom w:val="single" w:sz="4" w:space="0" w:color="auto"/>
              <w:right w:val="single" w:sz="4" w:space="0" w:color="auto"/>
            </w:tcBorders>
          </w:tcPr>
          <w:p w14:paraId="59D4B814" w14:textId="77777777" w:rsidR="00E32D5D" w:rsidRPr="00E06968" w:rsidRDefault="00E32D5D" w:rsidP="00E32D5D">
            <w:pPr>
              <w:spacing w:before="100" w:beforeAutospacing="1" w:after="100" w:afterAutospacing="1"/>
              <w:contextualSpacing/>
              <w:jc w:val="right"/>
              <w:rPr>
                <w:rFonts w:ascii="Arial" w:eastAsia="Times New Roman" w:hAnsi="Arial" w:cs="Arial"/>
                <w:b/>
                <w:sz w:val="18"/>
                <w:szCs w:val="18"/>
                <w:lang w:val="es-ES" w:eastAsia="en-GB"/>
              </w:rPr>
            </w:pPr>
          </w:p>
        </w:tc>
        <w:tc>
          <w:tcPr>
            <w:tcW w:w="2668" w:type="dxa"/>
            <w:tcBorders>
              <w:left w:val="single" w:sz="4" w:space="0" w:color="auto"/>
              <w:bottom w:val="single" w:sz="4" w:space="0" w:color="auto"/>
            </w:tcBorders>
            <w:shd w:val="clear" w:color="auto" w:fill="E6E6E6"/>
          </w:tcPr>
          <w:p w14:paraId="50A6C27D" w14:textId="407295AE" w:rsidR="00E32D5D" w:rsidRPr="00E06968" w:rsidRDefault="00E32D5D" w:rsidP="00E32D5D">
            <w:pPr>
              <w:spacing w:before="100" w:beforeAutospacing="1" w:after="100" w:afterAutospacing="1"/>
              <w:contextualSpacing/>
              <w:jc w:val="both"/>
              <w:rPr>
                <w:rFonts w:ascii="Arial" w:eastAsia="Times New Roman" w:hAnsi="Arial" w:cs="Arial"/>
                <w:b/>
                <w:sz w:val="18"/>
                <w:szCs w:val="18"/>
                <w:lang w:val="es-ES" w:eastAsia="en-GB"/>
              </w:rPr>
            </w:pPr>
            <w:r w:rsidRPr="00E06968">
              <w:rPr>
                <w:rFonts w:ascii="Arial" w:eastAsia="Times New Roman" w:hAnsi="Arial" w:cs="Arial"/>
                <w:b/>
                <w:sz w:val="18"/>
                <w:szCs w:val="18"/>
                <w:lang w:val="es-ES" w:eastAsia="en-GB"/>
              </w:rPr>
              <w:t>Participante</w:t>
            </w:r>
          </w:p>
        </w:tc>
        <w:tc>
          <w:tcPr>
            <w:tcW w:w="3544" w:type="dxa"/>
            <w:shd w:val="clear" w:color="auto" w:fill="E6E6E6"/>
          </w:tcPr>
          <w:p w14:paraId="28800C7B" w14:textId="15F70474" w:rsidR="00E32D5D" w:rsidRPr="00E06968" w:rsidRDefault="00E32D5D" w:rsidP="00E32D5D">
            <w:pPr>
              <w:spacing w:before="100" w:beforeAutospacing="1" w:after="100" w:afterAutospacing="1"/>
              <w:contextualSpacing/>
              <w:jc w:val="both"/>
              <w:rPr>
                <w:rFonts w:ascii="Arial" w:eastAsia="Times New Roman" w:hAnsi="Arial" w:cs="Arial"/>
                <w:b/>
                <w:sz w:val="18"/>
                <w:szCs w:val="18"/>
                <w:lang w:val="es-ES" w:eastAsia="en-GB"/>
              </w:rPr>
            </w:pPr>
            <w:r w:rsidRPr="00E06968">
              <w:rPr>
                <w:rFonts w:ascii="Arial" w:eastAsia="Times New Roman" w:hAnsi="Arial" w:cs="Arial"/>
                <w:b/>
                <w:sz w:val="18"/>
                <w:szCs w:val="18"/>
                <w:lang w:val="es-ES" w:eastAsia="en-GB"/>
              </w:rPr>
              <w:t>Universidad</w:t>
            </w:r>
          </w:p>
        </w:tc>
        <w:tc>
          <w:tcPr>
            <w:tcW w:w="2410" w:type="dxa"/>
            <w:shd w:val="clear" w:color="auto" w:fill="E6E6E6"/>
          </w:tcPr>
          <w:p w14:paraId="536B80B5" w14:textId="782CB57E" w:rsidR="00E32D5D" w:rsidRPr="00E06968" w:rsidRDefault="00E32D5D" w:rsidP="00E32D5D">
            <w:pPr>
              <w:spacing w:before="100" w:beforeAutospacing="1" w:after="100" w:afterAutospacing="1"/>
              <w:contextualSpacing/>
              <w:jc w:val="both"/>
              <w:rPr>
                <w:rFonts w:ascii="Arial" w:eastAsia="Times New Roman" w:hAnsi="Arial" w:cs="Arial"/>
                <w:b/>
                <w:sz w:val="18"/>
                <w:szCs w:val="18"/>
                <w:lang w:val="es-ES" w:eastAsia="en-GB"/>
              </w:rPr>
            </w:pPr>
            <w:r w:rsidRPr="00E06968">
              <w:rPr>
                <w:rFonts w:ascii="Arial" w:eastAsia="Times New Roman" w:hAnsi="Arial" w:cs="Arial"/>
                <w:b/>
                <w:sz w:val="18"/>
                <w:szCs w:val="18"/>
                <w:lang w:val="es-ES" w:eastAsia="en-GB"/>
              </w:rPr>
              <w:t>Tutor/a</w:t>
            </w:r>
          </w:p>
        </w:tc>
      </w:tr>
      <w:tr w:rsidR="00E32D5D" w:rsidRPr="00E32D5D" w14:paraId="40CC1370" w14:textId="77777777" w:rsidTr="00E06968">
        <w:tc>
          <w:tcPr>
            <w:tcW w:w="417" w:type="dxa"/>
            <w:tcBorders>
              <w:top w:val="single" w:sz="4" w:space="0" w:color="auto"/>
            </w:tcBorders>
          </w:tcPr>
          <w:p w14:paraId="216D9659" w14:textId="6FEB6485" w:rsidR="00E32D5D" w:rsidRPr="00E06968" w:rsidRDefault="00E32D5D" w:rsidP="00E32D5D">
            <w:pPr>
              <w:spacing w:before="100" w:beforeAutospacing="1" w:after="100" w:afterAutospacing="1"/>
              <w:contextualSpacing/>
              <w:jc w:val="right"/>
              <w:rPr>
                <w:rFonts w:ascii="Arial" w:eastAsia="Times New Roman" w:hAnsi="Arial" w:cs="Arial"/>
                <w:sz w:val="18"/>
                <w:szCs w:val="18"/>
                <w:lang w:val="es-ES" w:eastAsia="en-GB"/>
              </w:rPr>
            </w:pPr>
            <w:r w:rsidRPr="00E06968">
              <w:rPr>
                <w:rFonts w:ascii="Arial" w:eastAsia="Times New Roman" w:hAnsi="Arial" w:cs="Arial"/>
                <w:sz w:val="18"/>
                <w:szCs w:val="18"/>
                <w:lang w:val="es-ES" w:eastAsia="en-GB"/>
              </w:rPr>
              <w:t>1</w:t>
            </w:r>
          </w:p>
        </w:tc>
        <w:tc>
          <w:tcPr>
            <w:tcW w:w="2668" w:type="dxa"/>
            <w:tcBorders>
              <w:top w:val="single" w:sz="4" w:space="0" w:color="auto"/>
            </w:tcBorders>
          </w:tcPr>
          <w:p w14:paraId="042DA2B6" w14:textId="55F5B18B" w:rsidR="00E32D5D" w:rsidRPr="00E06968" w:rsidRDefault="00E32D5D" w:rsidP="00E32D5D">
            <w:pPr>
              <w:spacing w:before="100" w:beforeAutospacing="1" w:after="100" w:afterAutospacing="1"/>
              <w:contextualSpacing/>
              <w:jc w:val="both"/>
              <w:rPr>
                <w:rFonts w:ascii="Arial" w:eastAsia="Times New Roman" w:hAnsi="Arial" w:cs="Arial"/>
                <w:sz w:val="18"/>
                <w:szCs w:val="18"/>
                <w:lang w:val="es-ES" w:eastAsia="en-GB"/>
              </w:rPr>
            </w:pPr>
            <w:r w:rsidRPr="00E06968">
              <w:rPr>
                <w:rFonts w:ascii="Arial" w:eastAsia="Times New Roman" w:hAnsi="Arial" w:cs="Arial"/>
                <w:sz w:val="18"/>
                <w:szCs w:val="18"/>
                <w:lang w:val="es-ES" w:eastAsia="en-GB"/>
              </w:rPr>
              <w:t>María Isabel Amorós</w:t>
            </w:r>
          </w:p>
        </w:tc>
        <w:tc>
          <w:tcPr>
            <w:tcW w:w="3544" w:type="dxa"/>
          </w:tcPr>
          <w:p w14:paraId="65C7D371" w14:textId="78787AC8" w:rsidR="00E32D5D" w:rsidRPr="00E06968" w:rsidRDefault="002C2AC0" w:rsidP="002C2AC0">
            <w:pPr>
              <w:spacing w:before="100" w:beforeAutospacing="1" w:after="100" w:afterAutospacing="1"/>
              <w:contextualSpacing/>
              <w:rPr>
                <w:rFonts w:ascii="Arial" w:eastAsia="Times New Roman" w:hAnsi="Arial" w:cs="Arial"/>
                <w:sz w:val="18"/>
                <w:szCs w:val="18"/>
                <w:lang w:val="es-ES" w:eastAsia="en-GB"/>
              </w:rPr>
            </w:pPr>
            <w:r w:rsidRPr="002C2AC0">
              <w:rPr>
                <w:rFonts w:ascii="Arial" w:eastAsia="Times New Roman" w:hAnsi="Arial" w:cs="Arial"/>
                <w:sz w:val="18"/>
                <w:szCs w:val="18"/>
                <w:lang w:val="es-ES" w:eastAsia="en-GB"/>
              </w:rPr>
              <w:t xml:space="preserve">Universidad Complutense de Madrid </w:t>
            </w:r>
          </w:p>
        </w:tc>
        <w:tc>
          <w:tcPr>
            <w:tcW w:w="2410" w:type="dxa"/>
          </w:tcPr>
          <w:p w14:paraId="3E078026" w14:textId="0534692A" w:rsidR="00E32D5D" w:rsidRPr="00E06968" w:rsidRDefault="00E32D5D" w:rsidP="00E32D5D">
            <w:pPr>
              <w:spacing w:before="100" w:beforeAutospacing="1" w:after="100" w:afterAutospacing="1"/>
              <w:contextualSpacing/>
              <w:jc w:val="both"/>
              <w:rPr>
                <w:rFonts w:ascii="Arial" w:eastAsia="Times New Roman" w:hAnsi="Arial" w:cs="Arial"/>
                <w:sz w:val="18"/>
                <w:szCs w:val="18"/>
                <w:lang w:val="es-ES" w:eastAsia="en-GB"/>
              </w:rPr>
            </w:pPr>
            <w:r w:rsidRPr="00E06968">
              <w:rPr>
                <w:rFonts w:ascii="Arial" w:eastAsia="Times New Roman" w:hAnsi="Arial" w:cs="Arial"/>
                <w:sz w:val="18"/>
                <w:szCs w:val="18"/>
                <w:lang w:val="es-ES" w:eastAsia="en-GB"/>
              </w:rPr>
              <w:t>Silvia Penelo Hidalgo</w:t>
            </w:r>
          </w:p>
        </w:tc>
      </w:tr>
      <w:tr w:rsidR="00E32D5D" w:rsidRPr="00E32D5D" w14:paraId="59C780EB" w14:textId="77777777" w:rsidTr="00E06968">
        <w:tc>
          <w:tcPr>
            <w:tcW w:w="417" w:type="dxa"/>
          </w:tcPr>
          <w:p w14:paraId="70127D29" w14:textId="347C2D51" w:rsidR="00E32D5D" w:rsidRPr="00E06968" w:rsidRDefault="00E32D5D" w:rsidP="00E32D5D">
            <w:pPr>
              <w:spacing w:before="100" w:beforeAutospacing="1" w:after="100" w:afterAutospacing="1"/>
              <w:contextualSpacing/>
              <w:jc w:val="right"/>
              <w:rPr>
                <w:rFonts w:ascii="Arial" w:eastAsia="Times New Roman" w:hAnsi="Arial" w:cs="Arial"/>
                <w:sz w:val="18"/>
                <w:szCs w:val="18"/>
                <w:lang w:val="es-ES" w:eastAsia="en-GB"/>
              </w:rPr>
            </w:pPr>
            <w:r w:rsidRPr="00E06968">
              <w:rPr>
                <w:rFonts w:ascii="Arial" w:eastAsia="Times New Roman" w:hAnsi="Arial" w:cs="Arial"/>
                <w:sz w:val="18"/>
                <w:szCs w:val="18"/>
                <w:lang w:val="es-ES" w:eastAsia="en-GB"/>
              </w:rPr>
              <w:t>2</w:t>
            </w:r>
          </w:p>
        </w:tc>
        <w:tc>
          <w:tcPr>
            <w:tcW w:w="2668" w:type="dxa"/>
          </w:tcPr>
          <w:p w14:paraId="1058870F" w14:textId="41CFF6D4" w:rsidR="00E32D5D" w:rsidRPr="00E06968" w:rsidRDefault="00E32D5D" w:rsidP="00E32D5D">
            <w:pPr>
              <w:spacing w:before="100" w:beforeAutospacing="1" w:after="100" w:afterAutospacing="1"/>
              <w:contextualSpacing/>
              <w:jc w:val="both"/>
              <w:rPr>
                <w:rFonts w:ascii="Arial" w:eastAsia="Times New Roman" w:hAnsi="Arial" w:cs="Arial"/>
                <w:sz w:val="18"/>
                <w:szCs w:val="18"/>
                <w:lang w:val="es-ES" w:eastAsia="en-GB"/>
              </w:rPr>
            </w:pPr>
            <w:r w:rsidRPr="00E06968">
              <w:rPr>
                <w:rFonts w:ascii="Arial" w:eastAsia="Times New Roman" w:hAnsi="Arial" w:cs="Arial"/>
                <w:sz w:val="18"/>
                <w:szCs w:val="18"/>
                <w:lang w:val="es-ES" w:eastAsia="en-GB"/>
              </w:rPr>
              <w:t>Belén Iñigo Sánchez</w:t>
            </w:r>
          </w:p>
        </w:tc>
        <w:tc>
          <w:tcPr>
            <w:tcW w:w="3544" w:type="dxa"/>
          </w:tcPr>
          <w:p w14:paraId="2F41F2FD" w14:textId="23190B01" w:rsidR="00E32D5D" w:rsidRPr="00E06968" w:rsidRDefault="00E32D5D" w:rsidP="00E32D5D">
            <w:pPr>
              <w:spacing w:before="100" w:beforeAutospacing="1" w:after="100" w:afterAutospacing="1"/>
              <w:contextualSpacing/>
              <w:jc w:val="both"/>
              <w:rPr>
                <w:rFonts w:ascii="Arial" w:eastAsia="Times New Roman" w:hAnsi="Arial" w:cs="Arial"/>
                <w:sz w:val="18"/>
                <w:szCs w:val="18"/>
                <w:lang w:val="es-ES" w:eastAsia="en-GB"/>
              </w:rPr>
            </w:pPr>
            <w:r w:rsidRPr="00E06968">
              <w:rPr>
                <w:rFonts w:ascii="Arial" w:eastAsia="Times New Roman" w:hAnsi="Arial" w:cs="Arial"/>
                <w:sz w:val="18"/>
                <w:szCs w:val="18"/>
                <w:lang w:val="es-ES" w:eastAsia="en-GB"/>
              </w:rPr>
              <w:t>CEU</w:t>
            </w:r>
            <w:r w:rsidR="002C2AC0">
              <w:rPr>
                <w:rFonts w:ascii="Arial" w:eastAsia="Times New Roman" w:hAnsi="Arial" w:cs="Arial"/>
                <w:sz w:val="18"/>
                <w:szCs w:val="18"/>
                <w:lang w:val="es-ES" w:eastAsia="en-GB"/>
              </w:rPr>
              <w:t xml:space="preserve"> - </w:t>
            </w:r>
            <w:r w:rsidR="002C2AC0" w:rsidRPr="002C2AC0">
              <w:rPr>
                <w:rFonts w:ascii="Arial" w:eastAsia="Times New Roman" w:hAnsi="Arial" w:cs="Arial"/>
                <w:sz w:val="18"/>
                <w:szCs w:val="18"/>
                <w:lang w:val="es-ES" w:eastAsia="en-GB"/>
              </w:rPr>
              <w:t>Universidad CEU San Pablo</w:t>
            </w:r>
          </w:p>
        </w:tc>
        <w:tc>
          <w:tcPr>
            <w:tcW w:w="2410" w:type="dxa"/>
          </w:tcPr>
          <w:p w14:paraId="101391A8" w14:textId="17DC2DD4" w:rsidR="00E32D5D" w:rsidRPr="00E06968" w:rsidRDefault="00E32D5D" w:rsidP="00E32D5D">
            <w:pPr>
              <w:spacing w:before="100" w:beforeAutospacing="1" w:after="100" w:afterAutospacing="1"/>
              <w:contextualSpacing/>
              <w:jc w:val="both"/>
              <w:rPr>
                <w:rFonts w:ascii="Arial" w:eastAsia="Times New Roman" w:hAnsi="Arial" w:cs="Arial"/>
                <w:sz w:val="18"/>
                <w:szCs w:val="18"/>
                <w:lang w:val="es-ES" w:eastAsia="en-GB"/>
              </w:rPr>
            </w:pPr>
            <w:r w:rsidRPr="00E06968">
              <w:rPr>
                <w:rFonts w:ascii="Arial" w:eastAsia="Times New Roman" w:hAnsi="Arial" w:cs="Arial"/>
                <w:sz w:val="18"/>
                <w:szCs w:val="18"/>
                <w:lang w:val="es-ES" w:eastAsia="en-GB"/>
              </w:rPr>
              <w:t>Verónica Peraille Paños</w:t>
            </w:r>
          </w:p>
        </w:tc>
      </w:tr>
      <w:tr w:rsidR="00E32D5D" w:rsidRPr="00E32D5D" w14:paraId="34458613" w14:textId="77777777" w:rsidTr="00E06968">
        <w:tc>
          <w:tcPr>
            <w:tcW w:w="417" w:type="dxa"/>
          </w:tcPr>
          <w:p w14:paraId="55A99BA0" w14:textId="1AE33E97" w:rsidR="00E32D5D" w:rsidRPr="00E06968" w:rsidRDefault="00E32D5D" w:rsidP="00E32D5D">
            <w:pPr>
              <w:spacing w:before="100" w:beforeAutospacing="1" w:after="100" w:afterAutospacing="1"/>
              <w:contextualSpacing/>
              <w:jc w:val="right"/>
              <w:rPr>
                <w:rFonts w:ascii="Arial" w:eastAsia="Times New Roman" w:hAnsi="Arial" w:cs="Arial"/>
                <w:sz w:val="18"/>
                <w:szCs w:val="18"/>
                <w:lang w:val="es-ES" w:eastAsia="en-GB"/>
              </w:rPr>
            </w:pPr>
            <w:r w:rsidRPr="00E06968">
              <w:rPr>
                <w:rFonts w:ascii="Arial" w:eastAsia="Times New Roman" w:hAnsi="Arial" w:cs="Arial"/>
                <w:sz w:val="18"/>
                <w:szCs w:val="18"/>
                <w:lang w:val="es-ES" w:eastAsia="en-GB"/>
              </w:rPr>
              <w:t>3</w:t>
            </w:r>
          </w:p>
        </w:tc>
        <w:tc>
          <w:tcPr>
            <w:tcW w:w="2668" w:type="dxa"/>
          </w:tcPr>
          <w:p w14:paraId="66C42450" w14:textId="510F7663" w:rsidR="00E32D5D" w:rsidRPr="00E06968" w:rsidRDefault="00E32D5D" w:rsidP="00E32D5D">
            <w:pPr>
              <w:spacing w:before="100" w:beforeAutospacing="1" w:after="100" w:afterAutospacing="1"/>
              <w:contextualSpacing/>
              <w:jc w:val="both"/>
              <w:rPr>
                <w:rFonts w:ascii="Arial" w:eastAsia="Times New Roman" w:hAnsi="Arial" w:cs="Arial"/>
                <w:sz w:val="18"/>
                <w:szCs w:val="18"/>
                <w:lang w:val="es-ES" w:eastAsia="en-GB"/>
              </w:rPr>
            </w:pPr>
            <w:r w:rsidRPr="00E06968">
              <w:rPr>
                <w:rFonts w:ascii="Arial" w:eastAsia="Times New Roman" w:hAnsi="Arial" w:cs="Arial"/>
                <w:sz w:val="18"/>
                <w:szCs w:val="18"/>
                <w:lang w:val="es-ES" w:eastAsia="en-GB"/>
              </w:rPr>
              <w:t>Beatriz Gutiérrez Olmo</w:t>
            </w:r>
          </w:p>
        </w:tc>
        <w:tc>
          <w:tcPr>
            <w:tcW w:w="3544" w:type="dxa"/>
          </w:tcPr>
          <w:p w14:paraId="0DB1ED14" w14:textId="25EA88C7" w:rsidR="00E32D5D" w:rsidRPr="00E06968" w:rsidRDefault="00E32D5D" w:rsidP="00E32D5D">
            <w:pPr>
              <w:spacing w:before="100" w:beforeAutospacing="1" w:after="100" w:afterAutospacing="1"/>
              <w:contextualSpacing/>
              <w:jc w:val="both"/>
              <w:rPr>
                <w:rFonts w:ascii="Arial" w:eastAsia="Times New Roman" w:hAnsi="Arial" w:cs="Arial"/>
                <w:sz w:val="18"/>
                <w:szCs w:val="18"/>
                <w:lang w:val="es-ES" w:eastAsia="en-GB"/>
              </w:rPr>
            </w:pPr>
            <w:r w:rsidRPr="00E06968">
              <w:rPr>
                <w:rFonts w:ascii="Arial" w:eastAsia="Times New Roman" w:hAnsi="Arial" w:cs="Arial"/>
                <w:sz w:val="18"/>
                <w:szCs w:val="18"/>
                <w:lang w:val="es-ES" w:eastAsia="en-GB"/>
              </w:rPr>
              <w:t>Universidad de Extremadura</w:t>
            </w:r>
          </w:p>
        </w:tc>
        <w:tc>
          <w:tcPr>
            <w:tcW w:w="2410" w:type="dxa"/>
          </w:tcPr>
          <w:p w14:paraId="7DE0CDD6" w14:textId="1B8444F5" w:rsidR="00E32D5D" w:rsidRPr="00E06968" w:rsidRDefault="00E32D5D" w:rsidP="00E32D5D">
            <w:pPr>
              <w:spacing w:before="100" w:beforeAutospacing="1" w:after="100" w:afterAutospacing="1"/>
              <w:contextualSpacing/>
              <w:jc w:val="both"/>
              <w:rPr>
                <w:rFonts w:ascii="Arial" w:eastAsia="Times New Roman" w:hAnsi="Arial" w:cs="Arial"/>
                <w:sz w:val="18"/>
                <w:szCs w:val="18"/>
                <w:lang w:val="es-ES" w:eastAsia="en-GB"/>
              </w:rPr>
            </w:pPr>
            <w:r w:rsidRPr="00E06968">
              <w:rPr>
                <w:rFonts w:ascii="Arial" w:eastAsia="Times New Roman" w:hAnsi="Arial" w:cs="Arial"/>
                <w:sz w:val="18"/>
                <w:szCs w:val="18"/>
                <w:lang w:val="es-ES" w:eastAsia="en-GB"/>
              </w:rPr>
              <w:t>Massimo Santella</w:t>
            </w:r>
          </w:p>
        </w:tc>
      </w:tr>
      <w:tr w:rsidR="00E32D5D" w:rsidRPr="00E32D5D" w14:paraId="618E00DC" w14:textId="77777777" w:rsidTr="00E06968">
        <w:tc>
          <w:tcPr>
            <w:tcW w:w="417" w:type="dxa"/>
          </w:tcPr>
          <w:p w14:paraId="6A356024" w14:textId="1AE4E93F" w:rsidR="00E32D5D" w:rsidRPr="00E06968" w:rsidRDefault="00E32D5D" w:rsidP="00E32D5D">
            <w:pPr>
              <w:spacing w:before="100" w:beforeAutospacing="1" w:after="100" w:afterAutospacing="1"/>
              <w:contextualSpacing/>
              <w:jc w:val="right"/>
              <w:rPr>
                <w:rFonts w:ascii="Arial" w:eastAsia="Times New Roman" w:hAnsi="Arial" w:cs="Arial"/>
                <w:sz w:val="18"/>
                <w:szCs w:val="18"/>
                <w:lang w:val="es-ES" w:eastAsia="en-GB"/>
              </w:rPr>
            </w:pPr>
            <w:r w:rsidRPr="00E06968">
              <w:rPr>
                <w:rFonts w:ascii="Arial" w:eastAsia="Times New Roman" w:hAnsi="Arial" w:cs="Arial"/>
                <w:sz w:val="18"/>
                <w:szCs w:val="18"/>
                <w:lang w:val="es-ES" w:eastAsia="en-GB"/>
              </w:rPr>
              <w:t>4</w:t>
            </w:r>
          </w:p>
        </w:tc>
        <w:tc>
          <w:tcPr>
            <w:tcW w:w="2668" w:type="dxa"/>
          </w:tcPr>
          <w:p w14:paraId="1CB62BBB" w14:textId="0846DB9F" w:rsidR="00E32D5D" w:rsidRPr="00E06968" w:rsidRDefault="00E32D5D" w:rsidP="00E32D5D">
            <w:pPr>
              <w:spacing w:before="100" w:beforeAutospacing="1" w:after="100" w:afterAutospacing="1"/>
              <w:contextualSpacing/>
              <w:jc w:val="both"/>
              <w:rPr>
                <w:rFonts w:ascii="Arial" w:eastAsia="Times New Roman" w:hAnsi="Arial" w:cs="Arial"/>
                <w:sz w:val="18"/>
                <w:szCs w:val="18"/>
                <w:lang w:val="es-ES" w:eastAsia="en-GB"/>
              </w:rPr>
            </w:pPr>
            <w:r w:rsidRPr="00E06968">
              <w:rPr>
                <w:rFonts w:ascii="Arial" w:eastAsia="Times New Roman" w:hAnsi="Arial" w:cs="Arial"/>
                <w:sz w:val="18"/>
                <w:szCs w:val="18"/>
                <w:lang w:val="es-ES" w:eastAsia="en-GB"/>
              </w:rPr>
              <w:t>Sara Montesdeoca Álvarez</w:t>
            </w:r>
          </w:p>
        </w:tc>
        <w:tc>
          <w:tcPr>
            <w:tcW w:w="3544" w:type="dxa"/>
          </w:tcPr>
          <w:p w14:paraId="13B878EE" w14:textId="56E9BFD0" w:rsidR="00E32D5D" w:rsidRPr="00E06968" w:rsidRDefault="00E32D5D" w:rsidP="00E32D5D">
            <w:pPr>
              <w:spacing w:before="100" w:beforeAutospacing="1" w:after="100" w:afterAutospacing="1"/>
              <w:contextualSpacing/>
              <w:jc w:val="both"/>
              <w:rPr>
                <w:rFonts w:ascii="Arial" w:eastAsia="Times New Roman" w:hAnsi="Arial" w:cs="Arial"/>
                <w:sz w:val="18"/>
                <w:szCs w:val="18"/>
                <w:lang w:val="es-ES" w:eastAsia="en-GB"/>
              </w:rPr>
            </w:pPr>
            <w:r w:rsidRPr="00E06968">
              <w:rPr>
                <w:rFonts w:ascii="Arial" w:eastAsia="Times New Roman" w:hAnsi="Arial" w:cs="Arial"/>
                <w:sz w:val="18"/>
                <w:szCs w:val="18"/>
                <w:lang w:val="es-ES" w:eastAsia="en-GB"/>
              </w:rPr>
              <w:t>Universidad de Las Palmas</w:t>
            </w:r>
          </w:p>
        </w:tc>
        <w:tc>
          <w:tcPr>
            <w:tcW w:w="2410" w:type="dxa"/>
          </w:tcPr>
          <w:p w14:paraId="27040DB1" w14:textId="2E275DC6" w:rsidR="00E32D5D" w:rsidRPr="00E06968" w:rsidRDefault="00E32D5D" w:rsidP="00E32D5D">
            <w:pPr>
              <w:spacing w:before="100" w:beforeAutospacing="1" w:after="100" w:afterAutospacing="1"/>
              <w:contextualSpacing/>
              <w:jc w:val="both"/>
              <w:rPr>
                <w:rFonts w:ascii="Arial" w:eastAsia="Times New Roman" w:hAnsi="Arial" w:cs="Arial"/>
                <w:sz w:val="18"/>
                <w:szCs w:val="18"/>
                <w:lang w:val="es-ES" w:eastAsia="en-GB"/>
              </w:rPr>
            </w:pPr>
            <w:r w:rsidRPr="00E06968">
              <w:rPr>
                <w:rFonts w:ascii="Arial" w:eastAsia="Times New Roman" w:hAnsi="Arial" w:cs="Arial"/>
                <w:sz w:val="18"/>
                <w:szCs w:val="18"/>
                <w:lang w:val="es-ES" w:eastAsia="en-GB"/>
              </w:rPr>
              <w:t>Yamir Reina Doreste</w:t>
            </w:r>
          </w:p>
        </w:tc>
      </w:tr>
      <w:tr w:rsidR="00E32D5D" w:rsidRPr="00E32D5D" w14:paraId="216AFDB9" w14:textId="77777777" w:rsidTr="00E06968">
        <w:tc>
          <w:tcPr>
            <w:tcW w:w="417" w:type="dxa"/>
          </w:tcPr>
          <w:p w14:paraId="1FC3F5A7" w14:textId="5AD4C6D0" w:rsidR="00E32D5D" w:rsidRPr="00E06968" w:rsidRDefault="00E32D5D" w:rsidP="00E32D5D">
            <w:pPr>
              <w:spacing w:before="100" w:beforeAutospacing="1" w:after="100" w:afterAutospacing="1"/>
              <w:contextualSpacing/>
              <w:jc w:val="right"/>
              <w:rPr>
                <w:rFonts w:ascii="Arial" w:eastAsia="Times New Roman" w:hAnsi="Arial" w:cs="Arial"/>
                <w:sz w:val="18"/>
                <w:szCs w:val="18"/>
                <w:lang w:val="es-ES" w:eastAsia="en-GB"/>
              </w:rPr>
            </w:pPr>
            <w:r w:rsidRPr="00E06968">
              <w:rPr>
                <w:rFonts w:ascii="Arial" w:eastAsia="Times New Roman" w:hAnsi="Arial" w:cs="Arial"/>
                <w:sz w:val="18"/>
                <w:szCs w:val="18"/>
                <w:lang w:val="es-ES" w:eastAsia="en-GB"/>
              </w:rPr>
              <w:t>5</w:t>
            </w:r>
          </w:p>
        </w:tc>
        <w:tc>
          <w:tcPr>
            <w:tcW w:w="2668" w:type="dxa"/>
          </w:tcPr>
          <w:p w14:paraId="3BB3D991" w14:textId="5A286E80" w:rsidR="00E32D5D" w:rsidRPr="00E06968" w:rsidRDefault="00E32D5D" w:rsidP="00E32D5D">
            <w:pPr>
              <w:spacing w:before="100" w:beforeAutospacing="1" w:after="100" w:afterAutospacing="1"/>
              <w:contextualSpacing/>
              <w:jc w:val="both"/>
              <w:rPr>
                <w:rFonts w:ascii="Arial" w:eastAsia="Times New Roman" w:hAnsi="Arial" w:cs="Arial"/>
                <w:sz w:val="18"/>
                <w:szCs w:val="18"/>
                <w:lang w:val="es-ES" w:eastAsia="en-GB"/>
              </w:rPr>
            </w:pPr>
            <w:r w:rsidRPr="00E06968">
              <w:rPr>
                <w:rFonts w:ascii="Arial" w:eastAsia="Times New Roman" w:hAnsi="Arial" w:cs="Arial"/>
                <w:sz w:val="18"/>
                <w:szCs w:val="18"/>
                <w:lang w:val="es-ES" w:eastAsia="en-GB"/>
              </w:rPr>
              <w:t>Nerea Domínguez Rodríguez</w:t>
            </w:r>
          </w:p>
        </w:tc>
        <w:tc>
          <w:tcPr>
            <w:tcW w:w="3544" w:type="dxa"/>
          </w:tcPr>
          <w:p w14:paraId="7DAE579A" w14:textId="42BCFFF3" w:rsidR="00E32D5D" w:rsidRPr="00E06968" w:rsidRDefault="00E32D5D" w:rsidP="00E32D5D">
            <w:pPr>
              <w:spacing w:before="100" w:beforeAutospacing="1" w:after="100" w:afterAutospacing="1"/>
              <w:contextualSpacing/>
              <w:jc w:val="both"/>
              <w:rPr>
                <w:rFonts w:ascii="Arial" w:eastAsia="Times New Roman" w:hAnsi="Arial" w:cs="Arial"/>
                <w:sz w:val="18"/>
                <w:szCs w:val="18"/>
                <w:lang w:val="es-ES" w:eastAsia="en-GB"/>
              </w:rPr>
            </w:pPr>
            <w:r w:rsidRPr="00E06968">
              <w:rPr>
                <w:rFonts w:ascii="Arial" w:eastAsia="Times New Roman" w:hAnsi="Arial" w:cs="Arial"/>
                <w:sz w:val="18"/>
                <w:szCs w:val="18"/>
                <w:lang w:val="es-ES" w:eastAsia="en-GB"/>
              </w:rPr>
              <w:t>Universidad de León</w:t>
            </w:r>
          </w:p>
        </w:tc>
        <w:tc>
          <w:tcPr>
            <w:tcW w:w="2410" w:type="dxa"/>
          </w:tcPr>
          <w:p w14:paraId="2463BD89" w14:textId="30845DFC" w:rsidR="00E32D5D" w:rsidRPr="00E06968" w:rsidRDefault="00E32D5D" w:rsidP="00E32D5D">
            <w:pPr>
              <w:spacing w:before="100" w:beforeAutospacing="1" w:after="100" w:afterAutospacing="1"/>
              <w:contextualSpacing/>
              <w:jc w:val="both"/>
              <w:rPr>
                <w:rFonts w:ascii="Arial" w:eastAsia="Times New Roman" w:hAnsi="Arial" w:cs="Arial"/>
                <w:sz w:val="18"/>
                <w:szCs w:val="18"/>
                <w:lang w:val="es-ES" w:eastAsia="en-GB"/>
              </w:rPr>
            </w:pPr>
            <w:r w:rsidRPr="00E06968">
              <w:rPr>
                <w:rFonts w:ascii="Arial" w:eastAsia="Times New Roman" w:hAnsi="Arial" w:cs="Arial"/>
                <w:sz w:val="18"/>
                <w:szCs w:val="18"/>
                <w:lang w:val="es-ES" w:eastAsia="en-GB"/>
              </w:rPr>
              <w:t>María Victoria Soto López</w:t>
            </w:r>
          </w:p>
        </w:tc>
      </w:tr>
      <w:tr w:rsidR="00E32D5D" w:rsidRPr="00E32D5D" w14:paraId="16926399" w14:textId="77777777" w:rsidTr="00E06968">
        <w:tc>
          <w:tcPr>
            <w:tcW w:w="417" w:type="dxa"/>
          </w:tcPr>
          <w:p w14:paraId="20946A97" w14:textId="2FDC0ADB" w:rsidR="00E32D5D" w:rsidRPr="00E06968" w:rsidRDefault="00E32D5D" w:rsidP="00E32D5D">
            <w:pPr>
              <w:spacing w:before="100" w:beforeAutospacing="1" w:after="100" w:afterAutospacing="1"/>
              <w:contextualSpacing/>
              <w:jc w:val="right"/>
              <w:rPr>
                <w:rFonts w:ascii="Arial" w:eastAsia="Times New Roman" w:hAnsi="Arial" w:cs="Arial"/>
                <w:sz w:val="18"/>
                <w:szCs w:val="18"/>
                <w:lang w:val="es-ES" w:eastAsia="en-GB"/>
              </w:rPr>
            </w:pPr>
            <w:r w:rsidRPr="00E06968">
              <w:rPr>
                <w:rFonts w:ascii="Arial" w:eastAsia="Times New Roman" w:hAnsi="Arial" w:cs="Arial"/>
                <w:sz w:val="18"/>
                <w:szCs w:val="18"/>
                <w:lang w:val="es-ES" w:eastAsia="en-GB"/>
              </w:rPr>
              <w:t>6</w:t>
            </w:r>
          </w:p>
        </w:tc>
        <w:tc>
          <w:tcPr>
            <w:tcW w:w="2668" w:type="dxa"/>
          </w:tcPr>
          <w:p w14:paraId="78C9E829" w14:textId="71B2B615" w:rsidR="00E32D5D" w:rsidRPr="00E06968" w:rsidRDefault="00E32D5D" w:rsidP="00E32D5D">
            <w:pPr>
              <w:spacing w:before="100" w:beforeAutospacing="1" w:after="100" w:afterAutospacing="1"/>
              <w:contextualSpacing/>
              <w:jc w:val="both"/>
              <w:rPr>
                <w:rFonts w:ascii="Arial" w:eastAsia="Times New Roman" w:hAnsi="Arial" w:cs="Arial"/>
                <w:sz w:val="18"/>
                <w:szCs w:val="18"/>
                <w:lang w:val="es-ES" w:eastAsia="en-GB"/>
              </w:rPr>
            </w:pPr>
            <w:r w:rsidRPr="00E06968">
              <w:rPr>
                <w:rFonts w:ascii="Arial" w:eastAsia="Times New Roman" w:hAnsi="Arial" w:cs="Arial"/>
                <w:sz w:val="18"/>
                <w:szCs w:val="18"/>
                <w:lang w:val="es-ES" w:eastAsia="en-GB"/>
              </w:rPr>
              <w:t>Andreia Pinheiro</w:t>
            </w:r>
          </w:p>
        </w:tc>
        <w:tc>
          <w:tcPr>
            <w:tcW w:w="3544" w:type="dxa"/>
          </w:tcPr>
          <w:p w14:paraId="74DC6DC5" w14:textId="309266D3" w:rsidR="00E32D5D" w:rsidRPr="00E06968" w:rsidRDefault="002C2AC0" w:rsidP="00E06968">
            <w:pPr>
              <w:spacing w:before="100" w:beforeAutospacing="1" w:after="100" w:afterAutospacing="1"/>
              <w:contextualSpacing/>
              <w:rPr>
                <w:rFonts w:ascii="Arial" w:eastAsia="Times New Roman" w:hAnsi="Arial" w:cs="Arial"/>
                <w:sz w:val="18"/>
                <w:szCs w:val="18"/>
                <w:lang w:val="es-ES" w:eastAsia="en-GB"/>
              </w:rPr>
            </w:pPr>
            <w:r w:rsidRPr="002C2AC0">
              <w:rPr>
                <w:rFonts w:ascii="Arial" w:eastAsia="Times New Roman" w:hAnsi="Arial" w:cs="Arial"/>
                <w:sz w:val="18"/>
                <w:szCs w:val="18"/>
                <w:lang w:val="es-ES" w:eastAsia="en-GB"/>
              </w:rPr>
              <w:t>Universidade</w:t>
            </w:r>
            <w:r w:rsidR="00E06968" w:rsidRPr="00E06968">
              <w:rPr>
                <w:rFonts w:ascii="Arial" w:eastAsia="Times New Roman" w:hAnsi="Arial" w:cs="Arial"/>
                <w:sz w:val="18"/>
                <w:szCs w:val="18"/>
                <w:lang w:val="es-ES" w:eastAsia="en-GB"/>
              </w:rPr>
              <w:t xml:space="preserve"> de Trá</w:t>
            </w:r>
            <w:r w:rsidR="00E32D5D" w:rsidRPr="00E06968">
              <w:rPr>
                <w:rFonts w:ascii="Arial" w:eastAsia="Times New Roman" w:hAnsi="Arial" w:cs="Arial"/>
                <w:sz w:val="18"/>
                <w:szCs w:val="18"/>
                <w:lang w:val="es-ES" w:eastAsia="en-GB"/>
              </w:rPr>
              <w:t>s-os-Montes e Alto Douro</w:t>
            </w:r>
          </w:p>
        </w:tc>
        <w:tc>
          <w:tcPr>
            <w:tcW w:w="2410" w:type="dxa"/>
          </w:tcPr>
          <w:p w14:paraId="476C0897" w14:textId="4B5E366B" w:rsidR="00E32D5D" w:rsidRPr="00E06968" w:rsidRDefault="00E32D5D" w:rsidP="00E32D5D">
            <w:pPr>
              <w:spacing w:before="100" w:beforeAutospacing="1" w:after="100" w:afterAutospacing="1"/>
              <w:contextualSpacing/>
              <w:jc w:val="both"/>
              <w:rPr>
                <w:rFonts w:ascii="Arial" w:eastAsia="Times New Roman" w:hAnsi="Arial" w:cs="Arial"/>
                <w:sz w:val="18"/>
                <w:szCs w:val="18"/>
                <w:lang w:val="es-ES" w:eastAsia="en-GB"/>
              </w:rPr>
            </w:pPr>
            <w:r w:rsidRPr="00E06968">
              <w:rPr>
                <w:rFonts w:ascii="Arial" w:eastAsia="Times New Roman" w:hAnsi="Arial" w:cs="Arial"/>
                <w:sz w:val="18"/>
                <w:szCs w:val="18"/>
                <w:lang w:val="es-ES" w:eastAsia="en-GB"/>
              </w:rPr>
              <w:t>Justina Prada Oliveira</w:t>
            </w:r>
          </w:p>
        </w:tc>
      </w:tr>
      <w:tr w:rsidR="00E32D5D" w:rsidRPr="00E32D5D" w14:paraId="6F232EBE" w14:textId="77777777" w:rsidTr="00E06968">
        <w:tc>
          <w:tcPr>
            <w:tcW w:w="417" w:type="dxa"/>
          </w:tcPr>
          <w:p w14:paraId="090396CA" w14:textId="27993F9D" w:rsidR="00E32D5D" w:rsidRPr="00E06968" w:rsidRDefault="00E32D5D" w:rsidP="00E32D5D">
            <w:pPr>
              <w:spacing w:before="100" w:beforeAutospacing="1" w:after="100" w:afterAutospacing="1"/>
              <w:contextualSpacing/>
              <w:jc w:val="right"/>
              <w:rPr>
                <w:rFonts w:ascii="Arial" w:eastAsia="Times New Roman" w:hAnsi="Arial" w:cs="Arial"/>
                <w:sz w:val="18"/>
                <w:szCs w:val="18"/>
                <w:lang w:val="es-ES" w:eastAsia="en-GB"/>
              </w:rPr>
            </w:pPr>
            <w:r w:rsidRPr="00E06968">
              <w:rPr>
                <w:rFonts w:ascii="Arial" w:eastAsia="Times New Roman" w:hAnsi="Arial" w:cs="Arial"/>
                <w:sz w:val="18"/>
                <w:szCs w:val="18"/>
                <w:lang w:val="es-ES" w:eastAsia="en-GB"/>
              </w:rPr>
              <w:t>7</w:t>
            </w:r>
          </w:p>
        </w:tc>
        <w:tc>
          <w:tcPr>
            <w:tcW w:w="2668" w:type="dxa"/>
          </w:tcPr>
          <w:p w14:paraId="69BC6B51" w14:textId="07400DEB" w:rsidR="00E32D5D" w:rsidRPr="00E06968" w:rsidRDefault="00E32D5D" w:rsidP="00E32D5D">
            <w:pPr>
              <w:spacing w:before="100" w:beforeAutospacing="1" w:after="100" w:afterAutospacing="1"/>
              <w:contextualSpacing/>
              <w:jc w:val="both"/>
              <w:rPr>
                <w:rFonts w:ascii="Arial" w:eastAsia="Times New Roman" w:hAnsi="Arial" w:cs="Arial"/>
                <w:sz w:val="18"/>
                <w:szCs w:val="18"/>
                <w:lang w:val="es-ES" w:eastAsia="en-GB"/>
              </w:rPr>
            </w:pPr>
            <w:r w:rsidRPr="00E06968">
              <w:rPr>
                <w:rFonts w:ascii="Arial" w:eastAsia="Times New Roman" w:hAnsi="Arial" w:cs="Arial"/>
                <w:sz w:val="18"/>
                <w:szCs w:val="18"/>
                <w:lang w:val="es-ES" w:eastAsia="en-GB"/>
              </w:rPr>
              <w:t>Joana García Santos</w:t>
            </w:r>
          </w:p>
        </w:tc>
        <w:tc>
          <w:tcPr>
            <w:tcW w:w="3544" w:type="dxa"/>
          </w:tcPr>
          <w:p w14:paraId="7C6DFB82" w14:textId="06B6142E" w:rsidR="00E32D5D" w:rsidRPr="00E06968" w:rsidRDefault="00E32D5D" w:rsidP="00E06968">
            <w:pPr>
              <w:spacing w:before="100" w:beforeAutospacing="1" w:after="100" w:afterAutospacing="1"/>
              <w:contextualSpacing/>
              <w:rPr>
                <w:rFonts w:ascii="Arial" w:eastAsia="Times New Roman" w:hAnsi="Arial" w:cs="Arial"/>
                <w:sz w:val="18"/>
                <w:szCs w:val="18"/>
                <w:lang w:val="es-ES" w:eastAsia="en-GB"/>
              </w:rPr>
            </w:pPr>
            <w:r w:rsidRPr="00E06968">
              <w:rPr>
                <w:rFonts w:ascii="Arial" w:eastAsia="Times New Roman" w:hAnsi="Arial" w:cs="Arial"/>
                <w:sz w:val="18"/>
                <w:szCs w:val="18"/>
                <w:lang w:val="es-ES" w:eastAsia="en-GB"/>
              </w:rPr>
              <w:t>Facultade de Medicina Veterinária da Universidad Lusófona</w:t>
            </w:r>
          </w:p>
        </w:tc>
        <w:tc>
          <w:tcPr>
            <w:tcW w:w="2410" w:type="dxa"/>
          </w:tcPr>
          <w:p w14:paraId="22569873" w14:textId="17146EA1" w:rsidR="00E32D5D" w:rsidRPr="00E06968" w:rsidRDefault="00E32D5D" w:rsidP="00E32D5D">
            <w:pPr>
              <w:spacing w:before="100" w:beforeAutospacing="1" w:after="100" w:afterAutospacing="1"/>
              <w:contextualSpacing/>
              <w:jc w:val="both"/>
              <w:rPr>
                <w:rFonts w:ascii="Arial" w:eastAsia="Times New Roman" w:hAnsi="Arial" w:cs="Arial"/>
                <w:sz w:val="18"/>
                <w:szCs w:val="18"/>
                <w:lang w:val="es-ES" w:eastAsia="en-GB"/>
              </w:rPr>
            </w:pPr>
            <w:r w:rsidRPr="00E06968">
              <w:rPr>
                <w:rFonts w:ascii="Arial" w:eastAsia="Times New Roman" w:hAnsi="Arial" w:cs="Arial"/>
                <w:sz w:val="18"/>
                <w:szCs w:val="18"/>
                <w:lang w:val="es-ES" w:eastAsia="en-GB"/>
              </w:rPr>
              <w:t>Tiago Lima</w:t>
            </w:r>
          </w:p>
        </w:tc>
      </w:tr>
      <w:tr w:rsidR="00E32D5D" w:rsidRPr="00E32D5D" w14:paraId="0F73CB3C" w14:textId="77777777" w:rsidTr="00E06968">
        <w:tc>
          <w:tcPr>
            <w:tcW w:w="417" w:type="dxa"/>
          </w:tcPr>
          <w:p w14:paraId="33C52D5B" w14:textId="3D2A2B86" w:rsidR="00E32D5D" w:rsidRPr="00E06968" w:rsidRDefault="00E32D5D" w:rsidP="00E32D5D">
            <w:pPr>
              <w:spacing w:before="100" w:beforeAutospacing="1" w:after="100" w:afterAutospacing="1"/>
              <w:contextualSpacing/>
              <w:jc w:val="right"/>
              <w:rPr>
                <w:rFonts w:ascii="Arial" w:eastAsia="Times New Roman" w:hAnsi="Arial" w:cs="Arial"/>
                <w:sz w:val="18"/>
                <w:szCs w:val="18"/>
                <w:lang w:val="es-ES" w:eastAsia="en-GB"/>
              </w:rPr>
            </w:pPr>
            <w:r w:rsidRPr="00E06968">
              <w:rPr>
                <w:rFonts w:ascii="Arial" w:eastAsia="Times New Roman" w:hAnsi="Arial" w:cs="Arial"/>
                <w:sz w:val="18"/>
                <w:szCs w:val="18"/>
                <w:lang w:val="es-ES" w:eastAsia="en-GB"/>
              </w:rPr>
              <w:t>8</w:t>
            </w:r>
          </w:p>
        </w:tc>
        <w:tc>
          <w:tcPr>
            <w:tcW w:w="2668" w:type="dxa"/>
          </w:tcPr>
          <w:p w14:paraId="2E69B920" w14:textId="2035CDE3" w:rsidR="00E32D5D" w:rsidRPr="00E06968" w:rsidRDefault="00E32D5D" w:rsidP="00E32D5D">
            <w:pPr>
              <w:spacing w:before="100" w:beforeAutospacing="1" w:after="100" w:afterAutospacing="1"/>
              <w:contextualSpacing/>
              <w:jc w:val="both"/>
              <w:rPr>
                <w:rFonts w:ascii="Arial" w:eastAsia="Times New Roman" w:hAnsi="Arial" w:cs="Arial"/>
                <w:sz w:val="18"/>
                <w:szCs w:val="18"/>
                <w:lang w:val="es-ES" w:eastAsia="en-GB"/>
              </w:rPr>
            </w:pPr>
            <w:r w:rsidRPr="00E06968">
              <w:rPr>
                <w:rFonts w:ascii="Arial" w:eastAsia="Times New Roman" w:hAnsi="Arial" w:cs="Arial"/>
                <w:sz w:val="18"/>
                <w:szCs w:val="18"/>
                <w:lang w:val="es-ES" w:eastAsia="en-GB"/>
              </w:rPr>
              <w:t>Paola Cena Cuadra</w:t>
            </w:r>
          </w:p>
        </w:tc>
        <w:tc>
          <w:tcPr>
            <w:tcW w:w="3544" w:type="dxa"/>
          </w:tcPr>
          <w:p w14:paraId="28EFDBE4" w14:textId="577DFD9E" w:rsidR="00E32D5D" w:rsidRPr="00E06968" w:rsidRDefault="00E32D5D" w:rsidP="00E32D5D">
            <w:pPr>
              <w:spacing w:before="100" w:beforeAutospacing="1" w:after="100" w:afterAutospacing="1"/>
              <w:contextualSpacing/>
              <w:jc w:val="both"/>
              <w:rPr>
                <w:rFonts w:ascii="Arial" w:eastAsia="Times New Roman" w:hAnsi="Arial" w:cs="Arial"/>
                <w:sz w:val="18"/>
                <w:szCs w:val="18"/>
                <w:lang w:val="es-ES" w:eastAsia="en-GB"/>
              </w:rPr>
            </w:pPr>
            <w:r w:rsidRPr="00E06968">
              <w:rPr>
                <w:rFonts w:ascii="Arial" w:eastAsia="Times New Roman" w:hAnsi="Arial" w:cs="Arial"/>
                <w:sz w:val="18"/>
                <w:szCs w:val="18"/>
                <w:lang w:val="es-ES" w:eastAsia="en-GB"/>
              </w:rPr>
              <w:t>Universidad de Córdoba</w:t>
            </w:r>
          </w:p>
        </w:tc>
        <w:tc>
          <w:tcPr>
            <w:tcW w:w="2410" w:type="dxa"/>
          </w:tcPr>
          <w:p w14:paraId="14D37673" w14:textId="372F1E68" w:rsidR="00E32D5D" w:rsidRPr="00E06968" w:rsidRDefault="00E32D5D" w:rsidP="00E32D5D">
            <w:pPr>
              <w:spacing w:before="100" w:beforeAutospacing="1" w:after="100" w:afterAutospacing="1"/>
              <w:contextualSpacing/>
              <w:jc w:val="both"/>
              <w:rPr>
                <w:rFonts w:ascii="Arial" w:eastAsia="Times New Roman" w:hAnsi="Arial" w:cs="Arial"/>
                <w:sz w:val="18"/>
                <w:szCs w:val="18"/>
                <w:lang w:val="es-ES" w:eastAsia="en-GB"/>
              </w:rPr>
            </w:pPr>
            <w:r w:rsidRPr="00E06968">
              <w:rPr>
                <w:rFonts w:ascii="Arial" w:eastAsia="Times New Roman" w:hAnsi="Arial" w:cs="Arial"/>
                <w:sz w:val="18"/>
                <w:szCs w:val="18"/>
                <w:lang w:val="es-ES" w:eastAsia="en-GB"/>
              </w:rPr>
              <w:t>Juan Manuel Domínguez</w:t>
            </w:r>
          </w:p>
        </w:tc>
      </w:tr>
      <w:tr w:rsidR="00E32D5D" w:rsidRPr="00E32D5D" w14:paraId="16B1A7B6" w14:textId="77777777" w:rsidTr="00E06968">
        <w:tc>
          <w:tcPr>
            <w:tcW w:w="417" w:type="dxa"/>
          </w:tcPr>
          <w:p w14:paraId="68486BC6" w14:textId="15D48415" w:rsidR="00E32D5D" w:rsidRPr="00E06968" w:rsidRDefault="00E32D5D" w:rsidP="00E32D5D">
            <w:pPr>
              <w:spacing w:before="100" w:beforeAutospacing="1" w:after="100" w:afterAutospacing="1"/>
              <w:contextualSpacing/>
              <w:jc w:val="right"/>
              <w:rPr>
                <w:rFonts w:ascii="Arial" w:eastAsia="Times New Roman" w:hAnsi="Arial" w:cs="Arial"/>
                <w:sz w:val="18"/>
                <w:szCs w:val="18"/>
                <w:lang w:val="es-ES" w:eastAsia="en-GB"/>
              </w:rPr>
            </w:pPr>
            <w:r w:rsidRPr="00E06968">
              <w:rPr>
                <w:rFonts w:ascii="Arial" w:eastAsia="Times New Roman" w:hAnsi="Arial" w:cs="Arial"/>
                <w:sz w:val="18"/>
                <w:szCs w:val="18"/>
                <w:lang w:val="es-ES" w:eastAsia="en-GB"/>
              </w:rPr>
              <w:t>9</w:t>
            </w:r>
          </w:p>
        </w:tc>
        <w:tc>
          <w:tcPr>
            <w:tcW w:w="2668" w:type="dxa"/>
          </w:tcPr>
          <w:p w14:paraId="3D5B86DD" w14:textId="7B7F72A2" w:rsidR="00E32D5D" w:rsidRPr="00E06968" w:rsidRDefault="00E32D5D" w:rsidP="002C2AC0">
            <w:pPr>
              <w:spacing w:before="100" w:beforeAutospacing="1" w:after="100" w:afterAutospacing="1"/>
              <w:contextualSpacing/>
              <w:jc w:val="both"/>
              <w:rPr>
                <w:rFonts w:ascii="Arial" w:eastAsia="Times New Roman" w:hAnsi="Arial" w:cs="Arial"/>
                <w:sz w:val="18"/>
                <w:szCs w:val="18"/>
                <w:lang w:val="es-ES" w:eastAsia="en-GB"/>
              </w:rPr>
            </w:pPr>
            <w:r w:rsidRPr="00E06968">
              <w:rPr>
                <w:rFonts w:ascii="Arial" w:eastAsia="Times New Roman" w:hAnsi="Arial" w:cs="Arial"/>
                <w:sz w:val="18"/>
                <w:szCs w:val="18"/>
                <w:lang w:val="es-ES" w:eastAsia="en-GB"/>
              </w:rPr>
              <w:t>Margaria Correia</w:t>
            </w:r>
          </w:p>
        </w:tc>
        <w:tc>
          <w:tcPr>
            <w:tcW w:w="3544" w:type="dxa"/>
          </w:tcPr>
          <w:p w14:paraId="7B519064" w14:textId="65245841" w:rsidR="00E32D5D" w:rsidRPr="00E06968" w:rsidRDefault="00E06968" w:rsidP="00E32D5D">
            <w:pPr>
              <w:spacing w:before="100" w:beforeAutospacing="1" w:after="100" w:afterAutospacing="1"/>
              <w:contextualSpacing/>
              <w:jc w:val="both"/>
              <w:rPr>
                <w:rFonts w:ascii="Arial" w:eastAsia="Times New Roman" w:hAnsi="Arial" w:cs="Arial"/>
                <w:sz w:val="18"/>
                <w:szCs w:val="18"/>
                <w:lang w:val="es-ES" w:eastAsia="en-GB"/>
              </w:rPr>
            </w:pPr>
            <w:r w:rsidRPr="00E06968">
              <w:rPr>
                <w:rFonts w:ascii="Arial" w:eastAsia="Times New Roman" w:hAnsi="Arial" w:cs="Arial"/>
                <w:sz w:val="18"/>
                <w:szCs w:val="18"/>
                <w:lang w:val="es-ES" w:eastAsia="en-GB"/>
              </w:rPr>
              <w:t>Universidad Católica</w:t>
            </w:r>
            <w:r w:rsidR="002C2AC0">
              <w:rPr>
                <w:rFonts w:ascii="Arial" w:eastAsia="Times New Roman" w:hAnsi="Arial" w:cs="Arial"/>
                <w:sz w:val="18"/>
                <w:szCs w:val="18"/>
                <w:lang w:val="es-ES" w:eastAsia="en-GB"/>
              </w:rPr>
              <w:t xml:space="preserve"> de Valencia</w:t>
            </w:r>
          </w:p>
        </w:tc>
        <w:tc>
          <w:tcPr>
            <w:tcW w:w="2410" w:type="dxa"/>
          </w:tcPr>
          <w:p w14:paraId="031D50CE" w14:textId="54ECC602" w:rsidR="00E32D5D" w:rsidRPr="00E06968" w:rsidRDefault="00E06968" w:rsidP="00E32D5D">
            <w:pPr>
              <w:spacing w:before="100" w:beforeAutospacing="1" w:after="100" w:afterAutospacing="1"/>
              <w:contextualSpacing/>
              <w:jc w:val="both"/>
              <w:rPr>
                <w:rFonts w:ascii="Arial" w:eastAsia="Times New Roman" w:hAnsi="Arial" w:cs="Arial"/>
                <w:sz w:val="18"/>
                <w:szCs w:val="18"/>
                <w:lang w:val="es-ES" w:eastAsia="en-GB"/>
              </w:rPr>
            </w:pPr>
            <w:r w:rsidRPr="00E06968">
              <w:rPr>
                <w:rFonts w:ascii="Arial" w:eastAsia="Times New Roman" w:hAnsi="Arial" w:cs="Arial"/>
                <w:sz w:val="18"/>
                <w:szCs w:val="18"/>
                <w:lang w:val="es-ES" w:eastAsia="en-GB"/>
              </w:rPr>
              <w:t>Patricia Sebastián Marcos</w:t>
            </w:r>
          </w:p>
        </w:tc>
      </w:tr>
      <w:tr w:rsidR="00E32D5D" w:rsidRPr="00E32D5D" w14:paraId="46ABD873" w14:textId="77777777" w:rsidTr="00E06968">
        <w:tc>
          <w:tcPr>
            <w:tcW w:w="417" w:type="dxa"/>
          </w:tcPr>
          <w:p w14:paraId="387B9F6D" w14:textId="14DBC949" w:rsidR="00E32D5D" w:rsidRPr="00E06968" w:rsidRDefault="00E32D5D" w:rsidP="00E32D5D">
            <w:pPr>
              <w:spacing w:before="100" w:beforeAutospacing="1" w:after="100" w:afterAutospacing="1"/>
              <w:contextualSpacing/>
              <w:jc w:val="right"/>
              <w:rPr>
                <w:rFonts w:ascii="Arial" w:eastAsia="Times New Roman" w:hAnsi="Arial" w:cs="Arial"/>
                <w:sz w:val="18"/>
                <w:szCs w:val="18"/>
                <w:lang w:val="es-ES" w:eastAsia="en-GB"/>
              </w:rPr>
            </w:pPr>
            <w:r w:rsidRPr="00E06968">
              <w:rPr>
                <w:rFonts w:ascii="Arial" w:eastAsia="Times New Roman" w:hAnsi="Arial" w:cs="Arial"/>
                <w:sz w:val="18"/>
                <w:szCs w:val="18"/>
                <w:lang w:val="es-ES" w:eastAsia="en-GB"/>
              </w:rPr>
              <w:t>10</w:t>
            </w:r>
          </w:p>
        </w:tc>
        <w:tc>
          <w:tcPr>
            <w:tcW w:w="2668" w:type="dxa"/>
          </w:tcPr>
          <w:p w14:paraId="799FECD0" w14:textId="0C625ABB" w:rsidR="00E32D5D" w:rsidRPr="00E06968" w:rsidRDefault="00E06968" w:rsidP="00E32D5D">
            <w:pPr>
              <w:spacing w:before="100" w:beforeAutospacing="1" w:after="100" w:afterAutospacing="1"/>
              <w:contextualSpacing/>
              <w:jc w:val="both"/>
              <w:rPr>
                <w:rFonts w:ascii="Arial" w:eastAsia="Times New Roman" w:hAnsi="Arial" w:cs="Arial"/>
                <w:sz w:val="18"/>
                <w:szCs w:val="18"/>
                <w:lang w:val="es-ES" w:eastAsia="en-GB"/>
              </w:rPr>
            </w:pPr>
            <w:r w:rsidRPr="00E06968">
              <w:rPr>
                <w:rFonts w:ascii="Arial" w:eastAsia="Times New Roman" w:hAnsi="Arial" w:cs="Arial"/>
                <w:sz w:val="18"/>
                <w:szCs w:val="18"/>
                <w:lang w:val="es-ES" w:eastAsia="en-GB"/>
              </w:rPr>
              <w:t>Caridad Navarro Caro</w:t>
            </w:r>
          </w:p>
        </w:tc>
        <w:tc>
          <w:tcPr>
            <w:tcW w:w="3544" w:type="dxa"/>
          </w:tcPr>
          <w:p w14:paraId="074CEE10" w14:textId="48E62695" w:rsidR="00E32D5D" w:rsidRPr="00E06968" w:rsidRDefault="00E06968" w:rsidP="00E32D5D">
            <w:pPr>
              <w:spacing w:before="100" w:beforeAutospacing="1" w:after="100" w:afterAutospacing="1"/>
              <w:contextualSpacing/>
              <w:jc w:val="both"/>
              <w:rPr>
                <w:rFonts w:ascii="Arial" w:eastAsia="Times New Roman" w:hAnsi="Arial" w:cs="Arial"/>
                <w:sz w:val="18"/>
                <w:szCs w:val="18"/>
                <w:lang w:val="es-ES" w:eastAsia="en-GB"/>
              </w:rPr>
            </w:pPr>
            <w:r w:rsidRPr="00E06968">
              <w:rPr>
                <w:rFonts w:ascii="Arial" w:eastAsia="Times New Roman" w:hAnsi="Arial" w:cs="Arial"/>
                <w:sz w:val="18"/>
                <w:szCs w:val="18"/>
                <w:lang w:val="es-ES" w:eastAsia="en-GB"/>
              </w:rPr>
              <w:t>UAX</w:t>
            </w:r>
            <w:r w:rsidR="002C2AC0">
              <w:rPr>
                <w:rFonts w:ascii="Arial" w:eastAsia="Times New Roman" w:hAnsi="Arial" w:cs="Arial"/>
                <w:sz w:val="18"/>
                <w:szCs w:val="18"/>
                <w:lang w:val="es-ES" w:eastAsia="en-GB"/>
              </w:rPr>
              <w:t xml:space="preserve"> - </w:t>
            </w:r>
            <w:r w:rsidR="002C2AC0" w:rsidRPr="002C2AC0">
              <w:rPr>
                <w:rFonts w:ascii="Arial" w:eastAsia="Times New Roman" w:hAnsi="Arial" w:cs="Arial"/>
                <w:sz w:val="18"/>
                <w:szCs w:val="18"/>
                <w:lang w:val="es-ES" w:eastAsia="en-GB"/>
              </w:rPr>
              <w:t>Universidad Alfonso X El Sabio</w:t>
            </w:r>
          </w:p>
        </w:tc>
        <w:tc>
          <w:tcPr>
            <w:tcW w:w="2410" w:type="dxa"/>
          </w:tcPr>
          <w:p w14:paraId="2D559117" w14:textId="4A77D466" w:rsidR="00E32D5D" w:rsidRPr="00E06968" w:rsidRDefault="00E06968" w:rsidP="00E32D5D">
            <w:pPr>
              <w:spacing w:before="100" w:beforeAutospacing="1" w:after="100" w:afterAutospacing="1"/>
              <w:contextualSpacing/>
              <w:jc w:val="both"/>
              <w:rPr>
                <w:rFonts w:ascii="Arial" w:eastAsia="Times New Roman" w:hAnsi="Arial" w:cs="Arial"/>
                <w:sz w:val="18"/>
                <w:szCs w:val="18"/>
                <w:lang w:val="es-ES" w:eastAsia="en-GB"/>
              </w:rPr>
            </w:pPr>
            <w:r w:rsidRPr="00E06968">
              <w:rPr>
                <w:rFonts w:ascii="Arial" w:eastAsia="Times New Roman" w:hAnsi="Arial" w:cs="Arial"/>
                <w:sz w:val="18"/>
                <w:szCs w:val="18"/>
                <w:lang w:val="es-ES" w:eastAsia="en-GB"/>
              </w:rPr>
              <w:t>Rocío Cañellas Blanco</w:t>
            </w:r>
          </w:p>
        </w:tc>
      </w:tr>
      <w:tr w:rsidR="00E32D5D" w:rsidRPr="00E32D5D" w14:paraId="11010A0E" w14:textId="77777777" w:rsidTr="00E06968">
        <w:tc>
          <w:tcPr>
            <w:tcW w:w="417" w:type="dxa"/>
          </w:tcPr>
          <w:p w14:paraId="499B9D5A" w14:textId="4EC5BD13" w:rsidR="00E32D5D" w:rsidRPr="00E06968" w:rsidRDefault="00E32D5D" w:rsidP="00E32D5D">
            <w:pPr>
              <w:spacing w:before="100" w:beforeAutospacing="1" w:after="100" w:afterAutospacing="1"/>
              <w:contextualSpacing/>
              <w:jc w:val="right"/>
              <w:rPr>
                <w:rFonts w:ascii="Arial" w:eastAsia="Times New Roman" w:hAnsi="Arial" w:cs="Arial"/>
                <w:sz w:val="18"/>
                <w:szCs w:val="18"/>
                <w:lang w:val="es-ES" w:eastAsia="en-GB"/>
              </w:rPr>
            </w:pPr>
            <w:r w:rsidRPr="00E06968">
              <w:rPr>
                <w:rFonts w:ascii="Arial" w:eastAsia="Times New Roman" w:hAnsi="Arial" w:cs="Arial"/>
                <w:sz w:val="18"/>
                <w:szCs w:val="18"/>
                <w:lang w:val="es-ES" w:eastAsia="en-GB"/>
              </w:rPr>
              <w:t>11</w:t>
            </w:r>
          </w:p>
        </w:tc>
        <w:tc>
          <w:tcPr>
            <w:tcW w:w="2668" w:type="dxa"/>
          </w:tcPr>
          <w:p w14:paraId="71F05CE9" w14:textId="406C48BC" w:rsidR="00E32D5D" w:rsidRPr="00E06968" w:rsidRDefault="00E06968" w:rsidP="00E32D5D">
            <w:pPr>
              <w:spacing w:before="100" w:beforeAutospacing="1" w:after="100" w:afterAutospacing="1"/>
              <w:contextualSpacing/>
              <w:jc w:val="both"/>
              <w:rPr>
                <w:rFonts w:ascii="Arial" w:eastAsia="Times New Roman" w:hAnsi="Arial" w:cs="Arial"/>
                <w:sz w:val="18"/>
                <w:szCs w:val="18"/>
                <w:lang w:val="es-ES" w:eastAsia="en-GB"/>
              </w:rPr>
            </w:pPr>
            <w:r w:rsidRPr="00E06968">
              <w:rPr>
                <w:rFonts w:ascii="Arial" w:eastAsia="Times New Roman" w:hAnsi="Arial" w:cs="Arial"/>
                <w:sz w:val="18"/>
                <w:szCs w:val="18"/>
                <w:lang w:val="es-ES" w:eastAsia="en-GB"/>
              </w:rPr>
              <w:t>Adrià Bayon García</w:t>
            </w:r>
          </w:p>
        </w:tc>
        <w:tc>
          <w:tcPr>
            <w:tcW w:w="3544" w:type="dxa"/>
          </w:tcPr>
          <w:p w14:paraId="2D2940F8" w14:textId="5FA0077D" w:rsidR="00E32D5D" w:rsidRPr="00E06968" w:rsidRDefault="00E06968" w:rsidP="00E32D5D">
            <w:pPr>
              <w:spacing w:before="100" w:beforeAutospacing="1" w:after="100" w:afterAutospacing="1"/>
              <w:contextualSpacing/>
              <w:jc w:val="both"/>
              <w:rPr>
                <w:rFonts w:ascii="Arial" w:eastAsia="Times New Roman" w:hAnsi="Arial" w:cs="Arial"/>
                <w:sz w:val="18"/>
                <w:szCs w:val="18"/>
                <w:lang w:val="es-ES" w:eastAsia="en-GB"/>
              </w:rPr>
            </w:pPr>
            <w:r w:rsidRPr="00E06968">
              <w:rPr>
                <w:rFonts w:ascii="Arial" w:eastAsia="Times New Roman" w:hAnsi="Arial" w:cs="Arial"/>
                <w:sz w:val="18"/>
                <w:szCs w:val="18"/>
                <w:lang w:val="es-ES" w:eastAsia="en-GB"/>
              </w:rPr>
              <w:t>Universidad de Murcia</w:t>
            </w:r>
          </w:p>
        </w:tc>
        <w:tc>
          <w:tcPr>
            <w:tcW w:w="2410" w:type="dxa"/>
          </w:tcPr>
          <w:p w14:paraId="22AE3A58" w14:textId="64683EA1" w:rsidR="00E32D5D" w:rsidRPr="00E06968" w:rsidRDefault="00E06968" w:rsidP="00E32D5D">
            <w:pPr>
              <w:spacing w:before="100" w:beforeAutospacing="1" w:after="100" w:afterAutospacing="1"/>
              <w:contextualSpacing/>
              <w:jc w:val="both"/>
              <w:rPr>
                <w:rFonts w:ascii="Arial" w:eastAsia="Times New Roman" w:hAnsi="Arial" w:cs="Arial"/>
                <w:sz w:val="18"/>
                <w:szCs w:val="18"/>
                <w:lang w:val="es-ES" w:eastAsia="en-GB"/>
              </w:rPr>
            </w:pPr>
            <w:r w:rsidRPr="00E06968">
              <w:rPr>
                <w:rFonts w:ascii="Arial" w:eastAsia="Times New Roman" w:hAnsi="Arial" w:cs="Arial"/>
                <w:sz w:val="18"/>
                <w:szCs w:val="18"/>
                <w:lang w:val="es-ES" w:eastAsia="en-GB"/>
              </w:rPr>
              <w:t>Jesús Talavera López</w:t>
            </w:r>
          </w:p>
        </w:tc>
      </w:tr>
    </w:tbl>
    <w:p w14:paraId="26BC6289" w14:textId="77777777" w:rsidR="00E32D5D" w:rsidRDefault="00E32D5D" w:rsidP="000E3834">
      <w:pPr>
        <w:spacing w:before="100" w:beforeAutospacing="1" w:after="100" w:afterAutospacing="1" w:line="240" w:lineRule="auto"/>
        <w:contextualSpacing/>
        <w:jc w:val="both"/>
        <w:rPr>
          <w:rFonts w:ascii="Arial" w:eastAsia="Times New Roman" w:hAnsi="Arial" w:cs="Arial"/>
          <w:sz w:val="20"/>
          <w:szCs w:val="20"/>
          <w:lang w:val="es-ES" w:eastAsia="en-GB"/>
        </w:rPr>
      </w:pPr>
    </w:p>
    <w:p w14:paraId="46C610B3" w14:textId="1BB91508" w:rsidR="00C14181" w:rsidRPr="00106503" w:rsidRDefault="00E32D5D" w:rsidP="000E3834">
      <w:pPr>
        <w:spacing w:before="100" w:beforeAutospacing="1" w:after="100" w:afterAutospacing="1" w:line="240" w:lineRule="auto"/>
        <w:contextualSpacing/>
        <w:jc w:val="both"/>
        <w:rPr>
          <w:rFonts w:ascii="Arial" w:eastAsia="Times New Roman" w:hAnsi="Arial" w:cs="Arial"/>
          <w:sz w:val="20"/>
          <w:szCs w:val="20"/>
          <w:lang w:val="es-ES" w:eastAsia="en-GB"/>
        </w:rPr>
      </w:pPr>
      <w:r w:rsidRPr="002C2AC0">
        <w:rPr>
          <w:rFonts w:ascii="Arial" w:eastAsia="Times New Roman" w:hAnsi="Arial" w:cs="Arial"/>
          <w:sz w:val="20"/>
          <w:szCs w:val="20"/>
          <w:lang w:val="es-ES" w:eastAsia="en-GB"/>
        </w:rPr>
        <w:t>La</w:t>
      </w:r>
      <w:r w:rsidR="000E3834" w:rsidRPr="002C2AC0">
        <w:rPr>
          <w:rFonts w:ascii="Arial" w:eastAsia="Times New Roman" w:hAnsi="Arial" w:cs="Arial"/>
          <w:sz w:val="20"/>
          <w:szCs w:val="20"/>
          <w:lang w:val="es-ES" w:eastAsia="en-GB"/>
        </w:rPr>
        <w:t xml:space="preserve"> ganador</w:t>
      </w:r>
      <w:r w:rsidRPr="002C2AC0">
        <w:rPr>
          <w:rFonts w:ascii="Arial" w:eastAsia="Times New Roman" w:hAnsi="Arial" w:cs="Arial"/>
          <w:sz w:val="20"/>
          <w:szCs w:val="20"/>
          <w:lang w:val="es-ES" w:eastAsia="en-GB"/>
        </w:rPr>
        <w:t>a</w:t>
      </w:r>
      <w:r w:rsidR="000E3834" w:rsidRPr="002C2AC0">
        <w:rPr>
          <w:rFonts w:ascii="Arial" w:eastAsia="Times New Roman" w:hAnsi="Arial" w:cs="Arial"/>
          <w:sz w:val="20"/>
          <w:szCs w:val="20"/>
          <w:lang w:val="es-ES" w:eastAsia="en-GB"/>
        </w:rPr>
        <w:t xml:space="preserve"> fue </w:t>
      </w:r>
      <w:r w:rsidR="002C2AC0" w:rsidRPr="002C2AC0">
        <w:rPr>
          <w:rFonts w:ascii="Arial" w:eastAsia="Times New Roman" w:hAnsi="Arial" w:cs="Arial"/>
          <w:sz w:val="20"/>
          <w:szCs w:val="20"/>
          <w:lang w:val="es-ES" w:eastAsia="en-GB"/>
        </w:rPr>
        <w:t>Margaria Correia</w:t>
      </w:r>
      <w:r w:rsidR="000E3834" w:rsidRPr="002C2AC0">
        <w:rPr>
          <w:rFonts w:ascii="Arial" w:eastAsia="Times New Roman" w:hAnsi="Arial" w:cs="Arial"/>
          <w:sz w:val="20"/>
          <w:szCs w:val="20"/>
          <w:lang w:val="es-ES" w:eastAsia="en-GB"/>
        </w:rPr>
        <w:t xml:space="preserve">, de la </w:t>
      </w:r>
      <w:r w:rsidR="002C2AC0" w:rsidRPr="002C2AC0">
        <w:rPr>
          <w:rFonts w:ascii="Arial" w:eastAsia="Times New Roman" w:hAnsi="Arial" w:cs="Arial"/>
          <w:sz w:val="20"/>
          <w:szCs w:val="20"/>
          <w:lang w:val="es-ES" w:eastAsia="en-GB"/>
        </w:rPr>
        <w:t>Universidad Católica de Valencia, con el mejor poster titulado “Tratamiento médico en un caso complejo de fallo cardíaco congestivo por estenosis mitral”</w:t>
      </w:r>
      <w:r w:rsidR="000E3834" w:rsidRPr="002C2AC0">
        <w:rPr>
          <w:rFonts w:ascii="Arial" w:eastAsia="Times New Roman" w:hAnsi="Arial" w:cs="Arial"/>
          <w:sz w:val="20"/>
          <w:szCs w:val="20"/>
          <w:lang w:val="es-ES" w:eastAsia="en-GB"/>
        </w:rPr>
        <w:t xml:space="preserve">, </w:t>
      </w:r>
      <w:r w:rsidR="000E3834" w:rsidRPr="002C2AC0">
        <w:rPr>
          <w:rFonts w:ascii="Arial" w:eastAsia="Times New Roman" w:hAnsi="Arial" w:cs="Arial"/>
          <w:sz w:val="20"/>
          <w:szCs w:val="20"/>
          <w:lang w:val="es-ES" w:eastAsia="en-GB"/>
        </w:rPr>
        <w:lastRenderedPageBreak/>
        <w:t xml:space="preserve">quien fue premiada con </w:t>
      </w:r>
      <w:r w:rsidR="00C14181" w:rsidRPr="002C2AC0">
        <w:rPr>
          <w:rFonts w:ascii="Arial" w:eastAsia="Times New Roman" w:hAnsi="Arial" w:cs="Arial"/>
          <w:sz w:val="20"/>
          <w:szCs w:val="20"/>
          <w:lang w:eastAsia="en-GB"/>
        </w:rPr>
        <w:t xml:space="preserve">la inscripción al </w:t>
      </w:r>
      <w:r w:rsidR="00C14181" w:rsidRPr="002C2AC0">
        <w:rPr>
          <w:rFonts w:ascii="Arial" w:eastAsia="Times New Roman" w:hAnsi="Arial" w:cs="Arial"/>
          <w:i/>
          <w:sz w:val="20"/>
          <w:szCs w:val="20"/>
          <w:lang w:eastAsia="en-GB"/>
        </w:rPr>
        <w:t>XXV Congreso de Especialidades</w:t>
      </w:r>
      <w:r w:rsidR="00C14181" w:rsidRPr="00C14181">
        <w:rPr>
          <w:rFonts w:ascii="Arial" w:eastAsia="Times New Roman" w:hAnsi="Arial" w:cs="Arial"/>
          <w:i/>
          <w:sz w:val="20"/>
          <w:szCs w:val="20"/>
          <w:lang w:eastAsia="en-GB"/>
        </w:rPr>
        <w:t xml:space="preserve"> Veterinarias AVEPA-GTA</w:t>
      </w:r>
      <w:r w:rsidR="00C14181" w:rsidRPr="00C14181">
        <w:rPr>
          <w:rFonts w:ascii="Arial" w:eastAsia="Times New Roman" w:hAnsi="Arial" w:cs="Arial"/>
          <w:sz w:val="20"/>
          <w:szCs w:val="20"/>
          <w:lang w:eastAsia="en-GB"/>
        </w:rPr>
        <w:t xml:space="preserve"> que se celebrará del 2</w:t>
      </w:r>
      <w:r w:rsidR="00C14181">
        <w:rPr>
          <w:rFonts w:ascii="Arial" w:eastAsia="Times New Roman" w:hAnsi="Arial" w:cs="Arial"/>
          <w:sz w:val="20"/>
          <w:szCs w:val="20"/>
          <w:lang w:eastAsia="en-GB"/>
        </w:rPr>
        <w:t>4</w:t>
      </w:r>
      <w:r w:rsidR="00C14181" w:rsidRPr="00C14181">
        <w:rPr>
          <w:rFonts w:ascii="Arial" w:eastAsia="Times New Roman" w:hAnsi="Arial" w:cs="Arial"/>
          <w:sz w:val="20"/>
          <w:szCs w:val="20"/>
          <w:lang w:eastAsia="en-GB"/>
        </w:rPr>
        <w:t xml:space="preserve"> a</w:t>
      </w:r>
      <w:r w:rsidR="00C14181">
        <w:rPr>
          <w:rFonts w:ascii="Arial" w:eastAsia="Times New Roman" w:hAnsi="Arial" w:cs="Arial"/>
          <w:sz w:val="20"/>
          <w:szCs w:val="20"/>
          <w:lang w:eastAsia="en-GB"/>
        </w:rPr>
        <w:t>l</w:t>
      </w:r>
      <w:r w:rsidR="00C14181" w:rsidRPr="00C14181">
        <w:rPr>
          <w:rFonts w:ascii="Arial" w:eastAsia="Times New Roman" w:hAnsi="Arial" w:cs="Arial"/>
          <w:sz w:val="20"/>
          <w:szCs w:val="20"/>
          <w:lang w:eastAsia="en-GB"/>
        </w:rPr>
        <w:t xml:space="preserve"> 2</w:t>
      </w:r>
      <w:r w:rsidR="00C14181">
        <w:rPr>
          <w:rFonts w:ascii="Arial" w:eastAsia="Times New Roman" w:hAnsi="Arial" w:cs="Arial"/>
          <w:sz w:val="20"/>
          <w:szCs w:val="20"/>
          <w:lang w:eastAsia="en-GB"/>
        </w:rPr>
        <w:t>5</w:t>
      </w:r>
      <w:r w:rsidR="00C14181" w:rsidRPr="00C14181">
        <w:rPr>
          <w:rFonts w:ascii="Arial" w:eastAsia="Times New Roman" w:hAnsi="Arial" w:cs="Arial"/>
          <w:sz w:val="20"/>
          <w:szCs w:val="20"/>
          <w:lang w:eastAsia="en-GB"/>
        </w:rPr>
        <w:t xml:space="preserve"> de </w:t>
      </w:r>
      <w:r w:rsidR="00C14181">
        <w:rPr>
          <w:rFonts w:ascii="Arial" w:eastAsia="Times New Roman" w:hAnsi="Arial" w:cs="Arial"/>
          <w:sz w:val="20"/>
          <w:szCs w:val="20"/>
          <w:lang w:eastAsia="en-GB"/>
        </w:rPr>
        <w:t>abril</w:t>
      </w:r>
      <w:r w:rsidR="00C14181" w:rsidRPr="00C14181">
        <w:rPr>
          <w:rFonts w:ascii="Arial" w:eastAsia="Times New Roman" w:hAnsi="Arial" w:cs="Arial"/>
          <w:sz w:val="20"/>
          <w:szCs w:val="20"/>
          <w:lang w:eastAsia="en-GB"/>
        </w:rPr>
        <w:t xml:space="preserve"> de 202</w:t>
      </w:r>
      <w:r w:rsidR="00C14181">
        <w:rPr>
          <w:rFonts w:ascii="Arial" w:eastAsia="Times New Roman" w:hAnsi="Arial" w:cs="Arial"/>
          <w:sz w:val="20"/>
          <w:szCs w:val="20"/>
          <w:lang w:eastAsia="en-GB"/>
        </w:rPr>
        <w:t>6 en Bilbao</w:t>
      </w:r>
      <w:r w:rsidR="00C14181" w:rsidRPr="00C14181">
        <w:rPr>
          <w:rFonts w:ascii="Arial" w:eastAsia="Times New Roman" w:hAnsi="Arial" w:cs="Arial"/>
          <w:sz w:val="20"/>
          <w:szCs w:val="20"/>
          <w:lang w:eastAsia="en-GB"/>
        </w:rPr>
        <w:t>. Elanco se hará cargo también de los desplazamientos de ida y vuelta, así como del alojamiento en el lugar de destino.</w:t>
      </w:r>
    </w:p>
    <w:p w14:paraId="4816EBFD" w14:textId="77777777" w:rsidR="00415FE1" w:rsidRPr="00415FE1" w:rsidRDefault="00415FE1" w:rsidP="00415FE1">
      <w:pPr>
        <w:pStyle w:val="xmsonormal"/>
        <w:shd w:val="clear" w:color="auto" w:fill="FFFFFF"/>
        <w:spacing w:before="0" w:beforeAutospacing="0" w:after="0" w:afterAutospacing="0"/>
        <w:jc w:val="both"/>
        <w:rPr>
          <w:rFonts w:ascii="Arial" w:hAnsi="Arial" w:cs="Arial"/>
          <w:color w:val="242424"/>
        </w:rPr>
      </w:pPr>
      <w:r w:rsidRPr="00415FE1">
        <w:rPr>
          <w:rFonts w:ascii="Arial" w:hAnsi="Arial" w:cs="Arial"/>
          <w:color w:val="242424"/>
          <w:bdr w:val="none" w:sz="0" w:space="0" w:color="auto" w:frame="1"/>
        </w:rPr>
        <w:t>La gala contó con la presencia sorpresa del actor Luis Zahera, protagonista de la serie </w:t>
      </w:r>
      <w:r w:rsidRPr="00415FE1">
        <w:rPr>
          <w:rFonts w:ascii="Arial" w:hAnsi="Arial" w:cs="Arial"/>
          <w:i/>
          <w:iCs/>
          <w:color w:val="242424"/>
          <w:bdr w:val="none" w:sz="0" w:space="0" w:color="auto" w:frame="1"/>
        </w:rPr>
        <w:t>Animal</w:t>
      </w:r>
      <w:r w:rsidRPr="00415FE1">
        <w:rPr>
          <w:rFonts w:ascii="Arial" w:hAnsi="Arial" w:cs="Arial"/>
          <w:color w:val="242424"/>
          <w:bdr w:val="none" w:sz="0" w:space="0" w:color="auto" w:frame="1"/>
        </w:rPr>
        <w:t> de Netflix, quien conversó animadamente con Amanda André, compartiendo su experiencia y divertidas</w:t>
      </w:r>
    </w:p>
    <w:p w14:paraId="326822AD" w14:textId="77777777" w:rsidR="00415FE1" w:rsidRPr="00415FE1" w:rsidRDefault="00415FE1" w:rsidP="00415FE1">
      <w:pPr>
        <w:pStyle w:val="xmsonormal"/>
        <w:shd w:val="clear" w:color="auto" w:fill="FFFFFF"/>
        <w:spacing w:before="0" w:beforeAutospacing="0" w:after="0" w:afterAutospacing="0"/>
        <w:jc w:val="both"/>
        <w:rPr>
          <w:rFonts w:ascii="Arial" w:hAnsi="Arial" w:cs="Arial"/>
          <w:color w:val="242424"/>
        </w:rPr>
      </w:pPr>
      <w:r w:rsidRPr="00415FE1">
        <w:rPr>
          <w:rFonts w:ascii="Arial" w:hAnsi="Arial" w:cs="Arial"/>
          <w:color w:val="242424"/>
          <w:bdr w:val="none" w:sz="0" w:space="0" w:color="auto" w:frame="1"/>
        </w:rPr>
        <w:t>anécdotas del rodaje. También se dirigió a los 200 veterinarios presentes para agradecerles la gran labor que realizan con los animales y el acompañamiento que hacen con sus tutores.</w:t>
      </w:r>
    </w:p>
    <w:p w14:paraId="349DEDC1" w14:textId="77777777" w:rsidR="00861932" w:rsidRPr="00106503" w:rsidRDefault="00861932" w:rsidP="00832EA3">
      <w:pPr>
        <w:spacing w:before="100" w:beforeAutospacing="1" w:after="100" w:afterAutospacing="1" w:line="240" w:lineRule="auto"/>
        <w:contextualSpacing/>
        <w:jc w:val="both"/>
        <w:rPr>
          <w:rFonts w:ascii="Arial" w:eastAsia="Times New Roman" w:hAnsi="Arial" w:cs="Arial"/>
          <w:b/>
          <w:sz w:val="20"/>
          <w:szCs w:val="20"/>
          <w:lang w:val="es-ES" w:eastAsia="en-GB"/>
        </w:rPr>
      </w:pPr>
    </w:p>
    <w:p w14:paraId="00026B78" w14:textId="75DFCBE9" w:rsidR="00861932" w:rsidRPr="00106503" w:rsidRDefault="00861932" w:rsidP="00832EA3">
      <w:pPr>
        <w:spacing w:before="100" w:beforeAutospacing="1" w:after="100" w:afterAutospacing="1" w:line="240" w:lineRule="auto"/>
        <w:contextualSpacing/>
        <w:jc w:val="both"/>
        <w:rPr>
          <w:rFonts w:ascii="Arial" w:eastAsia="Times New Roman" w:hAnsi="Arial" w:cs="Arial"/>
          <w:b/>
          <w:sz w:val="20"/>
          <w:szCs w:val="20"/>
          <w:lang w:val="es-ES" w:eastAsia="en-GB"/>
        </w:rPr>
      </w:pPr>
      <w:r w:rsidRPr="00106503">
        <w:rPr>
          <w:rFonts w:ascii="Arial" w:eastAsia="Times New Roman" w:hAnsi="Arial" w:cs="Arial"/>
          <w:b/>
          <w:sz w:val="20"/>
          <w:szCs w:val="20"/>
          <w:lang w:val="es-ES" w:eastAsia="en-GB"/>
        </w:rPr>
        <w:t xml:space="preserve">Cena Zen y </w:t>
      </w:r>
      <w:r w:rsidR="00B22B21">
        <w:rPr>
          <w:rFonts w:ascii="Arial" w:eastAsia="Times New Roman" w:hAnsi="Arial" w:cs="Arial"/>
          <w:b/>
          <w:sz w:val="20"/>
          <w:szCs w:val="20"/>
          <w:lang w:val="es-ES" w:eastAsia="en-GB"/>
        </w:rPr>
        <w:t xml:space="preserve">lanzamiento </w:t>
      </w:r>
      <w:r w:rsidRPr="00106503">
        <w:rPr>
          <w:rFonts w:ascii="Arial" w:eastAsia="Times New Roman" w:hAnsi="Arial" w:cs="Arial"/>
          <w:b/>
          <w:sz w:val="20"/>
          <w:szCs w:val="20"/>
          <w:lang w:val="es-ES" w:eastAsia="en-GB"/>
        </w:rPr>
        <w:t>de Zenrelia</w:t>
      </w:r>
      <w:r w:rsidRPr="00106503">
        <w:rPr>
          <w:rFonts w:ascii="Arial" w:eastAsia="Times New Roman" w:hAnsi="Arial" w:cs="Arial"/>
          <w:b/>
          <w:sz w:val="20"/>
          <w:szCs w:val="20"/>
          <w:vertAlign w:val="superscript"/>
          <w:lang w:val="es-ES" w:eastAsia="en-GB"/>
        </w:rPr>
        <w:t>®</w:t>
      </w:r>
    </w:p>
    <w:p w14:paraId="77E192DD" w14:textId="77777777" w:rsidR="00861932" w:rsidRPr="00106503" w:rsidRDefault="00861932" w:rsidP="00832EA3">
      <w:pPr>
        <w:spacing w:before="100" w:beforeAutospacing="1" w:after="100" w:afterAutospacing="1" w:line="240" w:lineRule="auto"/>
        <w:contextualSpacing/>
        <w:jc w:val="both"/>
        <w:rPr>
          <w:rFonts w:ascii="Arial" w:eastAsia="Times New Roman" w:hAnsi="Arial" w:cs="Arial"/>
          <w:sz w:val="20"/>
          <w:szCs w:val="20"/>
          <w:lang w:val="es-ES" w:eastAsia="en-GB"/>
        </w:rPr>
      </w:pPr>
    </w:p>
    <w:p w14:paraId="195446F2" w14:textId="0099A32C" w:rsidR="00975F6F" w:rsidRPr="00106503" w:rsidRDefault="00910135" w:rsidP="00832EA3">
      <w:pPr>
        <w:spacing w:before="100" w:beforeAutospacing="1" w:after="100" w:afterAutospacing="1" w:line="240" w:lineRule="auto"/>
        <w:contextualSpacing/>
        <w:jc w:val="both"/>
        <w:rPr>
          <w:rFonts w:ascii="Arial" w:eastAsia="Times New Roman" w:hAnsi="Arial" w:cs="Arial"/>
          <w:sz w:val="20"/>
          <w:szCs w:val="20"/>
          <w:lang w:val="es-ES" w:eastAsia="en-GB"/>
        </w:rPr>
      </w:pPr>
      <w:r w:rsidRPr="00910135">
        <w:rPr>
          <w:rFonts w:ascii="Arial" w:eastAsia="Times New Roman" w:hAnsi="Arial" w:cs="Arial"/>
          <w:sz w:val="20"/>
          <w:szCs w:val="20"/>
          <w:lang w:val="es-ES" w:eastAsia="en-GB"/>
        </w:rPr>
        <w:t xml:space="preserve">El simposio concluyó con la Cena Zen, un espacio de encuentro y relajación en el que Elanco </w:t>
      </w:r>
      <w:r w:rsidR="00B22B21">
        <w:rPr>
          <w:rFonts w:ascii="Arial" w:eastAsia="Times New Roman" w:hAnsi="Arial" w:cs="Arial"/>
          <w:sz w:val="20"/>
          <w:szCs w:val="20"/>
          <w:lang w:val="es-ES" w:eastAsia="en-GB"/>
        </w:rPr>
        <w:t>celebró</w:t>
      </w:r>
      <w:r w:rsidRPr="00910135">
        <w:rPr>
          <w:rFonts w:ascii="Arial" w:eastAsia="Times New Roman" w:hAnsi="Arial" w:cs="Arial"/>
          <w:sz w:val="20"/>
          <w:szCs w:val="20"/>
          <w:lang w:val="es-ES" w:eastAsia="en-GB"/>
        </w:rPr>
        <w:t xml:space="preserve"> el lanzamiento oficial de Zenrelia</w:t>
      </w:r>
      <w:r w:rsidRPr="00910135">
        <w:rPr>
          <w:rFonts w:ascii="Arial" w:eastAsia="Times New Roman" w:hAnsi="Arial" w:cs="Arial"/>
          <w:sz w:val="20"/>
          <w:szCs w:val="20"/>
          <w:vertAlign w:val="superscript"/>
          <w:lang w:val="es-ES" w:eastAsia="en-GB"/>
        </w:rPr>
        <w:t>®</w:t>
      </w:r>
      <w:r w:rsidRPr="00910135">
        <w:rPr>
          <w:rFonts w:ascii="Arial" w:eastAsia="Times New Roman" w:hAnsi="Arial" w:cs="Arial"/>
          <w:sz w:val="20"/>
          <w:szCs w:val="20"/>
          <w:lang w:val="es-ES" w:eastAsia="en-GB"/>
        </w:rPr>
        <w:t xml:space="preserve">, </w:t>
      </w:r>
      <w:r w:rsidR="00B22B21">
        <w:rPr>
          <w:rFonts w:ascii="Arial" w:eastAsia="Times New Roman" w:hAnsi="Arial" w:cs="Arial"/>
          <w:sz w:val="20"/>
          <w:szCs w:val="20"/>
          <w:lang w:val="es-ES" w:eastAsia="en-GB"/>
        </w:rPr>
        <w:t>un</w:t>
      </w:r>
      <w:r w:rsidR="00EA598D">
        <w:rPr>
          <w:rFonts w:ascii="Arial" w:eastAsia="Times New Roman" w:hAnsi="Arial" w:cs="Arial"/>
          <w:sz w:val="20"/>
          <w:szCs w:val="20"/>
          <w:lang w:val="es-ES" w:eastAsia="en-GB"/>
        </w:rPr>
        <w:t xml:space="preserve"> </w:t>
      </w:r>
      <w:r w:rsidR="00B22B21">
        <w:rPr>
          <w:rFonts w:ascii="Arial" w:eastAsia="Times New Roman" w:hAnsi="Arial" w:cs="Arial"/>
          <w:sz w:val="20"/>
          <w:szCs w:val="20"/>
          <w:lang w:val="es-ES" w:eastAsia="en-GB"/>
        </w:rPr>
        <w:t>nuevo</w:t>
      </w:r>
      <w:r w:rsidR="00EA598D">
        <w:rPr>
          <w:rFonts w:ascii="Arial" w:eastAsia="Times New Roman" w:hAnsi="Arial" w:cs="Arial"/>
          <w:sz w:val="20"/>
          <w:szCs w:val="20"/>
          <w:lang w:val="es-ES" w:eastAsia="en-GB"/>
        </w:rPr>
        <w:t xml:space="preserve"> inhibidor</w:t>
      </w:r>
      <w:r w:rsidRPr="00910135">
        <w:rPr>
          <w:rFonts w:ascii="Arial" w:eastAsia="Times New Roman" w:hAnsi="Arial" w:cs="Arial"/>
          <w:sz w:val="20"/>
          <w:szCs w:val="20"/>
          <w:lang w:val="es-ES" w:eastAsia="en-GB"/>
        </w:rPr>
        <w:t xml:space="preserve"> de JAK </w:t>
      </w:r>
      <w:r w:rsidR="00B22B21" w:rsidRPr="00B22B21">
        <w:rPr>
          <w:rFonts w:ascii="Arial" w:eastAsia="Times New Roman" w:hAnsi="Arial" w:cs="Arial"/>
          <w:sz w:val="20"/>
          <w:szCs w:val="20"/>
          <w:lang w:val="es-ES" w:eastAsia="en-GB"/>
        </w:rPr>
        <w:t xml:space="preserve">para el tratamiento del </w:t>
      </w:r>
      <w:r w:rsidR="00B22B21" w:rsidRPr="00B22B21">
        <w:rPr>
          <w:rFonts w:ascii="Arial" w:eastAsia="Times New Roman" w:hAnsi="Arial" w:cs="Arial"/>
          <w:b/>
          <w:bCs/>
          <w:sz w:val="20"/>
          <w:szCs w:val="20"/>
          <w:lang w:val="es-ES" w:eastAsia="en-GB"/>
        </w:rPr>
        <w:t>prurito</w:t>
      </w:r>
      <w:r w:rsidR="00B22B21" w:rsidRPr="00B22B21">
        <w:rPr>
          <w:rFonts w:ascii="Arial" w:eastAsia="Times New Roman" w:hAnsi="Arial" w:cs="Arial"/>
          <w:sz w:val="20"/>
          <w:szCs w:val="20"/>
          <w:lang w:val="es-ES" w:eastAsia="en-GB"/>
        </w:rPr>
        <w:t xml:space="preserve"> asociado con la dermatitis alérgica y el tratamiento de las manifestaciones clínicas de la dermatitis atópica en </w:t>
      </w:r>
      <w:r w:rsidR="00B22B21" w:rsidRPr="00B22B21">
        <w:rPr>
          <w:rFonts w:ascii="Arial" w:eastAsia="Times New Roman" w:hAnsi="Arial" w:cs="Arial"/>
          <w:b/>
          <w:bCs/>
          <w:sz w:val="20"/>
          <w:szCs w:val="20"/>
          <w:lang w:val="es-ES" w:eastAsia="en-GB"/>
        </w:rPr>
        <w:t>perros</w:t>
      </w:r>
      <w:r w:rsidR="00B22B21">
        <w:rPr>
          <w:rFonts w:ascii="Arial" w:eastAsia="Times New Roman" w:hAnsi="Arial" w:cs="Arial"/>
          <w:b/>
          <w:bCs/>
          <w:sz w:val="20"/>
          <w:szCs w:val="20"/>
          <w:lang w:val="es-ES" w:eastAsia="en-GB"/>
        </w:rPr>
        <w:t xml:space="preserve">. </w:t>
      </w:r>
      <w:r w:rsidR="00B22B21" w:rsidRPr="00B22B21">
        <w:rPr>
          <w:rFonts w:ascii="Arial" w:eastAsia="Times New Roman" w:hAnsi="Arial" w:cs="Arial"/>
          <w:b/>
          <w:bCs/>
          <w:sz w:val="20"/>
          <w:szCs w:val="20"/>
          <w:lang w:eastAsia="en-GB"/>
        </w:rPr>
        <w:t>Zenrelia</w:t>
      </w:r>
      <w:r w:rsidR="00B22B21" w:rsidRPr="00B22B21">
        <w:rPr>
          <w:rFonts w:ascii="Arial" w:eastAsia="Times New Roman" w:hAnsi="Arial" w:cs="Arial"/>
          <w:b/>
          <w:bCs/>
          <w:sz w:val="20"/>
          <w:szCs w:val="20"/>
          <w:vertAlign w:val="superscript"/>
          <w:lang w:eastAsia="en-GB"/>
        </w:rPr>
        <w:t>®</w:t>
      </w:r>
      <w:r w:rsidR="00B22B21" w:rsidRPr="00B22B21">
        <w:rPr>
          <w:rFonts w:ascii="Arial" w:eastAsia="Times New Roman" w:hAnsi="Arial" w:cs="Arial"/>
          <w:b/>
          <w:bCs/>
          <w:sz w:val="20"/>
          <w:szCs w:val="20"/>
          <w:lang w:eastAsia="en-GB"/>
        </w:rPr>
        <w:t xml:space="preserve"> </w:t>
      </w:r>
      <w:r w:rsidR="00B22B21" w:rsidRPr="00B22B21">
        <w:rPr>
          <w:rFonts w:ascii="Arial" w:eastAsia="Times New Roman" w:hAnsi="Arial" w:cs="Arial"/>
          <w:sz w:val="20"/>
          <w:szCs w:val="20"/>
          <w:lang w:eastAsia="en-GB"/>
        </w:rPr>
        <w:t>permite reducir el prurito alérgico desde el primer día con una sola dosis diaria y que más perros vuelvan a la normalidad.</w:t>
      </w:r>
    </w:p>
    <w:p w14:paraId="31DC68AF" w14:textId="77777777" w:rsidR="001029D0" w:rsidRPr="00106503" w:rsidRDefault="001029D0" w:rsidP="00832EA3">
      <w:pPr>
        <w:spacing w:before="100" w:beforeAutospacing="1" w:after="100" w:afterAutospacing="1" w:line="240" w:lineRule="auto"/>
        <w:contextualSpacing/>
        <w:jc w:val="both"/>
        <w:rPr>
          <w:rFonts w:ascii="Arial" w:eastAsia="Times New Roman" w:hAnsi="Arial" w:cs="Arial"/>
          <w:sz w:val="20"/>
          <w:szCs w:val="20"/>
          <w:lang w:val="es-ES" w:eastAsia="en-GB"/>
        </w:rPr>
      </w:pPr>
    </w:p>
    <w:p w14:paraId="2A93C6E0" w14:textId="75508CE3" w:rsidR="00861932" w:rsidRPr="00FE0B75" w:rsidRDefault="00861932" w:rsidP="00FE0B75">
      <w:pPr>
        <w:spacing w:before="100" w:beforeAutospacing="1" w:after="100" w:afterAutospacing="1" w:line="240" w:lineRule="auto"/>
        <w:contextualSpacing/>
        <w:jc w:val="both"/>
        <w:rPr>
          <w:rFonts w:ascii="Arial" w:eastAsia="Times New Roman" w:hAnsi="Arial" w:cs="Arial"/>
          <w:i/>
          <w:sz w:val="20"/>
          <w:szCs w:val="20"/>
          <w:lang w:val="es-ES" w:eastAsia="en-GB"/>
        </w:rPr>
      </w:pPr>
      <w:r w:rsidRPr="00106503">
        <w:rPr>
          <w:rFonts w:ascii="Arial" w:eastAsia="Times New Roman" w:hAnsi="Arial" w:cs="Arial"/>
          <w:i/>
          <w:sz w:val="20"/>
          <w:szCs w:val="20"/>
          <w:lang w:val="es-ES" w:eastAsia="en-GB"/>
        </w:rPr>
        <w:t xml:space="preserve">“La innovación </w:t>
      </w:r>
      <w:r w:rsidR="00FE0B75" w:rsidRPr="00FE0B75">
        <w:rPr>
          <w:rFonts w:ascii="Arial" w:eastAsia="Times New Roman" w:hAnsi="Arial" w:cs="Arial"/>
          <w:i/>
          <w:sz w:val="20"/>
          <w:szCs w:val="20"/>
          <w:lang w:val="es-ES" w:eastAsia="en-GB"/>
        </w:rPr>
        <w:t xml:space="preserve">es un motor que </w:t>
      </w:r>
      <w:r w:rsidR="00B22B21">
        <w:rPr>
          <w:rFonts w:ascii="Arial" w:eastAsia="Times New Roman" w:hAnsi="Arial" w:cs="Arial"/>
          <w:i/>
          <w:sz w:val="20"/>
          <w:szCs w:val="20"/>
          <w:lang w:val="es-ES" w:eastAsia="en-GB"/>
        </w:rPr>
        <w:t>impulsa</w:t>
      </w:r>
      <w:r w:rsidR="00FE0B75">
        <w:rPr>
          <w:rFonts w:ascii="Arial" w:eastAsia="Times New Roman" w:hAnsi="Arial" w:cs="Arial"/>
          <w:i/>
          <w:sz w:val="20"/>
          <w:szCs w:val="20"/>
          <w:lang w:val="es-ES" w:eastAsia="en-GB"/>
        </w:rPr>
        <w:t xml:space="preserve"> </w:t>
      </w:r>
      <w:r w:rsidR="00FE0B75" w:rsidRPr="00FE0B75">
        <w:rPr>
          <w:rFonts w:ascii="Arial" w:eastAsia="Times New Roman" w:hAnsi="Arial" w:cs="Arial"/>
          <w:i/>
          <w:sz w:val="20"/>
          <w:szCs w:val="20"/>
          <w:lang w:val="es-ES" w:eastAsia="en-GB"/>
        </w:rPr>
        <w:t>cada paso que damos en</w:t>
      </w:r>
      <w:r w:rsidR="00FE0B75">
        <w:rPr>
          <w:rFonts w:ascii="Arial" w:eastAsia="Times New Roman" w:hAnsi="Arial" w:cs="Arial"/>
          <w:i/>
          <w:sz w:val="20"/>
          <w:szCs w:val="20"/>
          <w:lang w:val="es-ES" w:eastAsia="en-GB"/>
        </w:rPr>
        <w:t xml:space="preserve"> </w:t>
      </w:r>
      <w:r w:rsidR="00FE0B75" w:rsidRPr="00FE0B75">
        <w:rPr>
          <w:rFonts w:ascii="Arial" w:eastAsia="Times New Roman" w:hAnsi="Arial" w:cs="Arial"/>
          <w:i/>
          <w:sz w:val="20"/>
          <w:szCs w:val="20"/>
          <w:lang w:val="es-ES" w:eastAsia="en-GB"/>
        </w:rPr>
        <w:t xml:space="preserve">Elanco y </w:t>
      </w:r>
      <w:r w:rsidR="00B22B21">
        <w:rPr>
          <w:rFonts w:ascii="Arial" w:eastAsia="Times New Roman" w:hAnsi="Arial" w:cs="Arial"/>
          <w:i/>
          <w:sz w:val="20"/>
          <w:szCs w:val="20"/>
          <w:lang w:val="es-ES" w:eastAsia="en-GB"/>
        </w:rPr>
        <w:t>es</w:t>
      </w:r>
      <w:r w:rsidR="00FE0B75" w:rsidRPr="00FE0B75">
        <w:rPr>
          <w:rFonts w:ascii="Arial" w:eastAsia="Times New Roman" w:hAnsi="Arial" w:cs="Arial"/>
          <w:i/>
          <w:sz w:val="20"/>
          <w:szCs w:val="20"/>
          <w:lang w:val="es-ES" w:eastAsia="en-GB"/>
        </w:rPr>
        <w:t xml:space="preserve"> nuestra</w:t>
      </w:r>
      <w:r w:rsidR="00FE0B75">
        <w:rPr>
          <w:rFonts w:ascii="Arial" w:eastAsia="Times New Roman" w:hAnsi="Arial" w:cs="Arial"/>
          <w:i/>
          <w:sz w:val="20"/>
          <w:szCs w:val="20"/>
          <w:lang w:val="es-ES" w:eastAsia="en-GB"/>
        </w:rPr>
        <w:t xml:space="preserve"> </w:t>
      </w:r>
      <w:r w:rsidR="00FE0B75" w:rsidRPr="00FE0B75">
        <w:rPr>
          <w:rFonts w:ascii="Arial" w:eastAsia="Times New Roman" w:hAnsi="Arial" w:cs="Arial"/>
          <w:i/>
          <w:sz w:val="20"/>
          <w:szCs w:val="20"/>
          <w:lang w:val="es-ES" w:eastAsia="en-GB"/>
        </w:rPr>
        <w:t>promesa hacia los</w:t>
      </w:r>
      <w:r w:rsidR="00FE0B75">
        <w:rPr>
          <w:rFonts w:ascii="Arial" w:eastAsia="Times New Roman" w:hAnsi="Arial" w:cs="Arial"/>
          <w:i/>
          <w:sz w:val="20"/>
          <w:szCs w:val="20"/>
          <w:lang w:val="es-ES" w:eastAsia="en-GB"/>
        </w:rPr>
        <w:t xml:space="preserve"> </w:t>
      </w:r>
      <w:r w:rsidR="00FE0B75" w:rsidRPr="00FE0B75">
        <w:rPr>
          <w:rFonts w:ascii="Arial" w:eastAsia="Times New Roman" w:hAnsi="Arial" w:cs="Arial"/>
          <w:i/>
          <w:sz w:val="20"/>
          <w:szCs w:val="20"/>
          <w:lang w:val="es-ES" w:eastAsia="en-GB"/>
        </w:rPr>
        <w:t>veterinarios. Queremos</w:t>
      </w:r>
      <w:r w:rsidR="00FE0B75">
        <w:rPr>
          <w:rFonts w:ascii="Arial" w:eastAsia="Times New Roman" w:hAnsi="Arial" w:cs="Arial"/>
          <w:i/>
          <w:sz w:val="20"/>
          <w:szCs w:val="20"/>
          <w:lang w:val="es-ES" w:eastAsia="en-GB"/>
        </w:rPr>
        <w:t xml:space="preserve"> </w:t>
      </w:r>
      <w:r w:rsidR="00FE0B75" w:rsidRPr="00FE0B75">
        <w:rPr>
          <w:rFonts w:ascii="Arial" w:eastAsia="Times New Roman" w:hAnsi="Arial" w:cs="Arial"/>
          <w:i/>
          <w:sz w:val="20"/>
          <w:szCs w:val="20"/>
          <w:lang w:val="es-ES" w:eastAsia="en-GB"/>
        </w:rPr>
        <w:t>acompañarles</w:t>
      </w:r>
      <w:r w:rsidRPr="00106503">
        <w:rPr>
          <w:rFonts w:ascii="Arial" w:eastAsia="Times New Roman" w:hAnsi="Arial" w:cs="Arial"/>
          <w:i/>
          <w:sz w:val="20"/>
          <w:szCs w:val="20"/>
          <w:lang w:val="es-ES" w:eastAsia="en-GB"/>
        </w:rPr>
        <w:t xml:space="preserve"> en su día a día, </w:t>
      </w:r>
      <w:r w:rsidR="00022B28" w:rsidRPr="00106503">
        <w:rPr>
          <w:rFonts w:ascii="Arial" w:eastAsia="Times New Roman" w:hAnsi="Arial" w:cs="Arial"/>
          <w:i/>
          <w:sz w:val="20"/>
          <w:szCs w:val="20"/>
          <w:lang w:val="es-ES" w:eastAsia="en-GB"/>
        </w:rPr>
        <w:t>aportando</w:t>
      </w:r>
      <w:r w:rsidRPr="00106503">
        <w:rPr>
          <w:rFonts w:ascii="Arial" w:eastAsia="Times New Roman" w:hAnsi="Arial" w:cs="Arial"/>
          <w:i/>
          <w:sz w:val="20"/>
          <w:szCs w:val="20"/>
          <w:lang w:val="es-ES" w:eastAsia="en-GB"/>
        </w:rPr>
        <w:t xml:space="preserve"> soluciones que mejoren su práctica clínica</w:t>
      </w:r>
      <w:r w:rsidR="00FE0B75">
        <w:rPr>
          <w:rFonts w:ascii="Arial" w:eastAsia="Times New Roman" w:hAnsi="Arial" w:cs="Arial"/>
          <w:i/>
          <w:sz w:val="20"/>
          <w:szCs w:val="20"/>
          <w:lang w:val="es-ES" w:eastAsia="en-GB"/>
        </w:rPr>
        <w:t xml:space="preserve"> y </w:t>
      </w:r>
      <w:r w:rsidRPr="00106503">
        <w:rPr>
          <w:rFonts w:ascii="Arial" w:eastAsia="Times New Roman" w:hAnsi="Arial" w:cs="Arial"/>
          <w:i/>
          <w:sz w:val="20"/>
          <w:szCs w:val="20"/>
          <w:lang w:val="es-ES" w:eastAsia="en-GB"/>
        </w:rPr>
        <w:t>su calidad de vida profesional</w:t>
      </w:r>
      <w:r w:rsidR="00FE0B75">
        <w:rPr>
          <w:rFonts w:ascii="Arial" w:eastAsia="Times New Roman" w:hAnsi="Arial" w:cs="Arial"/>
          <w:i/>
          <w:sz w:val="20"/>
          <w:szCs w:val="20"/>
          <w:lang w:val="es-ES" w:eastAsia="en-GB"/>
        </w:rPr>
        <w:t xml:space="preserve">, </w:t>
      </w:r>
      <w:r w:rsidR="00FE0B75" w:rsidRPr="00FE0B75">
        <w:rPr>
          <w:rFonts w:ascii="Arial" w:eastAsia="Times New Roman" w:hAnsi="Arial" w:cs="Arial"/>
          <w:i/>
          <w:sz w:val="20"/>
          <w:szCs w:val="20"/>
          <w:lang w:val="es-ES" w:eastAsia="en-GB"/>
        </w:rPr>
        <w:t xml:space="preserve">contribuyendo </w:t>
      </w:r>
      <w:r w:rsidR="00022B28">
        <w:rPr>
          <w:rFonts w:ascii="Arial" w:eastAsia="Times New Roman" w:hAnsi="Arial" w:cs="Arial"/>
          <w:i/>
          <w:sz w:val="20"/>
          <w:szCs w:val="20"/>
          <w:lang w:val="es-ES" w:eastAsia="en-GB"/>
        </w:rPr>
        <w:t xml:space="preserve">juntos </w:t>
      </w:r>
      <w:r w:rsidR="00FE0B75" w:rsidRPr="00FE0B75">
        <w:rPr>
          <w:rFonts w:ascii="Arial" w:eastAsia="Times New Roman" w:hAnsi="Arial" w:cs="Arial"/>
          <w:i/>
          <w:sz w:val="20"/>
          <w:szCs w:val="20"/>
          <w:lang w:val="es-ES" w:eastAsia="en-GB"/>
        </w:rPr>
        <w:t>al avance de la salud animal</w:t>
      </w:r>
      <w:r w:rsidRPr="00106503">
        <w:rPr>
          <w:rFonts w:ascii="Arial" w:eastAsia="Times New Roman" w:hAnsi="Arial" w:cs="Arial"/>
          <w:i/>
          <w:sz w:val="20"/>
          <w:szCs w:val="20"/>
          <w:lang w:val="es-ES" w:eastAsia="en-GB"/>
        </w:rPr>
        <w:t>”</w:t>
      </w:r>
      <w:r w:rsidRPr="00106503">
        <w:rPr>
          <w:rFonts w:ascii="Arial" w:eastAsia="Times New Roman" w:hAnsi="Arial" w:cs="Arial"/>
          <w:sz w:val="20"/>
          <w:szCs w:val="20"/>
          <w:lang w:val="es-ES" w:eastAsia="en-GB"/>
        </w:rPr>
        <w:t>, añadió Amanda André.</w:t>
      </w:r>
    </w:p>
    <w:p w14:paraId="69A13B6B" w14:textId="77777777" w:rsidR="00861932" w:rsidRPr="00106503" w:rsidRDefault="00861932" w:rsidP="00832EA3">
      <w:pPr>
        <w:spacing w:before="100" w:beforeAutospacing="1" w:after="100" w:afterAutospacing="1" w:line="240" w:lineRule="auto"/>
        <w:contextualSpacing/>
        <w:jc w:val="both"/>
        <w:rPr>
          <w:rFonts w:ascii="Arial" w:eastAsia="Times New Roman" w:hAnsi="Arial" w:cs="Arial"/>
          <w:sz w:val="20"/>
          <w:szCs w:val="20"/>
          <w:lang w:val="es-ES" w:eastAsia="en-GB"/>
        </w:rPr>
      </w:pPr>
    </w:p>
    <w:p w14:paraId="52C60EF5" w14:textId="77777777" w:rsidR="00975F6F" w:rsidRPr="00106503" w:rsidRDefault="00975F6F" w:rsidP="00832EA3">
      <w:pPr>
        <w:spacing w:before="100" w:beforeAutospacing="1" w:after="100" w:afterAutospacing="1" w:line="240" w:lineRule="auto"/>
        <w:contextualSpacing/>
        <w:jc w:val="both"/>
        <w:rPr>
          <w:rFonts w:ascii="Arial" w:eastAsia="Times New Roman" w:hAnsi="Arial" w:cs="Arial"/>
          <w:b/>
          <w:sz w:val="20"/>
          <w:szCs w:val="20"/>
          <w:lang w:val="es-ES" w:eastAsia="en-GB"/>
        </w:rPr>
      </w:pPr>
    </w:p>
    <w:p w14:paraId="3CC5D5D5" w14:textId="77777777" w:rsidR="00861932" w:rsidRPr="00106503" w:rsidRDefault="00861932" w:rsidP="00832EA3">
      <w:pPr>
        <w:spacing w:before="100" w:beforeAutospacing="1" w:after="100" w:afterAutospacing="1" w:line="240" w:lineRule="auto"/>
        <w:contextualSpacing/>
        <w:jc w:val="both"/>
        <w:rPr>
          <w:rFonts w:ascii="Arial" w:eastAsia="Times New Roman" w:hAnsi="Arial" w:cs="Arial"/>
          <w:b/>
          <w:sz w:val="20"/>
          <w:szCs w:val="20"/>
          <w:lang w:val="es-ES" w:eastAsia="en-GB"/>
        </w:rPr>
      </w:pPr>
      <w:r w:rsidRPr="00106503">
        <w:rPr>
          <w:rFonts w:ascii="Arial" w:eastAsia="Times New Roman" w:hAnsi="Arial" w:cs="Arial"/>
          <w:b/>
          <w:sz w:val="20"/>
          <w:szCs w:val="20"/>
          <w:lang w:val="es-ES" w:eastAsia="en-GB"/>
        </w:rPr>
        <w:t>Vetnia: una comunidad unida por la vocación</w:t>
      </w:r>
    </w:p>
    <w:p w14:paraId="0CA92207" w14:textId="77777777" w:rsidR="00861932" w:rsidRPr="00106503" w:rsidRDefault="00861932" w:rsidP="00832EA3">
      <w:pPr>
        <w:spacing w:before="100" w:beforeAutospacing="1" w:after="100" w:afterAutospacing="1" w:line="240" w:lineRule="auto"/>
        <w:contextualSpacing/>
        <w:jc w:val="both"/>
        <w:rPr>
          <w:rFonts w:ascii="Arial" w:eastAsia="Times New Roman" w:hAnsi="Arial" w:cs="Arial"/>
          <w:sz w:val="20"/>
          <w:szCs w:val="20"/>
          <w:lang w:val="es-ES" w:eastAsia="en-GB"/>
        </w:rPr>
      </w:pPr>
    </w:p>
    <w:p w14:paraId="1338BE4C" w14:textId="77777777" w:rsidR="00975F6F" w:rsidRPr="00106503" w:rsidRDefault="00861932" w:rsidP="00832EA3">
      <w:pPr>
        <w:spacing w:before="100" w:beforeAutospacing="1" w:after="100" w:afterAutospacing="1" w:line="240" w:lineRule="auto"/>
        <w:contextualSpacing/>
        <w:jc w:val="both"/>
        <w:rPr>
          <w:rFonts w:ascii="Arial" w:eastAsia="Times New Roman" w:hAnsi="Arial" w:cs="Arial"/>
          <w:sz w:val="20"/>
          <w:szCs w:val="20"/>
          <w:lang w:val="es-ES" w:eastAsia="en-GB"/>
        </w:rPr>
      </w:pPr>
      <w:r w:rsidRPr="00106503">
        <w:rPr>
          <w:rFonts w:ascii="Arial" w:eastAsia="Times New Roman" w:hAnsi="Arial" w:cs="Arial"/>
          <w:sz w:val="20"/>
          <w:szCs w:val="20"/>
          <w:lang w:val="es-ES" w:eastAsia="en-GB"/>
        </w:rPr>
        <w:t xml:space="preserve">El </w:t>
      </w:r>
      <w:r w:rsidRPr="00106503">
        <w:rPr>
          <w:rFonts w:ascii="Arial" w:eastAsia="Times New Roman" w:hAnsi="Arial" w:cs="Arial"/>
          <w:i/>
          <w:sz w:val="20"/>
          <w:szCs w:val="20"/>
          <w:lang w:val="es-ES" w:eastAsia="en-GB"/>
        </w:rPr>
        <w:t>III Simposio Vetnia</w:t>
      </w:r>
      <w:r w:rsidRPr="00106503">
        <w:rPr>
          <w:rFonts w:ascii="Arial" w:eastAsia="Times New Roman" w:hAnsi="Arial" w:cs="Arial"/>
          <w:sz w:val="20"/>
          <w:szCs w:val="20"/>
          <w:lang w:val="es-ES" w:eastAsia="en-GB"/>
        </w:rPr>
        <w:t xml:space="preserve"> reafirmó la visión de Elanco de construir una comunidad profesional basada en la colaboración, la formación continua y la innovación con propósito. </w:t>
      </w:r>
    </w:p>
    <w:p w14:paraId="47BC7C3F" w14:textId="77777777" w:rsidR="00975F6F" w:rsidRPr="00106503" w:rsidRDefault="00975F6F" w:rsidP="00832EA3">
      <w:pPr>
        <w:spacing w:before="100" w:beforeAutospacing="1" w:after="100" w:afterAutospacing="1" w:line="240" w:lineRule="auto"/>
        <w:contextualSpacing/>
        <w:jc w:val="both"/>
        <w:rPr>
          <w:rFonts w:ascii="Arial" w:eastAsia="Times New Roman" w:hAnsi="Arial" w:cs="Arial"/>
          <w:sz w:val="20"/>
          <w:szCs w:val="20"/>
          <w:lang w:val="es-ES" w:eastAsia="en-GB"/>
        </w:rPr>
      </w:pPr>
    </w:p>
    <w:p w14:paraId="4F8B0B42" w14:textId="6F444B7D" w:rsidR="00861932" w:rsidRPr="00106503" w:rsidRDefault="00861932" w:rsidP="00832EA3">
      <w:pPr>
        <w:spacing w:before="100" w:beforeAutospacing="1" w:after="100" w:afterAutospacing="1" w:line="240" w:lineRule="auto"/>
        <w:contextualSpacing/>
        <w:jc w:val="both"/>
        <w:rPr>
          <w:rFonts w:ascii="Arial" w:eastAsia="Times New Roman" w:hAnsi="Arial" w:cs="Arial"/>
          <w:sz w:val="20"/>
          <w:szCs w:val="20"/>
          <w:lang w:val="es-ES" w:eastAsia="en-GB"/>
        </w:rPr>
      </w:pPr>
      <w:r w:rsidRPr="00106503">
        <w:rPr>
          <w:rFonts w:ascii="Arial" w:eastAsia="Times New Roman" w:hAnsi="Arial" w:cs="Arial"/>
          <w:sz w:val="20"/>
          <w:szCs w:val="20"/>
          <w:lang w:val="es-ES" w:eastAsia="en-GB"/>
        </w:rPr>
        <w:t>Bajo la premisa de que la “V</w:t>
      </w:r>
      <w:r w:rsidR="000E3834" w:rsidRPr="00106503">
        <w:rPr>
          <w:rFonts w:ascii="Arial" w:eastAsia="Times New Roman" w:hAnsi="Arial" w:cs="Arial"/>
          <w:sz w:val="20"/>
          <w:szCs w:val="20"/>
          <w:lang w:val="es-ES" w:eastAsia="en-GB"/>
        </w:rPr>
        <w:t>”</w:t>
      </w:r>
      <w:r w:rsidRPr="00106503">
        <w:rPr>
          <w:rFonts w:ascii="Arial" w:eastAsia="Times New Roman" w:hAnsi="Arial" w:cs="Arial"/>
          <w:sz w:val="20"/>
          <w:szCs w:val="20"/>
          <w:lang w:val="es-ES" w:eastAsia="en-GB"/>
        </w:rPr>
        <w:t xml:space="preserve"> de </w:t>
      </w:r>
      <w:r w:rsidR="000E3834" w:rsidRPr="00106503">
        <w:rPr>
          <w:rFonts w:ascii="Arial" w:eastAsia="Times New Roman" w:hAnsi="Arial" w:cs="Arial"/>
          <w:sz w:val="20"/>
          <w:szCs w:val="20"/>
          <w:lang w:val="es-ES" w:eastAsia="en-GB"/>
        </w:rPr>
        <w:t>“</w:t>
      </w:r>
      <w:r w:rsidRPr="00106503">
        <w:rPr>
          <w:rFonts w:ascii="Arial" w:eastAsia="Times New Roman" w:hAnsi="Arial" w:cs="Arial"/>
          <w:sz w:val="20"/>
          <w:szCs w:val="20"/>
          <w:lang w:val="es-ES" w:eastAsia="en-GB"/>
        </w:rPr>
        <w:t>Vetnia</w:t>
      </w:r>
      <w:r w:rsidR="000E3834" w:rsidRPr="00106503">
        <w:rPr>
          <w:rFonts w:ascii="Arial" w:eastAsia="Times New Roman" w:hAnsi="Arial" w:cs="Arial"/>
          <w:sz w:val="20"/>
          <w:szCs w:val="20"/>
          <w:lang w:val="es-ES" w:eastAsia="en-GB"/>
        </w:rPr>
        <w:t>”</w:t>
      </w:r>
      <w:r w:rsidRPr="00106503">
        <w:rPr>
          <w:rFonts w:ascii="Arial" w:eastAsia="Times New Roman" w:hAnsi="Arial" w:cs="Arial"/>
          <w:sz w:val="20"/>
          <w:szCs w:val="20"/>
          <w:lang w:val="es-ES" w:eastAsia="en-GB"/>
        </w:rPr>
        <w:t xml:space="preserve"> es también la </w:t>
      </w:r>
      <w:r w:rsidR="000E3834" w:rsidRPr="00106503">
        <w:rPr>
          <w:rFonts w:ascii="Arial" w:eastAsia="Times New Roman" w:hAnsi="Arial" w:cs="Arial"/>
          <w:sz w:val="20"/>
          <w:szCs w:val="20"/>
          <w:lang w:val="es-ES" w:eastAsia="en-GB"/>
        </w:rPr>
        <w:t>“</w:t>
      </w:r>
      <w:r w:rsidRPr="00106503">
        <w:rPr>
          <w:rFonts w:ascii="Arial" w:eastAsia="Times New Roman" w:hAnsi="Arial" w:cs="Arial"/>
          <w:sz w:val="20"/>
          <w:szCs w:val="20"/>
          <w:lang w:val="es-ES" w:eastAsia="en-GB"/>
        </w:rPr>
        <w:t>V</w:t>
      </w:r>
      <w:r w:rsidR="000E3834" w:rsidRPr="00106503">
        <w:rPr>
          <w:rFonts w:ascii="Arial" w:eastAsia="Times New Roman" w:hAnsi="Arial" w:cs="Arial"/>
          <w:sz w:val="20"/>
          <w:szCs w:val="20"/>
          <w:lang w:val="es-ES" w:eastAsia="en-GB"/>
        </w:rPr>
        <w:t>” de “Veterinario”</w:t>
      </w:r>
      <w:r w:rsidRPr="00106503">
        <w:rPr>
          <w:rFonts w:ascii="Arial" w:eastAsia="Times New Roman" w:hAnsi="Arial" w:cs="Arial"/>
          <w:sz w:val="20"/>
          <w:szCs w:val="20"/>
          <w:lang w:val="es-ES" w:eastAsia="en-GB"/>
        </w:rPr>
        <w:t>, el encuentro volvió a poner en valor la importancia de quienes, con su trabajo diario, mejoran la vida de los animales y contribuyen al bienestar de la sociedad.</w:t>
      </w:r>
    </w:p>
    <w:p w14:paraId="24F74D4A" w14:textId="77777777" w:rsidR="00975F6F" w:rsidRPr="00106503" w:rsidRDefault="00975F6F" w:rsidP="00832EA3">
      <w:pPr>
        <w:spacing w:before="100" w:beforeAutospacing="1" w:after="100" w:afterAutospacing="1" w:line="240" w:lineRule="auto"/>
        <w:contextualSpacing/>
        <w:jc w:val="both"/>
        <w:rPr>
          <w:rFonts w:ascii="Arial" w:eastAsia="Times New Roman" w:hAnsi="Arial" w:cs="Arial"/>
          <w:sz w:val="20"/>
          <w:szCs w:val="20"/>
          <w:lang w:val="es-ES" w:eastAsia="en-GB"/>
        </w:rPr>
      </w:pPr>
    </w:p>
    <w:p w14:paraId="2AC22176" w14:textId="59C80629" w:rsidR="00861932" w:rsidRPr="00106503" w:rsidRDefault="00861932" w:rsidP="00832EA3">
      <w:pPr>
        <w:spacing w:before="100" w:beforeAutospacing="1" w:after="100" w:afterAutospacing="1" w:line="240" w:lineRule="auto"/>
        <w:contextualSpacing/>
        <w:jc w:val="both"/>
        <w:rPr>
          <w:rFonts w:ascii="Arial" w:eastAsia="Times New Roman" w:hAnsi="Arial" w:cs="Arial"/>
          <w:sz w:val="20"/>
          <w:szCs w:val="20"/>
          <w:lang w:val="es-ES" w:eastAsia="en-GB"/>
        </w:rPr>
      </w:pPr>
      <w:r w:rsidRPr="00106503">
        <w:rPr>
          <w:rFonts w:ascii="Arial" w:eastAsia="Times New Roman" w:hAnsi="Arial" w:cs="Arial"/>
          <w:sz w:val="20"/>
          <w:szCs w:val="20"/>
          <w:lang w:val="es-ES" w:eastAsia="en-GB"/>
        </w:rPr>
        <w:t xml:space="preserve">Más en: </w:t>
      </w:r>
      <w:hyperlink r:id="rId9" w:history="1">
        <w:r w:rsidRPr="00106503">
          <w:rPr>
            <w:rStyle w:val="Hipervnculo"/>
            <w:rFonts w:ascii="Arial" w:eastAsia="Times New Roman" w:hAnsi="Arial" w:cs="Arial"/>
            <w:sz w:val="20"/>
            <w:szCs w:val="20"/>
            <w:lang w:val="es-ES" w:eastAsia="en-GB"/>
          </w:rPr>
          <w:t>www.vetnia.es</w:t>
        </w:r>
      </w:hyperlink>
    </w:p>
    <w:p w14:paraId="65802CC0" w14:textId="77777777" w:rsidR="00EA598D" w:rsidRDefault="00EA598D" w:rsidP="00832EA3">
      <w:pPr>
        <w:spacing w:before="100" w:beforeAutospacing="1" w:after="100" w:afterAutospacing="1" w:line="240" w:lineRule="auto"/>
        <w:contextualSpacing/>
        <w:jc w:val="both"/>
        <w:rPr>
          <w:rFonts w:ascii="Arial" w:eastAsia="Times New Roman" w:hAnsi="Arial" w:cs="Arial"/>
          <w:sz w:val="20"/>
          <w:szCs w:val="20"/>
          <w:lang w:val="es-ES" w:eastAsia="en-GB"/>
        </w:rPr>
      </w:pPr>
    </w:p>
    <w:p w14:paraId="1D283253" w14:textId="77777777" w:rsidR="004E5EB2" w:rsidRDefault="004E5EB2" w:rsidP="00832EA3">
      <w:pPr>
        <w:spacing w:before="100" w:beforeAutospacing="1" w:after="100" w:afterAutospacing="1" w:line="240" w:lineRule="auto"/>
        <w:contextualSpacing/>
        <w:jc w:val="both"/>
        <w:rPr>
          <w:rFonts w:ascii="Arial" w:hAnsi="Arial" w:cs="Arial"/>
          <w:b/>
          <w:sz w:val="19"/>
          <w:szCs w:val="19"/>
        </w:rPr>
      </w:pPr>
    </w:p>
    <w:p w14:paraId="45AD09B2" w14:textId="77777777" w:rsidR="004E5EB2" w:rsidRDefault="004E5EB2">
      <w:pPr>
        <w:rPr>
          <w:rFonts w:ascii="Arial" w:hAnsi="Arial" w:cs="Arial"/>
          <w:b/>
          <w:sz w:val="19"/>
          <w:szCs w:val="19"/>
        </w:rPr>
      </w:pPr>
      <w:r>
        <w:rPr>
          <w:rFonts w:ascii="Arial" w:hAnsi="Arial" w:cs="Arial"/>
          <w:b/>
          <w:sz w:val="19"/>
          <w:szCs w:val="19"/>
        </w:rPr>
        <w:br w:type="page"/>
      </w:r>
    </w:p>
    <w:p w14:paraId="78F8C3F2" w14:textId="1813ABA8" w:rsidR="00F476BE" w:rsidRPr="00106503" w:rsidRDefault="00E04B17" w:rsidP="00832EA3">
      <w:pPr>
        <w:spacing w:before="100" w:beforeAutospacing="1" w:after="100" w:afterAutospacing="1" w:line="240" w:lineRule="auto"/>
        <w:contextualSpacing/>
        <w:jc w:val="both"/>
        <w:rPr>
          <w:rFonts w:ascii="Arial" w:hAnsi="Arial" w:cs="Arial"/>
          <w:b/>
          <w:sz w:val="19"/>
          <w:szCs w:val="19"/>
        </w:rPr>
      </w:pPr>
      <w:r w:rsidRPr="00106503">
        <w:rPr>
          <w:rFonts w:ascii="Arial" w:hAnsi="Arial" w:cs="Arial"/>
          <w:b/>
          <w:sz w:val="19"/>
          <w:szCs w:val="19"/>
        </w:rPr>
        <w:lastRenderedPageBreak/>
        <w:t>Sobre Elanco</w:t>
      </w:r>
    </w:p>
    <w:p w14:paraId="7A8224EE" w14:textId="77777777" w:rsidR="00F476BE" w:rsidRPr="00106503" w:rsidRDefault="00E04B17" w:rsidP="00832EA3">
      <w:pPr>
        <w:spacing w:after="0" w:line="240" w:lineRule="auto"/>
        <w:jc w:val="both"/>
        <w:rPr>
          <w:rFonts w:ascii="Arial" w:hAnsi="Arial" w:cs="Arial"/>
          <w:b/>
          <w:i/>
          <w:sz w:val="19"/>
          <w:szCs w:val="19"/>
        </w:rPr>
      </w:pPr>
      <w:r w:rsidRPr="00106503">
        <w:rPr>
          <w:rFonts w:ascii="Arial" w:hAnsi="Arial" w:cs="Arial"/>
          <w:b/>
          <w:i/>
          <w:sz w:val="19"/>
          <w:szCs w:val="19"/>
        </w:rPr>
        <w:t>70 años cuidando de la salud animal</w:t>
      </w:r>
    </w:p>
    <w:p w14:paraId="5370ECEC" w14:textId="4586D1BF" w:rsidR="00F476BE" w:rsidRPr="00106503" w:rsidRDefault="00E04B17" w:rsidP="00832EA3">
      <w:pPr>
        <w:spacing w:after="0" w:line="240" w:lineRule="auto"/>
        <w:jc w:val="both"/>
        <w:rPr>
          <w:rFonts w:ascii="Arial" w:hAnsi="Arial" w:cs="Arial"/>
          <w:sz w:val="19"/>
          <w:szCs w:val="19"/>
        </w:rPr>
      </w:pPr>
      <w:r w:rsidRPr="00106503">
        <w:rPr>
          <w:rFonts w:ascii="Arial" w:hAnsi="Arial" w:cs="Arial"/>
          <w:sz w:val="19"/>
          <w:szCs w:val="19"/>
        </w:rPr>
        <w:t>Elanco Animal Health es una empresa líder mundial en salud animal dedicada a innovar y ofrecer productos y servicios para prevenir y tratar enfermedades en animales de granja y animales de compañía, creando valor para ganaderos, veterinarios, tutores de mascotas, Pet Shops, grupos de interés y la sociedad en general.</w:t>
      </w:r>
      <w:r w:rsidR="0043333F" w:rsidRPr="00106503">
        <w:rPr>
          <w:rFonts w:ascii="Arial" w:hAnsi="Arial" w:cs="Arial"/>
          <w:sz w:val="19"/>
          <w:szCs w:val="19"/>
        </w:rPr>
        <w:t xml:space="preserve"> </w:t>
      </w:r>
      <w:r w:rsidRPr="00106503">
        <w:rPr>
          <w:rFonts w:ascii="Arial" w:hAnsi="Arial" w:cs="Arial"/>
          <w:sz w:val="19"/>
          <w:szCs w:val="19"/>
        </w:rPr>
        <w:t>Las iniciativas de Elanco Healthy Purpose™ promueven la salud de los animales, las personas y el planeta, sensibilizando al consumidor sobre la importancia de la seguridad alimentaria mundial y potenciando el vínculo entre las personas y los animales.</w:t>
      </w:r>
    </w:p>
    <w:p w14:paraId="1965A3B3" w14:textId="3316F774" w:rsidR="00F476BE" w:rsidRPr="00106503" w:rsidRDefault="00E04B17" w:rsidP="00832EA3">
      <w:pPr>
        <w:spacing w:after="0" w:line="240" w:lineRule="auto"/>
        <w:jc w:val="both"/>
        <w:rPr>
          <w:rFonts w:ascii="Arial" w:hAnsi="Arial" w:cs="Arial"/>
          <w:sz w:val="19"/>
          <w:szCs w:val="19"/>
        </w:rPr>
      </w:pPr>
      <w:r w:rsidRPr="00106503">
        <w:rPr>
          <w:rFonts w:ascii="Arial" w:hAnsi="Arial" w:cs="Arial"/>
          <w:sz w:val="19"/>
          <w:szCs w:val="19"/>
        </w:rPr>
        <w:t xml:space="preserve">Con presencia en </w:t>
      </w:r>
      <w:r w:rsidRPr="00106503">
        <w:rPr>
          <w:rFonts w:ascii="Arial" w:hAnsi="Arial" w:cs="Arial"/>
          <w:b/>
          <w:sz w:val="19"/>
          <w:szCs w:val="19"/>
        </w:rPr>
        <w:t>90 países</w:t>
      </w:r>
      <w:r w:rsidRPr="00106503">
        <w:rPr>
          <w:rFonts w:ascii="Arial" w:hAnsi="Arial" w:cs="Arial"/>
          <w:sz w:val="19"/>
          <w:szCs w:val="19"/>
        </w:rPr>
        <w:t xml:space="preserve"> y unos </w:t>
      </w:r>
      <w:r w:rsidRPr="00106503">
        <w:rPr>
          <w:rFonts w:ascii="Arial" w:hAnsi="Arial" w:cs="Arial"/>
          <w:b/>
          <w:sz w:val="19"/>
          <w:szCs w:val="19"/>
        </w:rPr>
        <w:t>9.000 empleados</w:t>
      </w:r>
      <w:r w:rsidRPr="00106503">
        <w:rPr>
          <w:rFonts w:ascii="Arial" w:hAnsi="Arial" w:cs="Arial"/>
          <w:sz w:val="19"/>
          <w:szCs w:val="19"/>
        </w:rPr>
        <w:t xml:space="preserve"> en todo el mundo, la compañía promueve la innovación, tanto en la investigación científica como en las operaciones cotidianas. Fundada en 1954, Elanco tiene su sede principal en </w:t>
      </w:r>
      <w:r w:rsidR="00861932" w:rsidRPr="00106503">
        <w:rPr>
          <w:rFonts w:ascii="Arial" w:hAnsi="Arial" w:cs="Arial"/>
          <w:sz w:val="19"/>
          <w:szCs w:val="19"/>
        </w:rPr>
        <w:t>Indianápolis</w:t>
      </w:r>
      <w:r w:rsidRPr="00106503">
        <w:rPr>
          <w:rFonts w:ascii="Arial" w:hAnsi="Arial" w:cs="Arial"/>
          <w:sz w:val="19"/>
          <w:szCs w:val="19"/>
        </w:rPr>
        <w:t xml:space="preserve">, Indiana (EE.UU.), cuenta con </w:t>
      </w:r>
      <w:r w:rsidRPr="00106503">
        <w:rPr>
          <w:rFonts w:ascii="Arial" w:hAnsi="Arial" w:cs="Arial"/>
          <w:b/>
          <w:sz w:val="19"/>
          <w:szCs w:val="19"/>
        </w:rPr>
        <w:t>18 plantas de fabricación</w:t>
      </w:r>
      <w:r w:rsidRPr="00106503">
        <w:rPr>
          <w:rFonts w:ascii="Arial" w:hAnsi="Arial" w:cs="Arial"/>
          <w:sz w:val="19"/>
          <w:szCs w:val="19"/>
        </w:rPr>
        <w:t xml:space="preserve"> y </w:t>
      </w:r>
      <w:r w:rsidRPr="00106503">
        <w:rPr>
          <w:rFonts w:ascii="Arial" w:hAnsi="Arial" w:cs="Arial"/>
          <w:b/>
          <w:sz w:val="19"/>
          <w:szCs w:val="19"/>
        </w:rPr>
        <w:t>más de 200 marcas</w:t>
      </w:r>
      <w:r w:rsidRPr="00106503">
        <w:rPr>
          <w:rFonts w:ascii="Arial" w:hAnsi="Arial" w:cs="Arial"/>
          <w:sz w:val="19"/>
          <w:szCs w:val="19"/>
        </w:rPr>
        <w:t xml:space="preserve">. Más información en </w:t>
      </w:r>
      <w:hyperlink r:id="rId10">
        <w:r w:rsidRPr="00106503">
          <w:rPr>
            <w:rFonts w:ascii="Arial" w:hAnsi="Arial" w:cs="Arial"/>
            <w:b/>
            <w:color w:val="0563C1"/>
            <w:sz w:val="19"/>
            <w:szCs w:val="19"/>
            <w:u w:val="single"/>
          </w:rPr>
          <w:t>elanco.com</w:t>
        </w:r>
      </w:hyperlink>
    </w:p>
    <w:p w14:paraId="6B45BD5A" w14:textId="77777777" w:rsidR="00F476BE" w:rsidRPr="00106503" w:rsidRDefault="00F476BE" w:rsidP="00832EA3">
      <w:pPr>
        <w:spacing w:after="0" w:line="240" w:lineRule="auto"/>
        <w:jc w:val="both"/>
        <w:rPr>
          <w:rFonts w:ascii="Arial" w:hAnsi="Arial" w:cs="Arial"/>
          <w:b/>
          <w:sz w:val="19"/>
          <w:szCs w:val="19"/>
        </w:rPr>
      </w:pPr>
    </w:p>
    <w:p w14:paraId="6784DB49" w14:textId="77777777" w:rsidR="00AE55BB" w:rsidRPr="00106503" w:rsidRDefault="00AE55BB" w:rsidP="00832EA3">
      <w:pPr>
        <w:spacing w:after="0" w:line="240" w:lineRule="auto"/>
        <w:jc w:val="both"/>
        <w:rPr>
          <w:rFonts w:ascii="Arial" w:hAnsi="Arial" w:cs="Arial"/>
          <w:b/>
          <w:sz w:val="19"/>
          <w:szCs w:val="19"/>
        </w:rPr>
      </w:pPr>
    </w:p>
    <w:p w14:paraId="6D7E0FCB" w14:textId="3DDF6469" w:rsidR="00F476BE" w:rsidRPr="00106503" w:rsidRDefault="00E04B17" w:rsidP="00832EA3">
      <w:pPr>
        <w:spacing w:after="0" w:line="240" w:lineRule="auto"/>
        <w:jc w:val="both"/>
        <w:rPr>
          <w:rFonts w:ascii="Arial" w:hAnsi="Arial" w:cs="Arial"/>
          <w:sz w:val="19"/>
          <w:szCs w:val="19"/>
        </w:rPr>
      </w:pPr>
      <w:r w:rsidRPr="00106503">
        <w:rPr>
          <w:rFonts w:ascii="Arial" w:hAnsi="Arial" w:cs="Arial"/>
          <w:b/>
          <w:sz w:val="19"/>
          <w:szCs w:val="19"/>
        </w:rPr>
        <w:t>MATERIALES QUE ACOMPAÑAN LA NOTA DE PRENSA:</w:t>
      </w:r>
    </w:p>
    <w:p w14:paraId="5F153FB9" w14:textId="1F59B866" w:rsidR="0088731F" w:rsidRPr="00106503" w:rsidRDefault="0088731F" w:rsidP="00832EA3">
      <w:pPr>
        <w:spacing w:line="240" w:lineRule="auto"/>
        <w:rPr>
          <w:rFonts w:ascii="Arial" w:hAnsi="Arial" w:cs="Arial"/>
          <w:b/>
          <w:sz w:val="19"/>
          <w:szCs w:val="19"/>
        </w:rPr>
      </w:pPr>
      <w:r w:rsidRPr="00106503">
        <w:rPr>
          <w:rFonts w:ascii="Arial" w:hAnsi="Arial" w:cs="Arial"/>
          <w:b/>
          <w:sz w:val="19"/>
          <w:szCs w:val="19"/>
        </w:rPr>
        <w:t>Logos:</w:t>
      </w:r>
    </w:p>
    <w:tbl>
      <w:tblPr>
        <w:tblStyle w:val="a0"/>
        <w:tblW w:w="3789"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1980"/>
        <w:gridCol w:w="1809"/>
      </w:tblGrid>
      <w:tr w:rsidR="00861932" w:rsidRPr="00861932" w14:paraId="02AA7BAF" w14:textId="77777777" w:rsidTr="00861932">
        <w:trPr>
          <w:trHeight w:val="798"/>
        </w:trPr>
        <w:tc>
          <w:tcPr>
            <w:tcW w:w="1980" w:type="dxa"/>
            <w:vAlign w:val="center"/>
          </w:tcPr>
          <w:p w14:paraId="4D3A7CA4" w14:textId="77777777" w:rsidR="00861932" w:rsidRPr="00861932" w:rsidRDefault="00861932" w:rsidP="00832EA3">
            <w:pPr>
              <w:jc w:val="center"/>
              <w:rPr>
                <w:rFonts w:ascii="Arial" w:hAnsi="Arial" w:cs="Arial"/>
                <w:b/>
                <w:sz w:val="24"/>
                <w:szCs w:val="24"/>
              </w:rPr>
            </w:pPr>
            <w:r w:rsidRPr="00861932">
              <w:rPr>
                <w:rFonts w:ascii="Arial" w:hAnsi="Arial" w:cs="Arial"/>
                <w:b/>
                <w:noProof/>
                <w:sz w:val="24"/>
                <w:szCs w:val="24"/>
                <w:lang w:val="es-ES"/>
              </w:rPr>
              <w:drawing>
                <wp:inline distT="0" distB="0" distL="0" distR="0" wp14:anchorId="61578AF7" wp14:editId="767B0DE1">
                  <wp:extent cx="959009" cy="480860"/>
                  <wp:effectExtent l="0" t="0" r="0" b="0"/>
                  <wp:docPr id="25" name="image2.png" descr="Macintosh HD:Users:ValeriaTorno:Desktop:CLIENTES:ULLED:ELANCO:NOTAS DE PRENSA:OH MY OA:Imágenes de recurso:logo-elanco-vector.png"/>
                  <wp:cNvGraphicFramePr/>
                  <a:graphic xmlns:a="http://schemas.openxmlformats.org/drawingml/2006/main">
                    <a:graphicData uri="http://schemas.openxmlformats.org/drawingml/2006/picture">
                      <pic:pic xmlns:pic="http://schemas.openxmlformats.org/drawingml/2006/picture">
                        <pic:nvPicPr>
                          <pic:cNvPr id="0" name="image2.png" descr="Macintosh HD:Users:ValeriaTorno:Desktop:CLIENTES:ULLED:ELANCO:NOTAS DE PRENSA:OH MY OA:Imágenes de recurso:logo-elanco-vector.png"/>
                          <pic:cNvPicPr preferRelativeResize="0"/>
                        </pic:nvPicPr>
                        <pic:blipFill>
                          <a:blip r:embed="rId11"/>
                          <a:srcRect/>
                          <a:stretch>
                            <a:fillRect/>
                          </a:stretch>
                        </pic:blipFill>
                        <pic:spPr>
                          <a:xfrm>
                            <a:off x="0" y="0"/>
                            <a:ext cx="959009" cy="480860"/>
                          </a:xfrm>
                          <a:prstGeom prst="rect">
                            <a:avLst/>
                          </a:prstGeom>
                          <a:ln/>
                        </pic:spPr>
                      </pic:pic>
                    </a:graphicData>
                  </a:graphic>
                </wp:inline>
              </w:drawing>
            </w:r>
          </w:p>
        </w:tc>
        <w:tc>
          <w:tcPr>
            <w:tcW w:w="1809" w:type="dxa"/>
            <w:vAlign w:val="center"/>
          </w:tcPr>
          <w:p w14:paraId="57CC70A6" w14:textId="6942F4A5" w:rsidR="00861932" w:rsidRPr="00861932" w:rsidRDefault="00861932" w:rsidP="00832EA3">
            <w:pPr>
              <w:jc w:val="center"/>
              <w:rPr>
                <w:rFonts w:ascii="Arial" w:hAnsi="Arial" w:cs="Arial"/>
                <w:b/>
                <w:noProof/>
                <w:sz w:val="24"/>
                <w:szCs w:val="24"/>
                <w:lang w:val="es-ES"/>
              </w:rPr>
            </w:pPr>
            <w:r w:rsidRPr="00861932">
              <w:rPr>
                <w:rFonts w:ascii="Arial" w:hAnsi="Arial" w:cs="Arial"/>
                <w:noProof/>
                <w:sz w:val="20"/>
                <w:szCs w:val="20"/>
                <w:lang w:val="es-ES"/>
              </w:rPr>
              <w:drawing>
                <wp:inline distT="0" distB="0" distL="0" distR="0" wp14:anchorId="48B04AF6" wp14:editId="2E38A439">
                  <wp:extent cx="808558" cy="423685"/>
                  <wp:effectExtent l="0" t="0" r="4445" b="825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_expertos_antiparasitarios.tif"/>
                          <pic:cNvPicPr/>
                        </pic:nvPicPr>
                        <pic:blipFill>
                          <a:blip r:embed="rId12">
                            <a:extLst>
                              <a:ext uri="{28A0092B-C50C-407E-A947-70E740481C1C}">
                                <a14:useLocalDpi xmlns:a14="http://schemas.microsoft.com/office/drawing/2010/main" val="0"/>
                              </a:ext>
                            </a:extLst>
                          </a:blip>
                          <a:stretch>
                            <a:fillRect/>
                          </a:stretch>
                        </pic:blipFill>
                        <pic:spPr bwMode="auto">
                          <a:xfrm>
                            <a:off x="0" y="0"/>
                            <a:ext cx="809078" cy="423957"/>
                          </a:xfrm>
                          <a:prstGeom prst="rect">
                            <a:avLst/>
                          </a:prstGeom>
                          <a:ln>
                            <a:noFill/>
                          </a:ln>
                          <a:extLst>
                            <a:ext uri="{53640926-AAD7-44d8-BBD7-CCE9431645EC}">
                              <a14:shadowObscured xmlns:a14="http://schemas.microsoft.com/office/drawing/2010/main"/>
                            </a:ext>
                          </a:extLst>
                        </pic:spPr>
                      </pic:pic>
                    </a:graphicData>
                  </a:graphic>
                </wp:inline>
              </w:drawing>
            </w:r>
          </w:p>
        </w:tc>
      </w:tr>
    </w:tbl>
    <w:p w14:paraId="5A90561C" w14:textId="1FEABBBD" w:rsidR="0088731F" w:rsidRPr="00106503" w:rsidRDefault="0088731F" w:rsidP="00832EA3">
      <w:pPr>
        <w:spacing w:line="240" w:lineRule="auto"/>
        <w:rPr>
          <w:rFonts w:ascii="Arial" w:hAnsi="Arial" w:cs="Arial"/>
          <w:b/>
          <w:sz w:val="19"/>
          <w:szCs w:val="19"/>
        </w:rPr>
      </w:pPr>
      <w:r w:rsidRPr="00861932">
        <w:rPr>
          <w:rFonts w:ascii="Arial" w:hAnsi="Arial" w:cs="Arial"/>
          <w:b/>
          <w:sz w:val="21"/>
          <w:szCs w:val="21"/>
        </w:rPr>
        <w:br/>
      </w:r>
      <w:r w:rsidR="00E04B17" w:rsidRPr="00106503">
        <w:rPr>
          <w:rFonts w:ascii="Arial" w:hAnsi="Arial" w:cs="Arial"/>
          <w:b/>
          <w:sz w:val="19"/>
          <w:szCs w:val="19"/>
        </w:rPr>
        <w:t xml:space="preserve">Imágenes </w:t>
      </w:r>
      <w:r w:rsidRPr="00106503">
        <w:rPr>
          <w:rFonts w:ascii="Arial" w:hAnsi="Arial" w:cs="Arial"/>
          <w:b/>
          <w:sz w:val="19"/>
          <w:szCs w:val="19"/>
        </w:rPr>
        <w:t xml:space="preserve">y vídeos </w:t>
      </w:r>
      <w:r w:rsidR="00E04B17" w:rsidRPr="00106503">
        <w:rPr>
          <w:rFonts w:ascii="Arial" w:hAnsi="Arial" w:cs="Arial"/>
          <w:b/>
          <w:sz w:val="19"/>
          <w:szCs w:val="19"/>
        </w:rPr>
        <w:t>de recurso</w:t>
      </w:r>
    </w:p>
    <w:tbl>
      <w:tblPr>
        <w:tblStyle w:val="Tablaconcuadrcula"/>
        <w:tblW w:w="8976" w:type="dxa"/>
        <w:jc w:val="center"/>
        <w:tblLayout w:type="fixed"/>
        <w:tblLook w:val="04A0" w:firstRow="1" w:lastRow="0" w:firstColumn="1" w:lastColumn="0" w:noHBand="0" w:noVBand="1"/>
      </w:tblPr>
      <w:tblGrid>
        <w:gridCol w:w="2992"/>
        <w:gridCol w:w="2992"/>
        <w:gridCol w:w="2992"/>
      </w:tblGrid>
      <w:tr w:rsidR="005F23C0" w14:paraId="01793C78" w14:textId="77777777" w:rsidTr="005F23C0">
        <w:trPr>
          <w:trHeight w:val="1501"/>
          <w:jc w:val="center"/>
        </w:trPr>
        <w:tc>
          <w:tcPr>
            <w:tcW w:w="2992" w:type="dxa"/>
            <w:vAlign w:val="center"/>
          </w:tcPr>
          <w:p w14:paraId="7D9ACA61" w14:textId="77777777" w:rsidR="005F23C0" w:rsidRDefault="005F23C0" w:rsidP="00541C96">
            <w:pPr>
              <w:jc w:val="center"/>
              <w:rPr>
                <w:rFonts w:ascii="Arial" w:hAnsi="Arial" w:cs="Arial"/>
                <w:b/>
                <w:sz w:val="24"/>
                <w:szCs w:val="24"/>
              </w:rPr>
            </w:pPr>
            <w:r>
              <w:rPr>
                <w:rFonts w:ascii="Arial" w:hAnsi="Arial" w:cs="Arial"/>
                <w:b/>
                <w:noProof/>
                <w:sz w:val="24"/>
                <w:szCs w:val="24"/>
                <w:lang w:val="es-ES"/>
              </w:rPr>
              <w:drawing>
                <wp:inline distT="0" distB="0" distL="0" distR="0" wp14:anchorId="64FDFCE0" wp14:editId="7EDAFD5B">
                  <wp:extent cx="1195437" cy="671830"/>
                  <wp:effectExtent l="0" t="0" r="0" b="0"/>
                  <wp:docPr id="2" name="Imagen 2" descr="Macintosh HD:Users:ValeriaTorno:Desktop:Captura de pantalla 2025-11-25 a las 10.07.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aleriaTorno:Desktop:Captura de pantalla 2025-11-25 a las 10.07.47.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195804" cy="672036"/>
                          </a:xfrm>
                          <a:prstGeom prst="rect">
                            <a:avLst/>
                          </a:prstGeom>
                          <a:noFill/>
                          <a:ln>
                            <a:noFill/>
                          </a:ln>
                        </pic:spPr>
                      </pic:pic>
                    </a:graphicData>
                  </a:graphic>
                </wp:inline>
              </w:drawing>
            </w:r>
          </w:p>
        </w:tc>
        <w:tc>
          <w:tcPr>
            <w:tcW w:w="2992" w:type="dxa"/>
            <w:vAlign w:val="center"/>
          </w:tcPr>
          <w:p w14:paraId="3652E6A5" w14:textId="77777777" w:rsidR="005F23C0" w:rsidRDefault="005F23C0" w:rsidP="00541C96">
            <w:pPr>
              <w:jc w:val="center"/>
              <w:rPr>
                <w:rFonts w:ascii="Arial" w:hAnsi="Arial" w:cs="Arial"/>
                <w:b/>
                <w:sz w:val="24"/>
                <w:szCs w:val="24"/>
              </w:rPr>
            </w:pPr>
            <w:r>
              <w:rPr>
                <w:rFonts w:ascii="Arial" w:hAnsi="Arial" w:cs="Arial"/>
                <w:b/>
                <w:noProof/>
                <w:sz w:val="24"/>
                <w:szCs w:val="24"/>
                <w:lang w:val="es-ES"/>
              </w:rPr>
              <w:drawing>
                <wp:inline distT="0" distB="0" distL="0" distR="0" wp14:anchorId="3236800C" wp14:editId="6FDB2D17">
                  <wp:extent cx="1195804" cy="668743"/>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aleriaTorno:Desktop:Captura de pantalla 2025-11-25 a las 10.07.47.png"/>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1195804" cy="668743"/>
                          </a:xfrm>
                          <a:prstGeom prst="rect">
                            <a:avLst/>
                          </a:prstGeom>
                          <a:noFill/>
                          <a:ln>
                            <a:noFill/>
                          </a:ln>
                        </pic:spPr>
                      </pic:pic>
                    </a:graphicData>
                  </a:graphic>
                </wp:inline>
              </w:drawing>
            </w:r>
          </w:p>
        </w:tc>
        <w:tc>
          <w:tcPr>
            <w:tcW w:w="2992" w:type="dxa"/>
            <w:vAlign w:val="center"/>
          </w:tcPr>
          <w:p w14:paraId="25672814" w14:textId="77777777" w:rsidR="005F23C0" w:rsidRDefault="005F23C0" w:rsidP="00541C96">
            <w:pPr>
              <w:jc w:val="center"/>
              <w:rPr>
                <w:rFonts w:ascii="Arial" w:hAnsi="Arial" w:cs="Arial"/>
                <w:b/>
                <w:sz w:val="24"/>
                <w:szCs w:val="24"/>
              </w:rPr>
            </w:pPr>
            <w:r>
              <w:rPr>
                <w:rFonts w:ascii="Arial" w:hAnsi="Arial" w:cs="Arial"/>
                <w:b/>
                <w:noProof/>
                <w:sz w:val="24"/>
                <w:szCs w:val="24"/>
                <w:lang w:val="es-ES"/>
              </w:rPr>
              <w:drawing>
                <wp:inline distT="0" distB="0" distL="0" distR="0" wp14:anchorId="465DB84D" wp14:editId="14744003">
                  <wp:extent cx="1195804" cy="671577"/>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aleriaTorno:Desktop:Captura de pantalla 2025-11-25 a las 10.07.47.png"/>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a:off x="0" y="0"/>
                            <a:ext cx="1195804" cy="671577"/>
                          </a:xfrm>
                          <a:prstGeom prst="rect">
                            <a:avLst/>
                          </a:prstGeom>
                          <a:noFill/>
                          <a:ln>
                            <a:noFill/>
                          </a:ln>
                        </pic:spPr>
                      </pic:pic>
                    </a:graphicData>
                  </a:graphic>
                </wp:inline>
              </w:drawing>
            </w:r>
          </w:p>
        </w:tc>
      </w:tr>
      <w:tr w:rsidR="005F23C0" w14:paraId="3BDC4B90" w14:textId="77777777" w:rsidTr="005F23C0">
        <w:trPr>
          <w:trHeight w:val="1501"/>
          <w:jc w:val="center"/>
        </w:trPr>
        <w:tc>
          <w:tcPr>
            <w:tcW w:w="2992" w:type="dxa"/>
            <w:vAlign w:val="center"/>
          </w:tcPr>
          <w:p w14:paraId="231179B9" w14:textId="77777777" w:rsidR="005F23C0" w:rsidRDefault="005F23C0" w:rsidP="00541C96">
            <w:pPr>
              <w:jc w:val="center"/>
              <w:rPr>
                <w:rFonts w:ascii="Arial" w:hAnsi="Arial" w:cs="Arial"/>
                <w:b/>
                <w:sz w:val="24"/>
                <w:szCs w:val="24"/>
              </w:rPr>
            </w:pPr>
            <w:r>
              <w:rPr>
                <w:rFonts w:ascii="Arial" w:hAnsi="Arial" w:cs="Arial"/>
                <w:b/>
                <w:noProof/>
                <w:sz w:val="24"/>
                <w:szCs w:val="24"/>
                <w:lang w:val="es-ES"/>
              </w:rPr>
              <w:drawing>
                <wp:inline distT="0" distB="0" distL="0" distR="0" wp14:anchorId="4AC864FE" wp14:editId="04D73D11">
                  <wp:extent cx="1195804" cy="671577"/>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aleriaTorno:Desktop:Captura de pantalla 2025-11-25 a las 10.07.47.png"/>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1195804" cy="671577"/>
                          </a:xfrm>
                          <a:prstGeom prst="rect">
                            <a:avLst/>
                          </a:prstGeom>
                          <a:noFill/>
                          <a:ln>
                            <a:noFill/>
                          </a:ln>
                        </pic:spPr>
                      </pic:pic>
                    </a:graphicData>
                  </a:graphic>
                </wp:inline>
              </w:drawing>
            </w:r>
          </w:p>
        </w:tc>
        <w:tc>
          <w:tcPr>
            <w:tcW w:w="2992" w:type="dxa"/>
            <w:vAlign w:val="center"/>
          </w:tcPr>
          <w:p w14:paraId="7077758A" w14:textId="77777777" w:rsidR="005F23C0" w:rsidRDefault="005F23C0" w:rsidP="00541C96">
            <w:pPr>
              <w:jc w:val="center"/>
              <w:rPr>
                <w:rFonts w:ascii="Arial" w:hAnsi="Arial" w:cs="Arial"/>
                <w:b/>
                <w:sz w:val="24"/>
                <w:szCs w:val="24"/>
              </w:rPr>
            </w:pPr>
            <w:r>
              <w:rPr>
                <w:rFonts w:ascii="Arial" w:hAnsi="Arial" w:cs="Arial"/>
                <w:b/>
                <w:noProof/>
                <w:sz w:val="24"/>
                <w:szCs w:val="24"/>
                <w:lang w:val="es-ES"/>
              </w:rPr>
              <w:drawing>
                <wp:inline distT="0" distB="0" distL="0" distR="0" wp14:anchorId="504E7204" wp14:editId="6C78F02C">
                  <wp:extent cx="1185945" cy="672036"/>
                  <wp:effectExtent l="0" t="0" r="825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aleriaTorno:Desktop:Captura de pantalla 2025-11-25 a las 10.07.47.png"/>
                          <pic:cNvPicPr>
                            <a:picLocks noChangeAspect="1" noChangeArrowheads="1"/>
                          </pic:cNvPicPr>
                        </pic:nvPicPr>
                        <pic:blipFill>
                          <a:blip r:embed="rId17">
                            <a:extLst>
                              <a:ext uri="{28A0092B-C50C-407E-A947-70E740481C1C}">
                                <a14:useLocalDpi xmlns:a14="http://schemas.microsoft.com/office/drawing/2010/main" val="0"/>
                              </a:ext>
                            </a:extLst>
                          </a:blip>
                          <a:stretch>
                            <a:fillRect/>
                          </a:stretch>
                        </pic:blipFill>
                        <pic:spPr bwMode="auto">
                          <a:xfrm>
                            <a:off x="0" y="0"/>
                            <a:ext cx="1185945" cy="672036"/>
                          </a:xfrm>
                          <a:prstGeom prst="rect">
                            <a:avLst/>
                          </a:prstGeom>
                          <a:noFill/>
                          <a:ln>
                            <a:noFill/>
                          </a:ln>
                        </pic:spPr>
                      </pic:pic>
                    </a:graphicData>
                  </a:graphic>
                </wp:inline>
              </w:drawing>
            </w:r>
          </w:p>
        </w:tc>
        <w:tc>
          <w:tcPr>
            <w:tcW w:w="2992" w:type="dxa"/>
            <w:vAlign w:val="center"/>
          </w:tcPr>
          <w:p w14:paraId="31E5117A" w14:textId="77777777" w:rsidR="005F23C0" w:rsidRDefault="005F23C0" w:rsidP="00541C96">
            <w:pPr>
              <w:jc w:val="center"/>
              <w:rPr>
                <w:rFonts w:ascii="Arial" w:hAnsi="Arial" w:cs="Arial"/>
                <w:b/>
                <w:sz w:val="24"/>
                <w:szCs w:val="24"/>
              </w:rPr>
            </w:pPr>
            <w:r>
              <w:rPr>
                <w:rFonts w:ascii="Arial" w:hAnsi="Arial" w:cs="Arial"/>
                <w:b/>
                <w:noProof/>
                <w:sz w:val="24"/>
                <w:szCs w:val="24"/>
                <w:lang w:val="es-ES"/>
              </w:rPr>
              <w:drawing>
                <wp:inline distT="0" distB="0" distL="0" distR="0" wp14:anchorId="76A2B753" wp14:editId="5B5FE85B">
                  <wp:extent cx="1191593" cy="672036"/>
                  <wp:effectExtent l="0" t="0" r="254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aleriaTorno:Desktop:Captura de pantalla 2025-11-25 a las 10.07.47.png"/>
                          <pic:cNvPicPr>
                            <a:picLocks noChangeAspect="1" noChangeArrowheads="1"/>
                          </pic:cNvPicPr>
                        </pic:nvPicPr>
                        <pic:blipFill>
                          <a:blip r:embed="rId18">
                            <a:extLst>
                              <a:ext uri="{28A0092B-C50C-407E-A947-70E740481C1C}">
                                <a14:useLocalDpi xmlns:a14="http://schemas.microsoft.com/office/drawing/2010/main" val="0"/>
                              </a:ext>
                            </a:extLst>
                          </a:blip>
                          <a:stretch>
                            <a:fillRect/>
                          </a:stretch>
                        </pic:blipFill>
                        <pic:spPr bwMode="auto">
                          <a:xfrm>
                            <a:off x="0" y="0"/>
                            <a:ext cx="1191593" cy="672036"/>
                          </a:xfrm>
                          <a:prstGeom prst="rect">
                            <a:avLst/>
                          </a:prstGeom>
                          <a:noFill/>
                          <a:ln>
                            <a:noFill/>
                          </a:ln>
                        </pic:spPr>
                      </pic:pic>
                    </a:graphicData>
                  </a:graphic>
                </wp:inline>
              </w:drawing>
            </w:r>
          </w:p>
        </w:tc>
      </w:tr>
      <w:tr w:rsidR="005F23C0" w14:paraId="36820C76" w14:textId="77777777" w:rsidTr="005F23C0">
        <w:trPr>
          <w:trHeight w:val="1501"/>
          <w:jc w:val="center"/>
        </w:trPr>
        <w:tc>
          <w:tcPr>
            <w:tcW w:w="2992" w:type="dxa"/>
            <w:vAlign w:val="center"/>
          </w:tcPr>
          <w:p w14:paraId="0D4BAFC7" w14:textId="77777777" w:rsidR="005F23C0" w:rsidRDefault="005F23C0" w:rsidP="00541C96">
            <w:pPr>
              <w:jc w:val="center"/>
              <w:rPr>
                <w:rFonts w:ascii="Arial" w:hAnsi="Arial" w:cs="Arial"/>
                <w:b/>
                <w:sz w:val="24"/>
                <w:szCs w:val="24"/>
              </w:rPr>
            </w:pPr>
            <w:r>
              <w:rPr>
                <w:rFonts w:ascii="Arial" w:hAnsi="Arial" w:cs="Arial"/>
                <w:b/>
                <w:noProof/>
                <w:sz w:val="24"/>
                <w:szCs w:val="24"/>
                <w:lang w:val="es-ES"/>
              </w:rPr>
              <w:drawing>
                <wp:inline distT="0" distB="0" distL="0" distR="0" wp14:anchorId="0961D8FB" wp14:editId="09CDDA92">
                  <wp:extent cx="1193785" cy="672036"/>
                  <wp:effectExtent l="0" t="0" r="63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aleriaTorno:Desktop:Captura de pantalla 2025-11-25 a las 10.07.47.png"/>
                          <pic:cNvPicPr>
                            <a:picLocks noChangeAspect="1" noChangeArrowheads="1"/>
                          </pic:cNvPicPr>
                        </pic:nvPicPr>
                        <pic:blipFill>
                          <a:blip r:embed="rId19">
                            <a:extLst>
                              <a:ext uri="{28A0092B-C50C-407E-A947-70E740481C1C}">
                                <a14:useLocalDpi xmlns:a14="http://schemas.microsoft.com/office/drawing/2010/main" val="0"/>
                              </a:ext>
                            </a:extLst>
                          </a:blip>
                          <a:stretch>
                            <a:fillRect/>
                          </a:stretch>
                        </pic:blipFill>
                        <pic:spPr bwMode="auto">
                          <a:xfrm>
                            <a:off x="0" y="0"/>
                            <a:ext cx="1193785" cy="672036"/>
                          </a:xfrm>
                          <a:prstGeom prst="rect">
                            <a:avLst/>
                          </a:prstGeom>
                          <a:noFill/>
                          <a:ln>
                            <a:noFill/>
                          </a:ln>
                        </pic:spPr>
                      </pic:pic>
                    </a:graphicData>
                  </a:graphic>
                </wp:inline>
              </w:drawing>
            </w:r>
          </w:p>
        </w:tc>
        <w:tc>
          <w:tcPr>
            <w:tcW w:w="2992" w:type="dxa"/>
            <w:vAlign w:val="center"/>
          </w:tcPr>
          <w:p w14:paraId="2BA31E51" w14:textId="77777777" w:rsidR="005F23C0" w:rsidRDefault="005F23C0" w:rsidP="00541C96">
            <w:pPr>
              <w:jc w:val="center"/>
              <w:rPr>
                <w:rFonts w:ascii="Arial" w:hAnsi="Arial" w:cs="Arial"/>
                <w:b/>
                <w:sz w:val="24"/>
                <w:szCs w:val="24"/>
              </w:rPr>
            </w:pPr>
            <w:r>
              <w:rPr>
                <w:rFonts w:ascii="Arial" w:hAnsi="Arial" w:cs="Arial"/>
                <w:b/>
                <w:noProof/>
                <w:sz w:val="24"/>
                <w:szCs w:val="24"/>
                <w:lang w:val="es-ES"/>
              </w:rPr>
              <w:drawing>
                <wp:inline distT="0" distB="0" distL="0" distR="0" wp14:anchorId="3946CE29" wp14:editId="6C5FBA6E">
                  <wp:extent cx="1195804" cy="671927"/>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aleriaTorno:Desktop:Captura de pantalla 2025-11-25 a las 10.07.47.png"/>
                          <pic:cNvPicPr>
                            <a:picLocks noChangeAspect="1" noChangeArrowheads="1"/>
                          </pic:cNvPicPr>
                        </pic:nvPicPr>
                        <pic:blipFill>
                          <a:blip r:embed="rId20">
                            <a:extLst>
                              <a:ext uri="{28A0092B-C50C-407E-A947-70E740481C1C}">
                                <a14:useLocalDpi xmlns:a14="http://schemas.microsoft.com/office/drawing/2010/main" val="0"/>
                              </a:ext>
                            </a:extLst>
                          </a:blip>
                          <a:stretch>
                            <a:fillRect/>
                          </a:stretch>
                        </pic:blipFill>
                        <pic:spPr bwMode="auto">
                          <a:xfrm>
                            <a:off x="0" y="0"/>
                            <a:ext cx="1195804" cy="671927"/>
                          </a:xfrm>
                          <a:prstGeom prst="rect">
                            <a:avLst/>
                          </a:prstGeom>
                          <a:noFill/>
                          <a:ln>
                            <a:noFill/>
                          </a:ln>
                        </pic:spPr>
                      </pic:pic>
                    </a:graphicData>
                  </a:graphic>
                </wp:inline>
              </w:drawing>
            </w:r>
          </w:p>
        </w:tc>
        <w:tc>
          <w:tcPr>
            <w:tcW w:w="2992" w:type="dxa"/>
            <w:vAlign w:val="center"/>
          </w:tcPr>
          <w:p w14:paraId="2BCEC5AB" w14:textId="77777777" w:rsidR="005F23C0" w:rsidRDefault="005F23C0" w:rsidP="00541C96">
            <w:pPr>
              <w:jc w:val="center"/>
              <w:rPr>
                <w:rFonts w:ascii="Arial" w:hAnsi="Arial" w:cs="Arial"/>
                <w:b/>
                <w:sz w:val="24"/>
                <w:szCs w:val="24"/>
              </w:rPr>
            </w:pPr>
            <w:r>
              <w:rPr>
                <w:rFonts w:ascii="Arial" w:hAnsi="Arial" w:cs="Arial"/>
                <w:b/>
                <w:noProof/>
                <w:sz w:val="24"/>
                <w:szCs w:val="24"/>
                <w:lang w:val="es-ES"/>
              </w:rPr>
              <w:drawing>
                <wp:inline distT="0" distB="0" distL="0" distR="0" wp14:anchorId="2F800F5D" wp14:editId="5EDA30EF">
                  <wp:extent cx="1191593" cy="672036"/>
                  <wp:effectExtent l="0" t="0" r="254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aleriaTorno:Desktop:Captura de pantalla 2025-11-25 a las 10.07.47.png"/>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1191593" cy="672036"/>
                          </a:xfrm>
                          <a:prstGeom prst="rect">
                            <a:avLst/>
                          </a:prstGeom>
                          <a:noFill/>
                          <a:ln>
                            <a:noFill/>
                          </a:ln>
                        </pic:spPr>
                      </pic:pic>
                    </a:graphicData>
                  </a:graphic>
                </wp:inline>
              </w:drawing>
            </w:r>
          </w:p>
        </w:tc>
      </w:tr>
      <w:tr w:rsidR="005F23C0" w14:paraId="61390EE9" w14:textId="77777777" w:rsidTr="005F23C0">
        <w:trPr>
          <w:trHeight w:val="1522"/>
          <w:jc w:val="center"/>
        </w:trPr>
        <w:tc>
          <w:tcPr>
            <w:tcW w:w="2992" w:type="dxa"/>
            <w:vAlign w:val="center"/>
          </w:tcPr>
          <w:p w14:paraId="3624CE74" w14:textId="77777777" w:rsidR="005F23C0" w:rsidRDefault="005F23C0" w:rsidP="00541C96">
            <w:pPr>
              <w:jc w:val="center"/>
              <w:rPr>
                <w:rFonts w:ascii="Arial" w:hAnsi="Arial" w:cs="Arial"/>
                <w:b/>
                <w:sz w:val="24"/>
                <w:szCs w:val="24"/>
              </w:rPr>
            </w:pPr>
            <w:r>
              <w:rPr>
                <w:rFonts w:ascii="Arial" w:hAnsi="Arial" w:cs="Arial"/>
                <w:b/>
                <w:noProof/>
                <w:sz w:val="24"/>
                <w:szCs w:val="24"/>
                <w:lang w:val="es-ES"/>
              </w:rPr>
              <w:drawing>
                <wp:inline distT="0" distB="0" distL="0" distR="0" wp14:anchorId="73942BF8" wp14:editId="1667BF8F">
                  <wp:extent cx="1195804" cy="670331"/>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aleriaTorno:Desktop:Captura de pantalla 2025-11-25 a las 10.07.47.png"/>
                          <pic:cNvPicPr>
                            <a:picLocks noChangeAspect="1" noChangeArrowheads="1"/>
                          </pic:cNvPicPr>
                        </pic:nvPicPr>
                        <pic:blipFill>
                          <a:blip r:embed="rId22">
                            <a:extLst>
                              <a:ext uri="{28A0092B-C50C-407E-A947-70E740481C1C}">
                                <a14:useLocalDpi xmlns:a14="http://schemas.microsoft.com/office/drawing/2010/main" val="0"/>
                              </a:ext>
                            </a:extLst>
                          </a:blip>
                          <a:stretch>
                            <a:fillRect/>
                          </a:stretch>
                        </pic:blipFill>
                        <pic:spPr bwMode="auto">
                          <a:xfrm>
                            <a:off x="0" y="0"/>
                            <a:ext cx="1195804" cy="670331"/>
                          </a:xfrm>
                          <a:prstGeom prst="rect">
                            <a:avLst/>
                          </a:prstGeom>
                          <a:noFill/>
                          <a:ln>
                            <a:noFill/>
                          </a:ln>
                        </pic:spPr>
                      </pic:pic>
                    </a:graphicData>
                  </a:graphic>
                </wp:inline>
              </w:drawing>
            </w:r>
          </w:p>
        </w:tc>
        <w:tc>
          <w:tcPr>
            <w:tcW w:w="2992" w:type="dxa"/>
            <w:vAlign w:val="center"/>
          </w:tcPr>
          <w:p w14:paraId="3D110BD6" w14:textId="77777777" w:rsidR="005F23C0" w:rsidRDefault="005F23C0" w:rsidP="00541C96">
            <w:pPr>
              <w:jc w:val="center"/>
              <w:rPr>
                <w:rFonts w:ascii="Arial" w:hAnsi="Arial" w:cs="Arial"/>
                <w:b/>
                <w:sz w:val="24"/>
                <w:szCs w:val="24"/>
              </w:rPr>
            </w:pPr>
            <w:r>
              <w:rPr>
                <w:rFonts w:ascii="Arial" w:hAnsi="Arial" w:cs="Arial"/>
                <w:b/>
                <w:noProof/>
                <w:sz w:val="24"/>
                <w:szCs w:val="24"/>
                <w:lang w:val="es-ES"/>
              </w:rPr>
              <w:drawing>
                <wp:inline distT="0" distB="0" distL="0" distR="0" wp14:anchorId="252C8B2C" wp14:editId="38E3CFA2">
                  <wp:extent cx="1195804" cy="670331"/>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aleriaTorno:Desktop:Captura de pantalla 2025-11-25 a las 10.07.47.png"/>
                          <pic:cNvPicPr>
                            <a:picLocks noChangeAspect="1" noChangeArrowheads="1"/>
                          </pic:cNvPicPr>
                        </pic:nvPicPr>
                        <pic:blipFill>
                          <a:blip r:embed="rId23">
                            <a:extLst>
                              <a:ext uri="{28A0092B-C50C-407E-A947-70E740481C1C}">
                                <a14:useLocalDpi xmlns:a14="http://schemas.microsoft.com/office/drawing/2010/main" val="0"/>
                              </a:ext>
                            </a:extLst>
                          </a:blip>
                          <a:stretch>
                            <a:fillRect/>
                          </a:stretch>
                        </pic:blipFill>
                        <pic:spPr bwMode="auto">
                          <a:xfrm>
                            <a:off x="0" y="0"/>
                            <a:ext cx="1195804" cy="670331"/>
                          </a:xfrm>
                          <a:prstGeom prst="rect">
                            <a:avLst/>
                          </a:prstGeom>
                          <a:noFill/>
                          <a:ln>
                            <a:noFill/>
                          </a:ln>
                        </pic:spPr>
                      </pic:pic>
                    </a:graphicData>
                  </a:graphic>
                </wp:inline>
              </w:drawing>
            </w:r>
          </w:p>
        </w:tc>
        <w:tc>
          <w:tcPr>
            <w:tcW w:w="2992" w:type="dxa"/>
            <w:vAlign w:val="center"/>
          </w:tcPr>
          <w:p w14:paraId="51FFE676" w14:textId="77777777" w:rsidR="005F23C0" w:rsidRDefault="005F23C0" w:rsidP="00541C96">
            <w:pPr>
              <w:jc w:val="center"/>
              <w:rPr>
                <w:rFonts w:ascii="Arial" w:hAnsi="Arial" w:cs="Arial"/>
                <w:b/>
                <w:sz w:val="24"/>
                <w:szCs w:val="24"/>
              </w:rPr>
            </w:pPr>
            <w:r>
              <w:rPr>
                <w:rFonts w:ascii="Arial" w:hAnsi="Arial" w:cs="Arial"/>
                <w:b/>
                <w:noProof/>
                <w:sz w:val="24"/>
                <w:szCs w:val="24"/>
                <w:lang w:val="es-ES"/>
              </w:rPr>
              <w:drawing>
                <wp:inline distT="0" distB="0" distL="0" distR="0" wp14:anchorId="16A1399E" wp14:editId="422C2BFA">
                  <wp:extent cx="1191593" cy="672036"/>
                  <wp:effectExtent l="0" t="0" r="254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aleriaTorno:Desktop:Captura de pantalla 2025-11-25 a las 10.07.47.png"/>
                          <pic:cNvPicPr>
                            <a:picLocks noChangeAspect="1" noChangeArrowheads="1"/>
                          </pic:cNvPicPr>
                        </pic:nvPicPr>
                        <pic:blipFill>
                          <a:blip r:embed="rId24">
                            <a:extLst>
                              <a:ext uri="{28A0092B-C50C-407E-A947-70E740481C1C}">
                                <a14:useLocalDpi xmlns:a14="http://schemas.microsoft.com/office/drawing/2010/main" val="0"/>
                              </a:ext>
                            </a:extLst>
                          </a:blip>
                          <a:stretch>
                            <a:fillRect/>
                          </a:stretch>
                        </pic:blipFill>
                        <pic:spPr bwMode="auto">
                          <a:xfrm>
                            <a:off x="0" y="0"/>
                            <a:ext cx="1191593" cy="672036"/>
                          </a:xfrm>
                          <a:prstGeom prst="rect">
                            <a:avLst/>
                          </a:prstGeom>
                          <a:noFill/>
                          <a:ln>
                            <a:noFill/>
                          </a:ln>
                        </pic:spPr>
                      </pic:pic>
                    </a:graphicData>
                  </a:graphic>
                </wp:inline>
              </w:drawing>
            </w:r>
          </w:p>
        </w:tc>
      </w:tr>
    </w:tbl>
    <w:p w14:paraId="56B8DB5A" w14:textId="0CC40276" w:rsidR="00112653" w:rsidRPr="00861932" w:rsidRDefault="00112653" w:rsidP="00832EA3">
      <w:pPr>
        <w:spacing w:line="240" w:lineRule="auto"/>
        <w:rPr>
          <w:rFonts w:ascii="Arial" w:hAnsi="Arial" w:cs="Arial"/>
          <w:b/>
          <w:sz w:val="24"/>
          <w:szCs w:val="24"/>
        </w:rPr>
      </w:pPr>
    </w:p>
    <w:sectPr w:rsidR="00112653" w:rsidRPr="00861932">
      <w:headerReference w:type="default" r:id="rId25"/>
      <w:footerReference w:type="default" r:id="rId26"/>
      <w:pgSz w:w="11906" w:h="16838"/>
      <w:pgMar w:top="998" w:right="1274" w:bottom="851" w:left="1701" w:header="426" w:footer="286" w:gutter="0"/>
      <w:pgNumType w:start="1"/>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364BD37" w14:textId="77777777" w:rsidR="00B429C7" w:rsidRDefault="00B429C7">
      <w:pPr>
        <w:spacing w:after="0" w:line="240" w:lineRule="auto"/>
      </w:pPr>
      <w:r>
        <w:separator/>
      </w:r>
    </w:p>
  </w:endnote>
  <w:endnote w:type="continuationSeparator" w:id="0">
    <w:p w14:paraId="6ECFF63F" w14:textId="77777777" w:rsidR="00B429C7" w:rsidRDefault="00B429C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stem Font Black">
    <w:panose1 w:val="00000A00000000000000"/>
    <w:charset w:val="00"/>
    <w:family w:val="auto"/>
    <w:pitch w:val="variable"/>
    <w:sig w:usb0="2000028F" w:usb1="00000003" w:usb2="00000000" w:usb3="00000000" w:csb0="0000019F" w:csb1="00000000"/>
  </w:font>
  <w:font w:name="Courier New">
    <w:panose1 w:val="02070309020205020404"/>
    <w:charset w:val="00"/>
    <w:family w:val="auto"/>
    <w:pitch w:val="variable"/>
    <w:sig w:usb0="E0002AFF" w:usb1="C0007843" w:usb2="00000009" w:usb3="00000000" w:csb0="000001FF" w:csb1="00000000"/>
  </w:font>
  <w:font w:name="Noto Sans Symbols">
    <w:altName w:val="Times New Roman"/>
    <w:charset w:val="00"/>
    <w:family w:val="auto"/>
    <w:pitch w:val="default"/>
  </w:font>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Lucida Grande">
    <w:panose1 w:val="020B0600040502020204"/>
    <w:charset w:val="00"/>
    <w:family w:val="auto"/>
    <w:pitch w:val="variable"/>
    <w:sig w:usb0="E1000AEF" w:usb1="5000A1FF" w:usb2="00000000" w:usb3="00000000" w:csb0="000001BF" w:csb1="00000000"/>
  </w:font>
  <w:font w:name="Georgia">
    <w:panose1 w:val="02040502050405020303"/>
    <w:charset w:val="00"/>
    <w:family w:val="auto"/>
    <w:pitch w:val="variable"/>
    <w:sig w:usb0="00000287" w:usb1="00000000" w:usb2="00000000" w:usb3="00000000" w:csb0="0000009F" w:csb1="00000000"/>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游ゴシック Light">
    <w:panose1 w:val="00000000000000000000"/>
    <w:charset w:val="80"/>
    <w:family w:val="roman"/>
    <w:notTrueType/>
    <w:pitch w:val="default"/>
  </w:font>
  <w:font w:name="Calibri Light">
    <w:panose1 w:val="020F0302020204030204"/>
    <w:charset w:val="00"/>
    <w:family w:val="auto"/>
    <w:pitch w:val="variable"/>
    <w:sig w:usb0="A00002EF" w:usb1="4000207B" w:usb2="00000000" w:usb3="00000000" w:csb0="0000009F" w:csb1="00000000"/>
  </w:font>
  <w:font w:name="游明朝">
    <w:panose1 w:val="00000000000000000000"/>
    <w:charset w:val="80"/>
    <w:family w:val="roman"/>
    <w:notTrueType/>
    <w:pitch w:val="default"/>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616C32" w14:textId="77777777" w:rsidR="00494E8B" w:rsidRDefault="00494E8B" w:rsidP="00E61E6D">
    <w:pPr>
      <w:widowControl w:val="0"/>
      <w:spacing w:after="0" w:line="240" w:lineRule="auto"/>
      <w:jc w:val="right"/>
      <w:rPr>
        <w:b/>
        <w:color w:val="000000"/>
        <w:sz w:val="18"/>
        <w:szCs w:val="18"/>
      </w:rPr>
    </w:pPr>
  </w:p>
  <w:p w14:paraId="51809008" w14:textId="39B1BE85" w:rsidR="00494E8B" w:rsidRDefault="00494E8B">
    <w:pPr>
      <w:widowControl w:val="0"/>
      <w:spacing w:after="0" w:line="240" w:lineRule="auto"/>
      <w:rPr>
        <w:b/>
        <w:color w:val="000000"/>
        <w:sz w:val="18"/>
        <w:szCs w:val="18"/>
      </w:rPr>
    </w:pPr>
    <w:r>
      <w:rPr>
        <w:b/>
        <w:color w:val="000000"/>
        <w:sz w:val="18"/>
        <w:szCs w:val="18"/>
      </w:rPr>
      <w:t>___________________________________________________________________________________________________</w:t>
    </w:r>
  </w:p>
  <w:p w14:paraId="5E389274" w14:textId="287D74A1" w:rsidR="00494E8B" w:rsidRPr="00A10EFA" w:rsidRDefault="00494E8B" w:rsidP="00A10EFA">
    <w:pPr>
      <w:widowControl w:val="0"/>
      <w:rPr>
        <w:b/>
        <w:color w:val="000000"/>
        <w:sz w:val="18"/>
        <w:szCs w:val="18"/>
      </w:rPr>
    </w:pPr>
    <w:bookmarkStart w:id="1" w:name="_heading=h.2covsdm42ml5" w:colFirst="0" w:colLast="0"/>
    <w:bookmarkEnd w:id="1"/>
    <w:r>
      <w:rPr>
        <w:color w:val="000000"/>
        <w:sz w:val="18"/>
        <w:szCs w:val="18"/>
      </w:rPr>
      <w:t xml:space="preserve">Para </w:t>
    </w:r>
    <w:r>
      <w:rPr>
        <w:b/>
        <w:color w:val="000000"/>
        <w:sz w:val="18"/>
        <w:szCs w:val="18"/>
      </w:rPr>
      <w:t>más información</w:t>
    </w:r>
    <w:r>
      <w:rPr>
        <w:color w:val="000000"/>
        <w:sz w:val="18"/>
        <w:szCs w:val="18"/>
      </w:rPr>
      <w:t xml:space="preserve"> contacta con:  </w:t>
    </w:r>
    <w:r>
      <w:rPr>
        <w:color w:val="000000"/>
        <w:sz w:val="18"/>
        <w:szCs w:val="18"/>
      </w:rPr>
      <w:br/>
    </w:r>
    <w:r>
      <w:rPr>
        <w:b/>
        <w:color w:val="000000"/>
        <w:sz w:val="18"/>
        <w:szCs w:val="18"/>
      </w:rPr>
      <w:t xml:space="preserve">ULLED – Valeria Torno  </w:t>
    </w:r>
    <w:r>
      <w:rPr>
        <w:color w:val="000000"/>
        <w:sz w:val="18"/>
        <w:szCs w:val="18"/>
      </w:rPr>
      <w:t>I</w:t>
    </w:r>
    <w:r>
      <w:rPr>
        <w:b/>
        <w:color w:val="000000"/>
        <w:sz w:val="18"/>
        <w:szCs w:val="18"/>
      </w:rPr>
      <w:t xml:space="preserve">  </w:t>
    </w:r>
    <w:hyperlink r:id="rId1">
      <w:r>
        <w:rPr>
          <w:color w:val="0563C1"/>
          <w:sz w:val="18"/>
          <w:szCs w:val="18"/>
          <w:u w:val="single"/>
        </w:rPr>
        <w:t>vtorno@ulled.com</w:t>
      </w:r>
    </w:hyperlink>
    <w:r>
      <w:rPr>
        <w:color w:val="000000"/>
        <w:sz w:val="18"/>
        <w:szCs w:val="18"/>
      </w:rPr>
      <w:t xml:space="preserve">  I  +34 669 927 786</w:t>
    </w:r>
  </w:p>
  <w:p w14:paraId="3B574CE0" w14:textId="77777777" w:rsidR="00494E8B" w:rsidRDefault="00494E8B">
    <w:pPr>
      <w:pBdr>
        <w:top w:val="nil"/>
        <w:left w:val="nil"/>
        <w:bottom w:val="nil"/>
        <w:right w:val="nil"/>
        <w:between w:val="nil"/>
      </w:pBdr>
      <w:tabs>
        <w:tab w:val="center" w:pos="4252"/>
        <w:tab w:val="right" w:pos="8504"/>
      </w:tabs>
      <w:spacing w:after="0" w:line="240" w:lineRule="auto"/>
      <w:jc w:val="right"/>
      <w:rPr>
        <w:color w:val="000000"/>
        <w:sz w:val="16"/>
        <w:szCs w:val="16"/>
      </w:rPr>
    </w:pPr>
    <w:r>
      <w:rPr>
        <w:color w:val="000000"/>
        <w:sz w:val="16"/>
        <w:szCs w:val="16"/>
      </w:rPr>
      <w:fldChar w:fldCharType="begin"/>
    </w:r>
    <w:r>
      <w:rPr>
        <w:color w:val="000000"/>
        <w:sz w:val="16"/>
        <w:szCs w:val="16"/>
      </w:rPr>
      <w:instrText>PAGE</w:instrText>
    </w:r>
    <w:r>
      <w:rPr>
        <w:color w:val="000000"/>
        <w:sz w:val="16"/>
        <w:szCs w:val="16"/>
      </w:rPr>
      <w:fldChar w:fldCharType="separate"/>
    </w:r>
    <w:r w:rsidR="00DC10EF">
      <w:rPr>
        <w:noProof/>
        <w:color w:val="000000"/>
        <w:sz w:val="16"/>
        <w:szCs w:val="16"/>
      </w:rPr>
      <w:t>2</w:t>
    </w:r>
    <w:r>
      <w:rPr>
        <w:color w:val="000000"/>
        <w:sz w:val="16"/>
        <w:szCs w:val="16"/>
      </w:rPr>
      <w:fldChar w:fldCharType="end"/>
    </w:r>
  </w:p>
  <w:p w14:paraId="79ED408D" w14:textId="46D9D413" w:rsidR="00494E8B" w:rsidRPr="00A10EFA" w:rsidRDefault="00494E8B" w:rsidP="00A10EFA">
    <w:pPr>
      <w:spacing w:before="100" w:beforeAutospacing="1" w:after="100" w:afterAutospacing="1" w:line="240" w:lineRule="auto"/>
      <w:jc w:val="both"/>
      <w:rPr>
        <w:rFonts w:eastAsia="Times New Roman" w:cs="Times New Roman"/>
        <w:color w:val="000000" w:themeColor="text1"/>
        <w:sz w:val="21"/>
        <w:szCs w:val="21"/>
        <w:lang w:val="es-ES" w:eastAsia="en-GB"/>
      </w:rPr>
    </w:pPr>
    <w:r w:rsidRPr="00A10EFA">
      <w:rPr>
        <w:color w:val="000000" w:themeColor="text1"/>
        <w:sz w:val="16"/>
        <w:szCs w:val="16"/>
      </w:rPr>
      <w:t xml:space="preserve">Zenrelia, Elanco y la barra diagonal son marcas registradas de Elanco o sus filiales. ©2025 Elanco o sus filiales. </w:t>
    </w:r>
    <w:r w:rsidRPr="00F01F51">
      <w:rPr>
        <w:color w:val="000000" w:themeColor="text1"/>
        <w:sz w:val="16"/>
        <w:szCs w:val="16"/>
      </w:rPr>
      <w:t>PM-ES-25-0451</w:t>
    </w:r>
  </w:p>
  <w:p w14:paraId="1F2CF3F6" w14:textId="5DED76A3" w:rsidR="00494E8B" w:rsidRDefault="00494E8B" w:rsidP="00F969E2">
    <w:pPr>
      <w:pBdr>
        <w:top w:val="nil"/>
        <w:left w:val="nil"/>
        <w:bottom w:val="nil"/>
        <w:right w:val="nil"/>
        <w:between w:val="nil"/>
      </w:pBdr>
      <w:tabs>
        <w:tab w:val="center" w:pos="4252"/>
        <w:tab w:val="right" w:pos="8504"/>
      </w:tabs>
      <w:spacing w:after="0" w:line="240" w:lineRule="auto"/>
      <w:rPr>
        <w:color w:val="767171"/>
        <w:sz w:val="16"/>
        <w:szCs w:val="16"/>
      </w:rP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DD68089" w14:textId="77777777" w:rsidR="00B429C7" w:rsidRDefault="00B429C7">
      <w:pPr>
        <w:spacing w:after="0" w:line="240" w:lineRule="auto"/>
      </w:pPr>
      <w:r>
        <w:separator/>
      </w:r>
    </w:p>
  </w:footnote>
  <w:footnote w:type="continuationSeparator" w:id="0">
    <w:p w14:paraId="06E234D6" w14:textId="77777777" w:rsidR="00B429C7" w:rsidRDefault="00B429C7">
      <w:pPr>
        <w:spacing w:after="0"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D2AA11C" w14:textId="77777777" w:rsidR="00494E8B" w:rsidRDefault="00494E8B">
    <w:pPr>
      <w:pBdr>
        <w:top w:val="nil"/>
        <w:left w:val="nil"/>
        <w:bottom w:val="nil"/>
        <w:right w:val="nil"/>
        <w:between w:val="nil"/>
      </w:pBdr>
      <w:tabs>
        <w:tab w:val="center" w:pos="4252"/>
        <w:tab w:val="right" w:pos="8504"/>
        <w:tab w:val="left" w:pos="3990"/>
      </w:tabs>
      <w:spacing w:after="0" w:line="240" w:lineRule="auto"/>
      <w:rPr>
        <w:color w:val="000000"/>
      </w:rPr>
    </w:pPr>
  </w:p>
  <w:p w14:paraId="577382DE" w14:textId="77777777" w:rsidR="00494E8B" w:rsidRDefault="00494E8B">
    <w:pPr>
      <w:pBdr>
        <w:top w:val="nil"/>
        <w:left w:val="nil"/>
        <w:bottom w:val="nil"/>
        <w:right w:val="nil"/>
        <w:between w:val="nil"/>
      </w:pBdr>
      <w:tabs>
        <w:tab w:val="center" w:pos="4252"/>
        <w:tab w:val="right" w:pos="8504"/>
        <w:tab w:val="left" w:pos="3990"/>
      </w:tabs>
      <w:spacing w:after="0" w:line="240" w:lineRule="auto"/>
      <w:rPr>
        <w:b/>
        <w:color w:val="2E75B5"/>
        <w:sz w:val="32"/>
        <w:szCs w:val="32"/>
      </w:rPr>
    </w:pPr>
    <w:r>
      <w:rPr>
        <w:noProof/>
        <w:color w:val="2E75B5"/>
        <w:lang w:val="es-ES"/>
      </w:rPr>
      <w:drawing>
        <wp:inline distT="0" distB="0" distL="0" distR="0" wp14:anchorId="5669D390" wp14:editId="34E61DC5">
          <wp:extent cx="902923" cy="449630"/>
          <wp:effectExtent l="0" t="0" r="0" b="0"/>
          <wp:docPr id="1"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1"/>
                  <a:srcRect/>
                  <a:stretch>
                    <a:fillRect/>
                  </a:stretch>
                </pic:blipFill>
                <pic:spPr>
                  <a:xfrm>
                    <a:off x="0" y="0"/>
                    <a:ext cx="902923" cy="449630"/>
                  </a:xfrm>
                  <a:prstGeom prst="rect">
                    <a:avLst/>
                  </a:prstGeom>
                  <a:ln/>
                </pic:spPr>
              </pic:pic>
            </a:graphicData>
          </a:graphic>
        </wp:inline>
      </w:drawing>
    </w:r>
    <w:r>
      <w:rPr>
        <w:color w:val="2E75B5"/>
      </w:rPr>
      <w:br/>
    </w:r>
    <w:r>
      <w:rPr>
        <w:b/>
        <w:color w:val="2E75B5"/>
        <w:sz w:val="32"/>
        <w:szCs w:val="32"/>
      </w:rPr>
      <w:br/>
      <w:t>NOTA DE PRENSA</w:t>
    </w:r>
    <w:r>
      <w:rPr>
        <w:b/>
        <w:color w:val="2E75B5"/>
        <w:sz w:val="32"/>
        <w:szCs w:val="32"/>
      </w:rPr>
      <w:br/>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83B6210"/>
    <w:multiLevelType w:val="multilevel"/>
    <w:tmpl w:val="99282158"/>
    <w:lvl w:ilvl="0">
      <w:start w:val="1"/>
      <w:numFmt w:val="bullet"/>
      <w:lvlText w:val=""/>
      <w:lvlJc w:val="left"/>
      <w:pPr>
        <w:ind w:left="720" w:hanging="360"/>
      </w:pPr>
      <w:rPr>
        <w:rFonts w:ascii="System Font Black" w:eastAsia="System Font Black" w:hAnsi="System Font Black" w:cs="System Font Black"/>
        <w:b/>
        <w:i w:val="0"/>
        <w:sz w:val="22"/>
        <w:szCs w:val="22"/>
        <w:u w:val="none"/>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nsid w:val="3C8C1455"/>
    <w:multiLevelType w:val="hybridMultilevel"/>
    <w:tmpl w:val="616271C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nsid w:val="4B4738B2"/>
    <w:multiLevelType w:val="hybridMultilevel"/>
    <w:tmpl w:val="870EB2E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nsid w:val="6E463A65"/>
    <w:multiLevelType w:val="hybridMultilevel"/>
    <w:tmpl w:val="DCD0DB22"/>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3"/>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476BE"/>
    <w:rsid w:val="00022B28"/>
    <w:rsid w:val="00024591"/>
    <w:rsid w:val="0004118D"/>
    <w:rsid w:val="000B51EA"/>
    <w:rsid w:val="000C1CD9"/>
    <w:rsid w:val="000C302C"/>
    <w:rsid w:val="000C5A5F"/>
    <w:rsid w:val="000D1080"/>
    <w:rsid w:val="000E3834"/>
    <w:rsid w:val="001029D0"/>
    <w:rsid w:val="00106503"/>
    <w:rsid w:val="00112653"/>
    <w:rsid w:val="001247A5"/>
    <w:rsid w:val="001A0F0E"/>
    <w:rsid w:val="001C70F8"/>
    <w:rsid w:val="001D611C"/>
    <w:rsid w:val="0021275C"/>
    <w:rsid w:val="00215CC0"/>
    <w:rsid w:val="00265F4E"/>
    <w:rsid w:val="002768B1"/>
    <w:rsid w:val="002839B0"/>
    <w:rsid w:val="00285573"/>
    <w:rsid w:val="002C2AC0"/>
    <w:rsid w:val="002D19C8"/>
    <w:rsid w:val="002F02D0"/>
    <w:rsid w:val="003222F4"/>
    <w:rsid w:val="00327E65"/>
    <w:rsid w:val="00341F8A"/>
    <w:rsid w:val="003478A7"/>
    <w:rsid w:val="003936FD"/>
    <w:rsid w:val="003A3768"/>
    <w:rsid w:val="003E26EB"/>
    <w:rsid w:val="003E53C2"/>
    <w:rsid w:val="004045DB"/>
    <w:rsid w:val="00415FE1"/>
    <w:rsid w:val="00422966"/>
    <w:rsid w:val="00426387"/>
    <w:rsid w:val="0043333F"/>
    <w:rsid w:val="004518EC"/>
    <w:rsid w:val="00456952"/>
    <w:rsid w:val="00461D1B"/>
    <w:rsid w:val="00466DF0"/>
    <w:rsid w:val="00494E8B"/>
    <w:rsid w:val="004B7655"/>
    <w:rsid w:val="004D72DB"/>
    <w:rsid w:val="004E5EB2"/>
    <w:rsid w:val="00532630"/>
    <w:rsid w:val="00552435"/>
    <w:rsid w:val="005F23C0"/>
    <w:rsid w:val="006217FC"/>
    <w:rsid w:val="006914A3"/>
    <w:rsid w:val="006A0E1B"/>
    <w:rsid w:val="006A4950"/>
    <w:rsid w:val="006B685A"/>
    <w:rsid w:val="006F1084"/>
    <w:rsid w:val="00746941"/>
    <w:rsid w:val="00766AEA"/>
    <w:rsid w:val="007F3A77"/>
    <w:rsid w:val="007F537F"/>
    <w:rsid w:val="00832EA3"/>
    <w:rsid w:val="00854762"/>
    <w:rsid w:val="00861932"/>
    <w:rsid w:val="008750FA"/>
    <w:rsid w:val="0088731F"/>
    <w:rsid w:val="00901540"/>
    <w:rsid w:val="00910135"/>
    <w:rsid w:val="00917905"/>
    <w:rsid w:val="00975F6F"/>
    <w:rsid w:val="00987C3E"/>
    <w:rsid w:val="009E12EF"/>
    <w:rsid w:val="009F6C47"/>
    <w:rsid w:val="00A10EFA"/>
    <w:rsid w:val="00A357C0"/>
    <w:rsid w:val="00A41DF4"/>
    <w:rsid w:val="00AB38DC"/>
    <w:rsid w:val="00AE55BB"/>
    <w:rsid w:val="00B02A24"/>
    <w:rsid w:val="00B22B21"/>
    <w:rsid w:val="00B429C7"/>
    <w:rsid w:val="00B6208A"/>
    <w:rsid w:val="00B64D92"/>
    <w:rsid w:val="00BC2424"/>
    <w:rsid w:val="00BC2515"/>
    <w:rsid w:val="00BF1BCC"/>
    <w:rsid w:val="00BF63BE"/>
    <w:rsid w:val="00C046D2"/>
    <w:rsid w:val="00C14181"/>
    <w:rsid w:val="00C3140B"/>
    <w:rsid w:val="00C450E1"/>
    <w:rsid w:val="00C7271D"/>
    <w:rsid w:val="00C94DAB"/>
    <w:rsid w:val="00CD1560"/>
    <w:rsid w:val="00D1564B"/>
    <w:rsid w:val="00D20B4C"/>
    <w:rsid w:val="00D52CFA"/>
    <w:rsid w:val="00D610F3"/>
    <w:rsid w:val="00D76098"/>
    <w:rsid w:val="00DC10EF"/>
    <w:rsid w:val="00DD29ED"/>
    <w:rsid w:val="00DF2508"/>
    <w:rsid w:val="00E04B17"/>
    <w:rsid w:val="00E06968"/>
    <w:rsid w:val="00E32D5D"/>
    <w:rsid w:val="00E40E06"/>
    <w:rsid w:val="00E52CAB"/>
    <w:rsid w:val="00E61E6D"/>
    <w:rsid w:val="00EA598D"/>
    <w:rsid w:val="00EC3C22"/>
    <w:rsid w:val="00ED5919"/>
    <w:rsid w:val="00EF644B"/>
    <w:rsid w:val="00F01F51"/>
    <w:rsid w:val="00F146D8"/>
    <w:rsid w:val="00F274A1"/>
    <w:rsid w:val="00F3599C"/>
    <w:rsid w:val="00F476BE"/>
    <w:rsid w:val="00F57A52"/>
    <w:rsid w:val="00F969E2"/>
    <w:rsid w:val="00FB1534"/>
    <w:rsid w:val="00FC1FF6"/>
    <w:rsid w:val="00FD085D"/>
    <w:rsid w:val="00FD28CB"/>
    <w:rsid w:val="00FE0B75"/>
  </w:rsids>
  <m:mathPr>
    <m:mathFont m:val="Cambria Math"/>
    <m:brkBin m:val="before"/>
    <m:brkBinSub m:val="--"/>
    <m:smallFrac m:val="0"/>
    <m:dispDef/>
    <m:lMargin m:val="0"/>
    <m:rMargin m:val="0"/>
    <m:defJc m:val="centerGroup"/>
    <m:wrapIndent m:val="1440"/>
    <m:intLim m:val="subSup"/>
    <m:naryLim m:val="undOvr"/>
  </m:mathPr>
  <w:themeFontLang w:val="es-E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50D384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Calibri"/>
        <w:sz w:val="22"/>
        <w:szCs w:val="22"/>
        <w:lang w:val="es-ES_tradnl" w:eastAsia="es-E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83C52"/>
  </w:style>
  <w:style w:type="paragraph" w:styleId="Ttulo1">
    <w:name w:val="heading 1"/>
    <w:basedOn w:val="Normal1"/>
    <w:next w:val="Normal1"/>
    <w:pPr>
      <w:keepNext/>
      <w:keepLines/>
      <w:spacing w:before="480" w:after="120"/>
      <w:outlineLvl w:val="0"/>
    </w:pPr>
    <w:rPr>
      <w:b/>
      <w:sz w:val="48"/>
      <w:szCs w:val="48"/>
    </w:rPr>
  </w:style>
  <w:style w:type="paragraph" w:styleId="Ttulo2">
    <w:name w:val="heading 2"/>
    <w:basedOn w:val="Normal1"/>
    <w:next w:val="Normal1"/>
    <w:pPr>
      <w:keepNext/>
      <w:keepLines/>
      <w:spacing w:before="360" w:after="80"/>
      <w:outlineLvl w:val="1"/>
    </w:pPr>
    <w:rPr>
      <w:b/>
      <w:sz w:val="36"/>
      <w:szCs w:val="36"/>
    </w:rPr>
  </w:style>
  <w:style w:type="paragraph" w:styleId="Ttulo3">
    <w:name w:val="heading 3"/>
    <w:basedOn w:val="Normal1"/>
    <w:next w:val="Normal1"/>
    <w:pPr>
      <w:keepNext/>
      <w:keepLines/>
      <w:spacing w:before="280" w:after="80"/>
      <w:outlineLvl w:val="2"/>
    </w:pPr>
    <w:rPr>
      <w:b/>
      <w:sz w:val="28"/>
      <w:szCs w:val="28"/>
    </w:rPr>
  </w:style>
  <w:style w:type="paragraph" w:styleId="Ttulo4">
    <w:name w:val="heading 4"/>
    <w:basedOn w:val="Normal1"/>
    <w:next w:val="Normal1"/>
    <w:pPr>
      <w:keepNext/>
      <w:keepLines/>
      <w:spacing w:before="240" w:after="40"/>
      <w:outlineLvl w:val="3"/>
    </w:pPr>
    <w:rPr>
      <w:b/>
      <w:sz w:val="24"/>
      <w:szCs w:val="24"/>
    </w:rPr>
  </w:style>
  <w:style w:type="paragraph" w:styleId="Ttulo5">
    <w:name w:val="heading 5"/>
    <w:basedOn w:val="Normal1"/>
    <w:next w:val="Normal1"/>
    <w:pPr>
      <w:keepNext/>
      <w:keepLines/>
      <w:spacing w:before="220" w:after="40"/>
      <w:outlineLvl w:val="4"/>
    </w:pPr>
    <w:rPr>
      <w:b/>
    </w:rPr>
  </w:style>
  <w:style w:type="paragraph" w:styleId="Ttulo6">
    <w:name w:val="heading 6"/>
    <w:basedOn w:val="Normal1"/>
    <w:next w:val="Normal1"/>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Normal1">
    <w:name w:val="Normal1"/>
  </w:style>
  <w:style w:type="table" w:customStyle="1" w:styleId="TableNormal1">
    <w:name w:val="Table Normal1"/>
    <w:tblPr>
      <w:tblCellMar>
        <w:top w:w="0" w:type="dxa"/>
        <w:left w:w="0" w:type="dxa"/>
        <w:bottom w:w="0" w:type="dxa"/>
        <w:right w:w="0" w:type="dxa"/>
      </w:tblCellMar>
    </w:tblPr>
  </w:style>
  <w:style w:type="paragraph" w:styleId="Ttulo">
    <w:name w:val="Title"/>
    <w:basedOn w:val="Normal1"/>
    <w:next w:val="Normal1"/>
    <w:pPr>
      <w:keepNext/>
      <w:keepLines/>
      <w:spacing w:before="480" w:after="120"/>
    </w:pPr>
    <w:rPr>
      <w:b/>
      <w:sz w:val="72"/>
      <w:szCs w:val="72"/>
    </w:rPr>
  </w:style>
  <w:style w:type="paragraph" w:styleId="Encabezado">
    <w:name w:val="header"/>
    <w:basedOn w:val="Normal"/>
    <w:link w:val="EncabezadoCar"/>
    <w:uiPriority w:val="99"/>
    <w:unhideWhenUsed/>
    <w:rsid w:val="00583C52"/>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583C52"/>
    <w:rPr>
      <w:lang w:val="es-ES_tradnl"/>
    </w:rPr>
  </w:style>
  <w:style w:type="paragraph" w:styleId="Piedepgina">
    <w:name w:val="footer"/>
    <w:basedOn w:val="Normal"/>
    <w:link w:val="PiedepginaCar"/>
    <w:uiPriority w:val="99"/>
    <w:unhideWhenUsed/>
    <w:rsid w:val="00583C52"/>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583C52"/>
    <w:rPr>
      <w:lang w:val="es-ES_tradnl"/>
    </w:rPr>
  </w:style>
  <w:style w:type="paragraph" w:styleId="NormalWeb">
    <w:name w:val="Normal (Web)"/>
    <w:basedOn w:val="Normal"/>
    <w:uiPriority w:val="99"/>
    <w:unhideWhenUsed/>
    <w:rsid w:val="00583C52"/>
    <w:pPr>
      <w:spacing w:before="100" w:beforeAutospacing="1" w:after="100" w:afterAutospacing="1" w:line="240" w:lineRule="auto"/>
    </w:pPr>
    <w:rPr>
      <w:rFonts w:ascii="Times New Roman" w:eastAsia="Times New Roman" w:hAnsi="Times New Roman" w:cs="Times New Roman"/>
      <w:sz w:val="24"/>
      <w:szCs w:val="24"/>
      <w:lang w:val="es-ES"/>
    </w:rPr>
  </w:style>
  <w:style w:type="character" w:styleId="Hipervnculo">
    <w:name w:val="Hyperlink"/>
    <w:basedOn w:val="Fuentedeprrafopredeter"/>
    <w:uiPriority w:val="99"/>
    <w:unhideWhenUsed/>
    <w:rsid w:val="00583C52"/>
    <w:rPr>
      <w:color w:val="0563C1" w:themeColor="hyperlink"/>
      <w:u w:val="single"/>
    </w:rPr>
  </w:style>
  <w:style w:type="paragraph" w:styleId="Prrafodelista">
    <w:name w:val="List Paragraph"/>
    <w:basedOn w:val="Normal"/>
    <w:uiPriority w:val="34"/>
    <w:qFormat/>
    <w:rsid w:val="001315E8"/>
    <w:pPr>
      <w:ind w:left="720"/>
      <w:contextualSpacing/>
    </w:pPr>
  </w:style>
  <w:style w:type="table" w:styleId="Tablaconcuadrcula">
    <w:name w:val="Table Grid"/>
    <w:basedOn w:val="Tablanormal"/>
    <w:uiPriority w:val="39"/>
    <w:rsid w:val="0030319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deglobo">
    <w:name w:val="Balloon Text"/>
    <w:basedOn w:val="Normal"/>
    <w:link w:val="TextodegloboCar"/>
    <w:uiPriority w:val="99"/>
    <w:semiHidden/>
    <w:unhideWhenUsed/>
    <w:rsid w:val="00B26A00"/>
    <w:pPr>
      <w:spacing w:after="0" w:line="240" w:lineRule="auto"/>
    </w:pPr>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B26A00"/>
    <w:rPr>
      <w:rFonts w:ascii="Lucida Grande" w:hAnsi="Lucida Grande" w:cs="Lucida Grande"/>
      <w:sz w:val="18"/>
      <w:szCs w:val="18"/>
      <w:lang w:val="es-ES_tradnl"/>
    </w:rPr>
  </w:style>
  <w:style w:type="character" w:styleId="Enfasis">
    <w:name w:val="Emphasis"/>
    <w:basedOn w:val="Fuentedeprrafopredeter"/>
    <w:uiPriority w:val="20"/>
    <w:qFormat/>
    <w:rsid w:val="00E75401"/>
    <w:rPr>
      <w:i/>
      <w:iCs/>
    </w:rPr>
  </w:style>
  <w:style w:type="character" w:customStyle="1" w:styleId="normaltextrun">
    <w:name w:val="normaltextrun"/>
    <w:basedOn w:val="Fuentedeprrafopredeter"/>
    <w:rsid w:val="00685726"/>
  </w:style>
  <w:style w:type="character" w:customStyle="1" w:styleId="lrzxr">
    <w:name w:val="lrzxr"/>
    <w:basedOn w:val="Fuentedeprrafopredeter"/>
    <w:rsid w:val="00147FA9"/>
  </w:style>
  <w:style w:type="character" w:styleId="Textoennegrita">
    <w:name w:val="Strong"/>
    <w:basedOn w:val="Fuentedeprrafopredeter"/>
    <w:uiPriority w:val="22"/>
    <w:qFormat/>
    <w:rsid w:val="000A7830"/>
    <w:rPr>
      <w:b/>
      <w:bCs/>
    </w:rPr>
  </w:style>
  <w:style w:type="character" w:customStyle="1" w:styleId="hgkelc">
    <w:name w:val="hgkelc"/>
    <w:basedOn w:val="Fuentedeprrafopredeter"/>
    <w:rsid w:val="000A7830"/>
  </w:style>
  <w:style w:type="character" w:styleId="Refdecomentario">
    <w:name w:val="annotation reference"/>
    <w:basedOn w:val="Fuentedeprrafopredeter"/>
    <w:uiPriority w:val="99"/>
    <w:semiHidden/>
    <w:unhideWhenUsed/>
    <w:rsid w:val="00AC1443"/>
    <w:rPr>
      <w:sz w:val="16"/>
      <w:szCs w:val="16"/>
    </w:rPr>
  </w:style>
  <w:style w:type="paragraph" w:styleId="Textocomentario">
    <w:name w:val="annotation text"/>
    <w:basedOn w:val="Normal"/>
    <w:link w:val="TextocomentarioCar"/>
    <w:uiPriority w:val="99"/>
    <w:unhideWhenUsed/>
    <w:rsid w:val="00AC1443"/>
    <w:pPr>
      <w:spacing w:line="240" w:lineRule="auto"/>
    </w:pPr>
    <w:rPr>
      <w:sz w:val="20"/>
      <w:szCs w:val="20"/>
    </w:rPr>
  </w:style>
  <w:style w:type="character" w:customStyle="1" w:styleId="TextocomentarioCar">
    <w:name w:val="Texto comentario Car"/>
    <w:basedOn w:val="Fuentedeprrafopredeter"/>
    <w:link w:val="Textocomentario"/>
    <w:uiPriority w:val="99"/>
    <w:rsid w:val="00AC1443"/>
    <w:rPr>
      <w:sz w:val="20"/>
      <w:szCs w:val="20"/>
      <w:lang w:val="es-ES_tradnl"/>
    </w:rPr>
  </w:style>
  <w:style w:type="paragraph" w:styleId="Asuntodelcomentario">
    <w:name w:val="annotation subject"/>
    <w:basedOn w:val="Textocomentario"/>
    <w:next w:val="Textocomentario"/>
    <w:link w:val="AsuntodelcomentarioCar"/>
    <w:uiPriority w:val="99"/>
    <w:semiHidden/>
    <w:unhideWhenUsed/>
    <w:rsid w:val="00AC1443"/>
    <w:rPr>
      <w:b/>
      <w:bCs/>
    </w:rPr>
  </w:style>
  <w:style w:type="character" w:customStyle="1" w:styleId="AsuntodelcomentarioCar">
    <w:name w:val="Asunto del comentario Car"/>
    <w:basedOn w:val="TextocomentarioCar"/>
    <w:link w:val="Asuntodelcomentario"/>
    <w:uiPriority w:val="99"/>
    <w:semiHidden/>
    <w:rsid w:val="00AC1443"/>
    <w:rPr>
      <w:b/>
      <w:bCs/>
      <w:sz w:val="20"/>
      <w:szCs w:val="20"/>
      <w:lang w:val="es-ES_tradnl"/>
    </w:rPr>
  </w:style>
  <w:style w:type="paragraph" w:styleId="Revisin">
    <w:name w:val="Revision"/>
    <w:hidden/>
    <w:uiPriority w:val="99"/>
    <w:semiHidden/>
    <w:rsid w:val="00AC1443"/>
    <w:pPr>
      <w:spacing w:after="0" w:line="240" w:lineRule="auto"/>
    </w:pPr>
  </w:style>
  <w:style w:type="character" w:styleId="Hipervnculovisitado">
    <w:name w:val="FollowedHyperlink"/>
    <w:basedOn w:val="Fuentedeprrafopredeter"/>
    <w:uiPriority w:val="99"/>
    <w:semiHidden/>
    <w:unhideWhenUsed/>
    <w:rsid w:val="00E633A9"/>
    <w:rPr>
      <w:color w:val="954F72" w:themeColor="followedHyperlink"/>
      <w:u w:val="single"/>
    </w:rPr>
  </w:style>
  <w:style w:type="paragraph" w:styleId="Subttulo">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a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0">
    <w:basedOn w:val="Tabla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1">
    <w:basedOn w:val="Tablanormal"/>
    <w:pPr>
      <w:spacing w:after="0" w:line="240" w:lineRule="auto"/>
    </w:pPr>
    <w:tblPr>
      <w:tblStyleRowBandSize w:val="1"/>
      <w:tblStyleColBandSize w:val="1"/>
      <w:tblInd w:w="0" w:type="dxa"/>
      <w:tblCellMar>
        <w:top w:w="0" w:type="dxa"/>
        <w:left w:w="108" w:type="dxa"/>
        <w:bottom w:w="0" w:type="dxa"/>
        <w:right w:w="108" w:type="dxa"/>
      </w:tblCellMar>
    </w:tblPr>
  </w:style>
  <w:style w:type="paragraph" w:customStyle="1" w:styleId="xmsonormal">
    <w:name w:val="x_msonormal"/>
    <w:basedOn w:val="Normal"/>
    <w:rsid w:val="00415FE1"/>
    <w:pPr>
      <w:spacing w:before="100" w:beforeAutospacing="1" w:after="100" w:afterAutospacing="1" w:line="240" w:lineRule="auto"/>
    </w:pPr>
    <w:rPr>
      <w:rFonts w:ascii="Times" w:hAnsi="Times"/>
      <w:sz w:val="20"/>
      <w:szCs w:val="20"/>
      <w:lang w:val="es-E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Calibri"/>
        <w:sz w:val="22"/>
        <w:szCs w:val="22"/>
        <w:lang w:val="es-ES_tradnl" w:eastAsia="es-E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83C52"/>
  </w:style>
  <w:style w:type="paragraph" w:styleId="Ttulo1">
    <w:name w:val="heading 1"/>
    <w:basedOn w:val="Normal1"/>
    <w:next w:val="Normal1"/>
    <w:pPr>
      <w:keepNext/>
      <w:keepLines/>
      <w:spacing w:before="480" w:after="120"/>
      <w:outlineLvl w:val="0"/>
    </w:pPr>
    <w:rPr>
      <w:b/>
      <w:sz w:val="48"/>
      <w:szCs w:val="48"/>
    </w:rPr>
  </w:style>
  <w:style w:type="paragraph" w:styleId="Ttulo2">
    <w:name w:val="heading 2"/>
    <w:basedOn w:val="Normal1"/>
    <w:next w:val="Normal1"/>
    <w:pPr>
      <w:keepNext/>
      <w:keepLines/>
      <w:spacing w:before="360" w:after="80"/>
      <w:outlineLvl w:val="1"/>
    </w:pPr>
    <w:rPr>
      <w:b/>
      <w:sz w:val="36"/>
      <w:szCs w:val="36"/>
    </w:rPr>
  </w:style>
  <w:style w:type="paragraph" w:styleId="Ttulo3">
    <w:name w:val="heading 3"/>
    <w:basedOn w:val="Normal1"/>
    <w:next w:val="Normal1"/>
    <w:pPr>
      <w:keepNext/>
      <w:keepLines/>
      <w:spacing w:before="280" w:after="80"/>
      <w:outlineLvl w:val="2"/>
    </w:pPr>
    <w:rPr>
      <w:b/>
      <w:sz w:val="28"/>
      <w:szCs w:val="28"/>
    </w:rPr>
  </w:style>
  <w:style w:type="paragraph" w:styleId="Ttulo4">
    <w:name w:val="heading 4"/>
    <w:basedOn w:val="Normal1"/>
    <w:next w:val="Normal1"/>
    <w:pPr>
      <w:keepNext/>
      <w:keepLines/>
      <w:spacing w:before="240" w:after="40"/>
      <w:outlineLvl w:val="3"/>
    </w:pPr>
    <w:rPr>
      <w:b/>
      <w:sz w:val="24"/>
      <w:szCs w:val="24"/>
    </w:rPr>
  </w:style>
  <w:style w:type="paragraph" w:styleId="Ttulo5">
    <w:name w:val="heading 5"/>
    <w:basedOn w:val="Normal1"/>
    <w:next w:val="Normal1"/>
    <w:pPr>
      <w:keepNext/>
      <w:keepLines/>
      <w:spacing w:before="220" w:after="40"/>
      <w:outlineLvl w:val="4"/>
    </w:pPr>
    <w:rPr>
      <w:b/>
    </w:rPr>
  </w:style>
  <w:style w:type="paragraph" w:styleId="Ttulo6">
    <w:name w:val="heading 6"/>
    <w:basedOn w:val="Normal1"/>
    <w:next w:val="Normal1"/>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Normal1">
    <w:name w:val="Normal1"/>
  </w:style>
  <w:style w:type="table" w:customStyle="1" w:styleId="TableNormal1">
    <w:name w:val="Table Normal1"/>
    <w:tblPr>
      <w:tblCellMar>
        <w:top w:w="0" w:type="dxa"/>
        <w:left w:w="0" w:type="dxa"/>
        <w:bottom w:w="0" w:type="dxa"/>
        <w:right w:w="0" w:type="dxa"/>
      </w:tblCellMar>
    </w:tblPr>
  </w:style>
  <w:style w:type="paragraph" w:styleId="Ttulo">
    <w:name w:val="Title"/>
    <w:basedOn w:val="Normal1"/>
    <w:next w:val="Normal1"/>
    <w:pPr>
      <w:keepNext/>
      <w:keepLines/>
      <w:spacing w:before="480" w:after="120"/>
    </w:pPr>
    <w:rPr>
      <w:b/>
      <w:sz w:val="72"/>
      <w:szCs w:val="72"/>
    </w:rPr>
  </w:style>
  <w:style w:type="paragraph" w:styleId="Encabezado">
    <w:name w:val="header"/>
    <w:basedOn w:val="Normal"/>
    <w:link w:val="EncabezadoCar"/>
    <w:uiPriority w:val="99"/>
    <w:unhideWhenUsed/>
    <w:rsid w:val="00583C52"/>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583C52"/>
    <w:rPr>
      <w:lang w:val="es-ES_tradnl"/>
    </w:rPr>
  </w:style>
  <w:style w:type="paragraph" w:styleId="Piedepgina">
    <w:name w:val="footer"/>
    <w:basedOn w:val="Normal"/>
    <w:link w:val="PiedepginaCar"/>
    <w:uiPriority w:val="99"/>
    <w:unhideWhenUsed/>
    <w:rsid w:val="00583C52"/>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583C52"/>
    <w:rPr>
      <w:lang w:val="es-ES_tradnl"/>
    </w:rPr>
  </w:style>
  <w:style w:type="paragraph" w:styleId="NormalWeb">
    <w:name w:val="Normal (Web)"/>
    <w:basedOn w:val="Normal"/>
    <w:uiPriority w:val="99"/>
    <w:unhideWhenUsed/>
    <w:rsid w:val="00583C52"/>
    <w:pPr>
      <w:spacing w:before="100" w:beforeAutospacing="1" w:after="100" w:afterAutospacing="1" w:line="240" w:lineRule="auto"/>
    </w:pPr>
    <w:rPr>
      <w:rFonts w:ascii="Times New Roman" w:eastAsia="Times New Roman" w:hAnsi="Times New Roman" w:cs="Times New Roman"/>
      <w:sz w:val="24"/>
      <w:szCs w:val="24"/>
      <w:lang w:val="es-ES"/>
    </w:rPr>
  </w:style>
  <w:style w:type="character" w:styleId="Hipervnculo">
    <w:name w:val="Hyperlink"/>
    <w:basedOn w:val="Fuentedeprrafopredeter"/>
    <w:uiPriority w:val="99"/>
    <w:unhideWhenUsed/>
    <w:rsid w:val="00583C52"/>
    <w:rPr>
      <w:color w:val="0563C1" w:themeColor="hyperlink"/>
      <w:u w:val="single"/>
    </w:rPr>
  </w:style>
  <w:style w:type="paragraph" w:styleId="Prrafodelista">
    <w:name w:val="List Paragraph"/>
    <w:basedOn w:val="Normal"/>
    <w:uiPriority w:val="34"/>
    <w:qFormat/>
    <w:rsid w:val="001315E8"/>
    <w:pPr>
      <w:ind w:left="720"/>
      <w:contextualSpacing/>
    </w:pPr>
  </w:style>
  <w:style w:type="table" w:styleId="Tablaconcuadrcula">
    <w:name w:val="Table Grid"/>
    <w:basedOn w:val="Tablanormal"/>
    <w:uiPriority w:val="39"/>
    <w:rsid w:val="0030319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deglobo">
    <w:name w:val="Balloon Text"/>
    <w:basedOn w:val="Normal"/>
    <w:link w:val="TextodegloboCar"/>
    <w:uiPriority w:val="99"/>
    <w:semiHidden/>
    <w:unhideWhenUsed/>
    <w:rsid w:val="00B26A00"/>
    <w:pPr>
      <w:spacing w:after="0" w:line="240" w:lineRule="auto"/>
    </w:pPr>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B26A00"/>
    <w:rPr>
      <w:rFonts w:ascii="Lucida Grande" w:hAnsi="Lucida Grande" w:cs="Lucida Grande"/>
      <w:sz w:val="18"/>
      <w:szCs w:val="18"/>
      <w:lang w:val="es-ES_tradnl"/>
    </w:rPr>
  </w:style>
  <w:style w:type="character" w:styleId="Enfasis">
    <w:name w:val="Emphasis"/>
    <w:basedOn w:val="Fuentedeprrafopredeter"/>
    <w:uiPriority w:val="20"/>
    <w:qFormat/>
    <w:rsid w:val="00E75401"/>
    <w:rPr>
      <w:i/>
      <w:iCs/>
    </w:rPr>
  </w:style>
  <w:style w:type="character" w:customStyle="1" w:styleId="normaltextrun">
    <w:name w:val="normaltextrun"/>
    <w:basedOn w:val="Fuentedeprrafopredeter"/>
    <w:rsid w:val="00685726"/>
  </w:style>
  <w:style w:type="character" w:customStyle="1" w:styleId="lrzxr">
    <w:name w:val="lrzxr"/>
    <w:basedOn w:val="Fuentedeprrafopredeter"/>
    <w:rsid w:val="00147FA9"/>
  </w:style>
  <w:style w:type="character" w:styleId="Textoennegrita">
    <w:name w:val="Strong"/>
    <w:basedOn w:val="Fuentedeprrafopredeter"/>
    <w:uiPriority w:val="22"/>
    <w:qFormat/>
    <w:rsid w:val="000A7830"/>
    <w:rPr>
      <w:b/>
      <w:bCs/>
    </w:rPr>
  </w:style>
  <w:style w:type="character" w:customStyle="1" w:styleId="hgkelc">
    <w:name w:val="hgkelc"/>
    <w:basedOn w:val="Fuentedeprrafopredeter"/>
    <w:rsid w:val="000A7830"/>
  </w:style>
  <w:style w:type="character" w:styleId="Refdecomentario">
    <w:name w:val="annotation reference"/>
    <w:basedOn w:val="Fuentedeprrafopredeter"/>
    <w:uiPriority w:val="99"/>
    <w:semiHidden/>
    <w:unhideWhenUsed/>
    <w:rsid w:val="00AC1443"/>
    <w:rPr>
      <w:sz w:val="16"/>
      <w:szCs w:val="16"/>
    </w:rPr>
  </w:style>
  <w:style w:type="paragraph" w:styleId="Textocomentario">
    <w:name w:val="annotation text"/>
    <w:basedOn w:val="Normal"/>
    <w:link w:val="TextocomentarioCar"/>
    <w:uiPriority w:val="99"/>
    <w:unhideWhenUsed/>
    <w:rsid w:val="00AC1443"/>
    <w:pPr>
      <w:spacing w:line="240" w:lineRule="auto"/>
    </w:pPr>
    <w:rPr>
      <w:sz w:val="20"/>
      <w:szCs w:val="20"/>
    </w:rPr>
  </w:style>
  <w:style w:type="character" w:customStyle="1" w:styleId="TextocomentarioCar">
    <w:name w:val="Texto comentario Car"/>
    <w:basedOn w:val="Fuentedeprrafopredeter"/>
    <w:link w:val="Textocomentario"/>
    <w:uiPriority w:val="99"/>
    <w:rsid w:val="00AC1443"/>
    <w:rPr>
      <w:sz w:val="20"/>
      <w:szCs w:val="20"/>
      <w:lang w:val="es-ES_tradnl"/>
    </w:rPr>
  </w:style>
  <w:style w:type="paragraph" w:styleId="Asuntodelcomentario">
    <w:name w:val="annotation subject"/>
    <w:basedOn w:val="Textocomentario"/>
    <w:next w:val="Textocomentario"/>
    <w:link w:val="AsuntodelcomentarioCar"/>
    <w:uiPriority w:val="99"/>
    <w:semiHidden/>
    <w:unhideWhenUsed/>
    <w:rsid w:val="00AC1443"/>
    <w:rPr>
      <w:b/>
      <w:bCs/>
    </w:rPr>
  </w:style>
  <w:style w:type="character" w:customStyle="1" w:styleId="AsuntodelcomentarioCar">
    <w:name w:val="Asunto del comentario Car"/>
    <w:basedOn w:val="TextocomentarioCar"/>
    <w:link w:val="Asuntodelcomentario"/>
    <w:uiPriority w:val="99"/>
    <w:semiHidden/>
    <w:rsid w:val="00AC1443"/>
    <w:rPr>
      <w:b/>
      <w:bCs/>
      <w:sz w:val="20"/>
      <w:szCs w:val="20"/>
      <w:lang w:val="es-ES_tradnl"/>
    </w:rPr>
  </w:style>
  <w:style w:type="paragraph" w:styleId="Revisin">
    <w:name w:val="Revision"/>
    <w:hidden/>
    <w:uiPriority w:val="99"/>
    <w:semiHidden/>
    <w:rsid w:val="00AC1443"/>
    <w:pPr>
      <w:spacing w:after="0" w:line="240" w:lineRule="auto"/>
    </w:pPr>
  </w:style>
  <w:style w:type="character" w:styleId="Hipervnculovisitado">
    <w:name w:val="FollowedHyperlink"/>
    <w:basedOn w:val="Fuentedeprrafopredeter"/>
    <w:uiPriority w:val="99"/>
    <w:semiHidden/>
    <w:unhideWhenUsed/>
    <w:rsid w:val="00E633A9"/>
    <w:rPr>
      <w:color w:val="954F72" w:themeColor="followedHyperlink"/>
      <w:u w:val="single"/>
    </w:rPr>
  </w:style>
  <w:style w:type="paragraph" w:styleId="Subttulo">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a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0">
    <w:basedOn w:val="Tabla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1">
    <w:basedOn w:val="Tablanormal"/>
    <w:pPr>
      <w:spacing w:after="0" w:line="240" w:lineRule="auto"/>
    </w:pPr>
    <w:tblPr>
      <w:tblStyleRowBandSize w:val="1"/>
      <w:tblStyleColBandSize w:val="1"/>
      <w:tblInd w:w="0" w:type="dxa"/>
      <w:tblCellMar>
        <w:top w:w="0" w:type="dxa"/>
        <w:left w:w="108" w:type="dxa"/>
        <w:bottom w:w="0" w:type="dxa"/>
        <w:right w:w="108" w:type="dxa"/>
      </w:tblCellMar>
    </w:tblPr>
  </w:style>
  <w:style w:type="paragraph" w:customStyle="1" w:styleId="xmsonormal">
    <w:name w:val="x_msonormal"/>
    <w:basedOn w:val="Normal"/>
    <w:rsid w:val="00415FE1"/>
    <w:pPr>
      <w:spacing w:before="100" w:beforeAutospacing="1" w:after="100" w:afterAutospacing="1" w:line="240" w:lineRule="auto"/>
    </w:pPr>
    <w:rPr>
      <w:rFonts w:ascii="Times" w:hAnsi="Times"/>
      <w:sz w:val="20"/>
      <w:szCs w:val="20"/>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53795488">
      <w:bodyDiv w:val="1"/>
      <w:marLeft w:val="0"/>
      <w:marRight w:val="0"/>
      <w:marTop w:val="0"/>
      <w:marBottom w:val="0"/>
      <w:divBdr>
        <w:top w:val="none" w:sz="0" w:space="0" w:color="auto"/>
        <w:left w:val="none" w:sz="0" w:space="0" w:color="auto"/>
        <w:bottom w:val="none" w:sz="0" w:space="0" w:color="auto"/>
        <w:right w:val="none" w:sz="0" w:space="0" w:color="auto"/>
      </w:divBdr>
      <w:divsChild>
        <w:div w:id="2103987470">
          <w:marLeft w:val="0"/>
          <w:marRight w:val="0"/>
          <w:marTop w:val="0"/>
          <w:marBottom w:val="0"/>
          <w:divBdr>
            <w:top w:val="none" w:sz="0" w:space="0" w:color="auto"/>
            <w:left w:val="none" w:sz="0" w:space="0" w:color="auto"/>
            <w:bottom w:val="none" w:sz="0" w:space="0" w:color="auto"/>
            <w:right w:val="none" w:sz="0" w:space="0" w:color="auto"/>
          </w:divBdr>
          <w:divsChild>
            <w:div w:id="377823935">
              <w:marLeft w:val="0"/>
              <w:marRight w:val="0"/>
              <w:marTop w:val="0"/>
              <w:marBottom w:val="0"/>
              <w:divBdr>
                <w:top w:val="none" w:sz="0" w:space="0" w:color="auto"/>
                <w:left w:val="none" w:sz="0" w:space="0" w:color="auto"/>
                <w:bottom w:val="none" w:sz="0" w:space="0" w:color="auto"/>
                <w:right w:val="none" w:sz="0" w:space="0" w:color="auto"/>
              </w:divBdr>
              <w:divsChild>
                <w:div w:id="27267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1578992">
      <w:bodyDiv w:val="1"/>
      <w:marLeft w:val="0"/>
      <w:marRight w:val="0"/>
      <w:marTop w:val="0"/>
      <w:marBottom w:val="0"/>
      <w:divBdr>
        <w:top w:val="none" w:sz="0" w:space="0" w:color="auto"/>
        <w:left w:val="none" w:sz="0" w:space="0" w:color="auto"/>
        <w:bottom w:val="none" w:sz="0" w:space="0" w:color="auto"/>
        <w:right w:val="none" w:sz="0" w:space="0" w:color="auto"/>
      </w:divBdr>
      <w:divsChild>
        <w:div w:id="368144500">
          <w:marLeft w:val="0"/>
          <w:marRight w:val="0"/>
          <w:marTop w:val="0"/>
          <w:marBottom w:val="0"/>
          <w:divBdr>
            <w:top w:val="none" w:sz="0" w:space="0" w:color="auto"/>
            <w:left w:val="none" w:sz="0" w:space="0" w:color="auto"/>
            <w:bottom w:val="none" w:sz="0" w:space="0" w:color="auto"/>
            <w:right w:val="none" w:sz="0" w:space="0" w:color="auto"/>
          </w:divBdr>
          <w:divsChild>
            <w:div w:id="737753186">
              <w:marLeft w:val="0"/>
              <w:marRight w:val="0"/>
              <w:marTop w:val="0"/>
              <w:marBottom w:val="0"/>
              <w:divBdr>
                <w:top w:val="none" w:sz="0" w:space="0" w:color="auto"/>
                <w:left w:val="none" w:sz="0" w:space="0" w:color="auto"/>
                <w:bottom w:val="none" w:sz="0" w:space="0" w:color="auto"/>
                <w:right w:val="none" w:sz="0" w:space="0" w:color="auto"/>
              </w:divBdr>
              <w:divsChild>
                <w:div w:id="481384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2793296">
      <w:bodyDiv w:val="1"/>
      <w:marLeft w:val="0"/>
      <w:marRight w:val="0"/>
      <w:marTop w:val="0"/>
      <w:marBottom w:val="0"/>
      <w:divBdr>
        <w:top w:val="none" w:sz="0" w:space="0" w:color="auto"/>
        <w:left w:val="none" w:sz="0" w:space="0" w:color="auto"/>
        <w:bottom w:val="none" w:sz="0" w:space="0" w:color="auto"/>
        <w:right w:val="none" w:sz="0" w:space="0" w:color="auto"/>
      </w:divBdr>
    </w:div>
    <w:div w:id="879244141">
      <w:bodyDiv w:val="1"/>
      <w:marLeft w:val="0"/>
      <w:marRight w:val="0"/>
      <w:marTop w:val="0"/>
      <w:marBottom w:val="0"/>
      <w:divBdr>
        <w:top w:val="none" w:sz="0" w:space="0" w:color="auto"/>
        <w:left w:val="none" w:sz="0" w:space="0" w:color="auto"/>
        <w:bottom w:val="none" w:sz="0" w:space="0" w:color="auto"/>
        <w:right w:val="none" w:sz="0" w:space="0" w:color="auto"/>
      </w:divBdr>
    </w:div>
    <w:div w:id="939993514">
      <w:bodyDiv w:val="1"/>
      <w:marLeft w:val="0"/>
      <w:marRight w:val="0"/>
      <w:marTop w:val="0"/>
      <w:marBottom w:val="0"/>
      <w:divBdr>
        <w:top w:val="none" w:sz="0" w:space="0" w:color="auto"/>
        <w:left w:val="none" w:sz="0" w:space="0" w:color="auto"/>
        <w:bottom w:val="none" w:sz="0" w:space="0" w:color="auto"/>
        <w:right w:val="none" w:sz="0" w:space="0" w:color="auto"/>
      </w:divBdr>
      <w:divsChild>
        <w:div w:id="1338121703">
          <w:marLeft w:val="0"/>
          <w:marRight w:val="0"/>
          <w:marTop w:val="0"/>
          <w:marBottom w:val="0"/>
          <w:divBdr>
            <w:top w:val="none" w:sz="0" w:space="0" w:color="auto"/>
            <w:left w:val="none" w:sz="0" w:space="0" w:color="auto"/>
            <w:bottom w:val="none" w:sz="0" w:space="0" w:color="auto"/>
            <w:right w:val="none" w:sz="0" w:space="0" w:color="auto"/>
          </w:divBdr>
          <w:divsChild>
            <w:div w:id="1814910717">
              <w:marLeft w:val="0"/>
              <w:marRight w:val="0"/>
              <w:marTop w:val="0"/>
              <w:marBottom w:val="0"/>
              <w:divBdr>
                <w:top w:val="none" w:sz="0" w:space="0" w:color="auto"/>
                <w:left w:val="none" w:sz="0" w:space="0" w:color="auto"/>
                <w:bottom w:val="none" w:sz="0" w:space="0" w:color="auto"/>
                <w:right w:val="none" w:sz="0" w:space="0" w:color="auto"/>
              </w:divBdr>
              <w:divsChild>
                <w:div w:id="237904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0465171">
      <w:bodyDiv w:val="1"/>
      <w:marLeft w:val="0"/>
      <w:marRight w:val="0"/>
      <w:marTop w:val="0"/>
      <w:marBottom w:val="0"/>
      <w:divBdr>
        <w:top w:val="none" w:sz="0" w:space="0" w:color="auto"/>
        <w:left w:val="none" w:sz="0" w:space="0" w:color="auto"/>
        <w:bottom w:val="none" w:sz="0" w:space="0" w:color="auto"/>
        <w:right w:val="none" w:sz="0" w:space="0" w:color="auto"/>
      </w:divBdr>
    </w:div>
    <w:div w:id="1447002106">
      <w:bodyDiv w:val="1"/>
      <w:marLeft w:val="0"/>
      <w:marRight w:val="0"/>
      <w:marTop w:val="0"/>
      <w:marBottom w:val="0"/>
      <w:divBdr>
        <w:top w:val="none" w:sz="0" w:space="0" w:color="auto"/>
        <w:left w:val="none" w:sz="0" w:space="0" w:color="auto"/>
        <w:bottom w:val="none" w:sz="0" w:space="0" w:color="auto"/>
        <w:right w:val="none" w:sz="0" w:space="0" w:color="auto"/>
      </w:divBdr>
    </w:div>
    <w:div w:id="1783576961">
      <w:bodyDiv w:val="1"/>
      <w:marLeft w:val="0"/>
      <w:marRight w:val="0"/>
      <w:marTop w:val="0"/>
      <w:marBottom w:val="0"/>
      <w:divBdr>
        <w:top w:val="none" w:sz="0" w:space="0" w:color="auto"/>
        <w:left w:val="none" w:sz="0" w:space="0" w:color="auto"/>
        <w:bottom w:val="none" w:sz="0" w:space="0" w:color="auto"/>
        <w:right w:val="none" w:sz="0" w:space="0" w:color="auto"/>
      </w:divBdr>
    </w:div>
  </w:divs>
  <w:doNotSaveAsSingleFile/>
</w:webSettings>
</file>

<file path=word/_rels/document.xml.rels><?xml version="1.0" encoding="UTF-8" standalone="yes"?>
<Relationships xmlns="http://schemas.openxmlformats.org/package/2006/relationships"><Relationship Id="rId9" Type="http://schemas.openxmlformats.org/officeDocument/2006/relationships/hyperlink" Target="http://www.vetnia.es" TargetMode="External"/><Relationship Id="rId20" Type="http://schemas.openxmlformats.org/officeDocument/2006/relationships/image" Target="media/image10.png"/><Relationship Id="rId21" Type="http://schemas.openxmlformats.org/officeDocument/2006/relationships/image" Target="media/image11.png"/><Relationship Id="rId22" Type="http://schemas.openxmlformats.org/officeDocument/2006/relationships/image" Target="media/image12.png"/><Relationship Id="rId23" Type="http://schemas.openxmlformats.org/officeDocument/2006/relationships/image" Target="media/image13.png"/><Relationship Id="rId24" Type="http://schemas.openxmlformats.org/officeDocument/2006/relationships/image" Target="media/image14.png"/><Relationship Id="rId25" Type="http://schemas.openxmlformats.org/officeDocument/2006/relationships/header" Target="header1.xml"/><Relationship Id="rId26" Type="http://schemas.openxmlformats.org/officeDocument/2006/relationships/footer" Target="footer1.xml"/><Relationship Id="rId27" Type="http://schemas.openxmlformats.org/officeDocument/2006/relationships/fontTable" Target="fontTable.xml"/><Relationship Id="rId28" Type="http://schemas.openxmlformats.org/officeDocument/2006/relationships/theme" Target="theme/theme1.xml"/><Relationship Id="rId10" Type="http://schemas.openxmlformats.org/officeDocument/2006/relationships/hyperlink" Target="https://www.elanco.com/es-latam" TargetMode="External"/><Relationship Id="rId11" Type="http://schemas.openxmlformats.org/officeDocument/2006/relationships/image" Target="media/image1.png"/><Relationship Id="rId12" Type="http://schemas.openxmlformats.org/officeDocument/2006/relationships/image" Target="media/image2.jpg"/><Relationship Id="rId13" Type="http://schemas.openxmlformats.org/officeDocument/2006/relationships/image" Target="media/image3.png"/><Relationship Id="rId14" Type="http://schemas.openxmlformats.org/officeDocument/2006/relationships/image" Target="media/image4.png"/><Relationship Id="rId15" Type="http://schemas.openxmlformats.org/officeDocument/2006/relationships/image" Target="media/image5.png"/><Relationship Id="rId16" Type="http://schemas.openxmlformats.org/officeDocument/2006/relationships/image" Target="media/image6.png"/><Relationship Id="rId17" Type="http://schemas.openxmlformats.org/officeDocument/2006/relationships/image" Target="media/image7.png"/><Relationship Id="rId18" Type="http://schemas.openxmlformats.org/officeDocument/2006/relationships/image" Target="media/image8.png"/><Relationship Id="rId19" Type="http://schemas.openxmlformats.org/officeDocument/2006/relationships/image" Target="media/image9.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_rels/footer1.xml.rels><?xml version="1.0" encoding="UTF-8" standalone="yes"?>
<Relationships xmlns="http://schemas.openxmlformats.org/package/2006/relationships"><Relationship Id="rId1" Type="http://schemas.openxmlformats.org/officeDocument/2006/relationships/hyperlink" Target="mailto:vtorno@ulled.com"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5.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TaPP5asj3N+CV66pGbuZiIFjgdQ==">CgMxLjAyDmguMmNvdnNkbTQybWw1OAByITFVOHJlelhjd282MUlxcjNvellFNkcwN0xaaEU2REQ2MQ==</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Metadata/LabelInfo.xml><?xml version="1.0" encoding="utf-8"?>
<clbl:labelList xmlns:clbl="http://schemas.microsoft.com/office/2020/mipLabelMetadata">
  <clbl:label id="{18de538a-67f2-49df-9c76-9353475b1125}" enabled="1" method="Privileged" siteId="{8e41bacc-baba-48d6-9fcb-708bd1208e38}" removed="0"/>
</clbl:labelList>
</file>

<file path=docProps/app.xml><?xml version="1.0" encoding="utf-8"?>
<Properties xmlns="http://schemas.openxmlformats.org/officeDocument/2006/extended-properties" xmlns:vt="http://schemas.openxmlformats.org/officeDocument/2006/docPropsVTypes">
  <Template>Normal.dotm</Template>
  <TotalTime>808</TotalTime>
  <Pages>4</Pages>
  <Words>1411</Words>
  <Characters>7761</Characters>
  <Application>Microsoft Macintosh Word</Application>
  <DocSecurity>0</DocSecurity>
  <Lines>64</Lines>
  <Paragraphs>18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9154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Mercè Balañá</dc:creator>
  <cp:lastModifiedBy>Valeria Torno</cp:lastModifiedBy>
  <cp:revision>4</cp:revision>
  <dcterms:created xsi:type="dcterms:W3CDTF">2025-11-28T08:22:00Z</dcterms:created>
  <dcterms:modified xsi:type="dcterms:W3CDTF">2025-12-12T07:20:00Z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0x010100C609EC0FB036A249BA7D0A5CB646B383</vt:lpwstr>
  </property>
</Properties>
</file>