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E62DD" w14:textId="654A88B6" w:rsidR="00351640" w:rsidRDefault="005D55B6" w:rsidP="00351640">
      <w:pPr>
        <w:tabs>
          <w:tab w:val="left" w:pos="6907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ab/>
      </w:r>
      <w:r w:rsidR="007D06F5" w:rsidRPr="000A722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br/>
      </w:r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La Comisión Europea aprueba para </w:t>
      </w:r>
      <w:proofErr w:type="spellStart"/>
      <w:r w:rsidR="00942244" w:rsidRPr="00942244">
        <w:rPr>
          <w:rFonts w:ascii="Arial" w:hAnsi="Arial" w:cs="Arial"/>
          <w:b/>
          <w:bCs/>
          <w:sz w:val="28"/>
          <w:szCs w:val="28"/>
        </w:rPr>
        <w:t>Elanco</w:t>
      </w:r>
      <w:proofErr w:type="spellEnd"/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 las nuevas indicaciones de </w:t>
      </w:r>
      <w:proofErr w:type="spellStart"/>
      <w:r w:rsidR="00942244" w:rsidRPr="00942244">
        <w:rPr>
          <w:rFonts w:ascii="Arial" w:hAnsi="Arial" w:cs="Arial"/>
          <w:b/>
          <w:bCs/>
          <w:sz w:val="28"/>
          <w:szCs w:val="28"/>
        </w:rPr>
        <w:t>CredelioTM</w:t>
      </w:r>
      <w:proofErr w:type="spellEnd"/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 y </w:t>
      </w:r>
      <w:proofErr w:type="spellStart"/>
      <w:r w:rsidR="00942244" w:rsidRPr="00942244">
        <w:rPr>
          <w:rFonts w:ascii="Arial" w:hAnsi="Arial" w:cs="Arial"/>
          <w:b/>
          <w:bCs/>
          <w:sz w:val="28"/>
          <w:szCs w:val="28"/>
        </w:rPr>
        <w:t>CredelioTM</w:t>
      </w:r>
      <w:proofErr w:type="spellEnd"/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 Plus frente a sarna </w:t>
      </w:r>
      <w:proofErr w:type="spellStart"/>
      <w:r w:rsidR="00942244" w:rsidRPr="00942244">
        <w:rPr>
          <w:rFonts w:ascii="Arial" w:hAnsi="Arial" w:cs="Arial"/>
          <w:b/>
          <w:bCs/>
          <w:sz w:val="28"/>
          <w:szCs w:val="28"/>
        </w:rPr>
        <w:t>sarcóptica</w:t>
      </w:r>
      <w:proofErr w:type="spellEnd"/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 y </w:t>
      </w:r>
      <w:proofErr w:type="spellStart"/>
      <w:r w:rsidR="00942244" w:rsidRPr="00942244">
        <w:rPr>
          <w:rFonts w:ascii="Arial" w:hAnsi="Arial" w:cs="Arial"/>
          <w:b/>
          <w:bCs/>
          <w:sz w:val="28"/>
          <w:szCs w:val="28"/>
        </w:rPr>
        <w:t>Babesia</w:t>
      </w:r>
      <w:proofErr w:type="spellEnd"/>
      <w:r w:rsidR="00942244" w:rsidRPr="00942244">
        <w:rPr>
          <w:rFonts w:ascii="Arial" w:hAnsi="Arial" w:cs="Arial"/>
          <w:b/>
          <w:bCs/>
          <w:sz w:val="28"/>
          <w:szCs w:val="28"/>
        </w:rPr>
        <w:t xml:space="preserve"> en perros</w:t>
      </w:r>
      <w:r w:rsidR="00942244">
        <w:rPr>
          <w:rFonts w:ascii="Arial" w:hAnsi="Arial" w:cs="Arial"/>
          <w:b/>
          <w:bCs/>
          <w:sz w:val="28"/>
          <w:szCs w:val="28"/>
        </w:rPr>
        <w:br/>
      </w:r>
      <w:r w:rsidR="00351640" w:rsidRPr="0035164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E9C446C" w14:textId="21C9D2DD" w:rsidR="00E22A19" w:rsidRPr="00AB6FF3" w:rsidRDefault="00351640" w:rsidP="00E17B48">
      <w:pPr>
        <w:pStyle w:val="Prrafodelista"/>
        <w:numPr>
          <w:ilvl w:val="0"/>
          <w:numId w:val="29"/>
        </w:numPr>
        <w:spacing w:line="240" w:lineRule="auto"/>
        <w:ind w:left="714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 esta</w:t>
      </w:r>
      <w:r w:rsidR="00E22A19" w:rsidRPr="00AB6FF3">
        <w:rPr>
          <w:rFonts w:ascii="Arial" w:hAnsi="Arial" w:cs="Arial"/>
          <w:b/>
          <w:sz w:val="20"/>
          <w:szCs w:val="20"/>
        </w:rPr>
        <w:t xml:space="preserve"> </w:t>
      </w:r>
      <w:r w:rsidR="003F2E95">
        <w:rPr>
          <w:rFonts w:ascii="Arial" w:hAnsi="Arial" w:cs="Arial"/>
          <w:b/>
          <w:sz w:val="20"/>
          <w:szCs w:val="20"/>
        </w:rPr>
        <w:t>aprobación</w:t>
      </w:r>
      <w:r>
        <w:rPr>
          <w:rFonts w:ascii="Arial" w:hAnsi="Arial" w:cs="Arial"/>
          <w:b/>
          <w:sz w:val="20"/>
          <w:szCs w:val="20"/>
        </w:rPr>
        <w:t>,</w:t>
      </w:r>
      <w:r w:rsidR="00E22A19" w:rsidRPr="00AB6FF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Elanco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="003F2E95">
        <w:rPr>
          <w:rFonts w:ascii="Arial" w:hAnsi="Arial" w:cs="Arial"/>
          <w:b/>
          <w:sz w:val="20"/>
          <w:szCs w:val="20"/>
        </w:rPr>
        <w:t xml:space="preserve">amplía las opciones </w:t>
      </w:r>
      <w:r w:rsidR="003F2E95" w:rsidRPr="003F2E95">
        <w:rPr>
          <w:rFonts w:ascii="Arial" w:hAnsi="Arial" w:cs="Arial"/>
          <w:b/>
          <w:sz w:val="20"/>
          <w:szCs w:val="20"/>
        </w:rPr>
        <w:t xml:space="preserve">terapéuticas disponibles </w:t>
      </w:r>
      <w:r w:rsidR="003F2E95">
        <w:rPr>
          <w:rFonts w:ascii="Arial" w:hAnsi="Arial" w:cs="Arial"/>
          <w:b/>
          <w:sz w:val="20"/>
          <w:szCs w:val="20"/>
        </w:rPr>
        <w:t xml:space="preserve">en su porfolio de </w:t>
      </w:r>
      <w:r w:rsidR="008916FB">
        <w:rPr>
          <w:rFonts w:ascii="Arial" w:hAnsi="Arial" w:cs="Arial"/>
          <w:b/>
          <w:sz w:val="20"/>
          <w:szCs w:val="20"/>
        </w:rPr>
        <w:t>medicamentos a</w:t>
      </w:r>
      <w:r w:rsidR="003F2E95">
        <w:rPr>
          <w:rFonts w:ascii="Arial" w:hAnsi="Arial" w:cs="Arial"/>
          <w:b/>
          <w:sz w:val="20"/>
          <w:szCs w:val="20"/>
        </w:rPr>
        <w:t xml:space="preserve">ntiparasitarios, </w:t>
      </w:r>
      <w:r w:rsidR="00E22A19" w:rsidRPr="00AB6FF3">
        <w:rPr>
          <w:rFonts w:ascii="Arial" w:hAnsi="Arial" w:cs="Arial"/>
          <w:b/>
          <w:sz w:val="20"/>
          <w:szCs w:val="20"/>
        </w:rPr>
        <w:t>ref</w:t>
      </w:r>
      <w:r w:rsidR="003F2E95">
        <w:rPr>
          <w:rFonts w:ascii="Arial" w:hAnsi="Arial" w:cs="Arial"/>
          <w:b/>
          <w:sz w:val="20"/>
          <w:szCs w:val="20"/>
        </w:rPr>
        <w:t>orzando</w:t>
      </w:r>
      <w:r w:rsidR="00E22A19" w:rsidRPr="00AB6FF3">
        <w:rPr>
          <w:rFonts w:ascii="Arial" w:hAnsi="Arial" w:cs="Arial"/>
          <w:b/>
          <w:sz w:val="20"/>
          <w:szCs w:val="20"/>
        </w:rPr>
        <w:t xml:space="preserve"> la protección </w:t>
      </w:r>
      <w:r>
        <w:rPr>
          <w:rFonts w:ascii="Arial" w:hAnsi="Arial" w:cs="Arial"/>
          <w:b/>
          <w:sz w:val="20"/>
          <w:szCs w:val="20"/>
        </w:rPr>
        <w:t>de la salud canina</w:t>
      </w:r>
      <w:r w:rsidR="00E22A19" w:rsidRPr="00AB6FF3">
        <w:rPr>
          <w:rFonts w:ascii="Arial" w:hAnsi="Arial" w:cs="Arial"/>
          <w:b/>
          <w:sz w:val="20"/>
          <w:szCs w:val="20"/>
        </w:rPr>
        <w:t xml:space="preserve"> frente a parasitosis externas de relevancia clínica.</w:t>
      </w:r>
    </w:p>
    <w:p w14:paraId="4FCA3B7F" w14:textId="3B774E4A" w:rsidR="000163BE" w:rsidRPr="000163BE" w:rsidRDefault="00E439D9" w:rsidP="000163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5F21B2" w:rsidRPr="00BB2C9E">
        <w:rPr>
          <w:rFonts w:ascii="Arial" w:hAnsi="Arial" w:cs="Arial"/>
          <w:b/>
          <w:sz w:val="20"/>
          <w:szCs w:val="20"/>
        </w:rPr>
        <w:t xml:space="preserve">Madrid, </w:t>
      </w:r>
      <w:r w:rsidR="00C745D3">
        <w:rPr>
          <w:rFonts w:ascii="Arial" w:hAnsi="Arial" w:cs="Arial"/>
          <w:b/>
          <w:sz w:val="20"/>
          <w:szCs w:val="20"/>
        </w:rPr>
        <w:t>febrero</w:t>
      </w:r>
      <w:r w:rsidR="005F21B2" w:rsidRPr="00BB2C9E">
        <w:rPr>
          <w:rFonts w:ascii="Arial" w:hAnsi="Arial" w:cs="Arial"/>
          <w:b/>
          <w:sz w:val="20"/>
          <w:szCs w:val="20"/>
        </w:rPr>
        <w:t xml:space="preserve"> de 202</w:t>
      </w:r>
      <w:r w:rsidR="00451ED6">
        <w:rPr>
          <w:rFonts w:ascii="Arial" w:hAnsi="Arial" w:cs="Arial"/>
          <w:b/>
          <w:sz w:val="20"/>
          <w:szCs w:val="20"/>
        </w:rPr>
        <w:t>6</w:t>
      </w:r>
      <w:r w:rsidR="005F21B2" w:rsidRPr="00BB2C9E">
        <w:rPr>
          <w:rFonts w:ascii="Arial" w:hAnsi="Arial" w:cs="Arial"/>
          <w:b/>
          <w:sz w:val="20"/>
          <w:szCs w:val="20"/>
        </w:rPr>
        <w:t>.</w:t>
      </w:r>
      <w:r w:rsidR="005F21B2" w:rsidRPr="00BB2C9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163BE" w:rsidRPr="000163BE">
        <w:rPr>
          <w:rFonts w:ascii="Arial" w:hAnsi="Arial" w:cs="Arial"/>
          <w:sz w:val="20"/>
          <w:szCs w:val="20"/>
        </w:rPr>
        <w:t>Elanco</w:t>
      </w:r>
      <w:proofErr w:type="spellEnd"/>
      <w:r w:rsidR="000163BE" w:rsidRPr="000163BE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="000163BE" w:rsidRPr="000163BE">
        <w:rPr>
          <w:rFonts w:ascii="Arial" w:hAnsi="Arial" w:cs="Arial"/>
          <w:sz w:val="20"/>
          <w:szCs w:val="20"/>
        </w:rPr>
        <w:t>Health</w:t>
      </w:r>
      <w:proofErr w:type="spellEnd"/>
      <w:r w:rsidR="000163BE" w:rsidRPr="000163BE">
        <w:rPr>
          <w:rFonts w:ascii="Arial" w:hAnsi="Arial" w:cs="Arial"/>
          <w:sz w:val="20"/>
          <w:szCs w:val="20"/>
        </w:rPr>
        <w:t xml:space="preserve">, compañía líder en salud animal y nº 1 en antiparasitarios en España, anuncia la aprobación </w:t>
      </w:r>
      <w:r w:rsidR="008679CE">
        <w:rPr>
          <w:rFonts w:ascii="Arial" w:hAnsi="Arial" w:cs="Arial"/>
          <w:sz w:val="20"/>
          <w:szCs w:val="20"/>
        </w:rPr>
        <w:t xml:space="preserve">por parte </w:t>
      </w:r>
      <w:r w:rsidR="000163BE" w:rsidRPr="000163BE">
        <w:rPr>
          <w:rFonts w:ascii="Arial" w:hAnsi="Arial" w:cs="Arial"/>
          <w:sz w:val="20"/>
          <w:szCs w:val="20"/>
        </w:rPr>
        <w:t xml:space="preserve">de </w:t>
      </w:r>
      <w:r w:rsidR="008679CE">
        <w:rPr>
          <w:rFonts w:ascii="Arial" w:hAnsi="Arial" w:cs="Arial"/>
          <w:sz w:val="20"/>
          <w:szCs w:val="20"/>
        </w:rPr>
        <w:t xml:space="preserve">la </w:t>
      </w:r>
      <w:r w:rsidR="00351640">
        <w:rPr>
          <w:rFonts w:ascii="Arial" w:hAnsi="Arial" w:cs="Arial"/>
          <w:sz w:val="20"/>
          <w:szCs w:val="20"/>
        </w:rPr>
        <w:t>Comisión Europea</w:t>
      </w:r>
      <w:r w:rsidR="008679CE">
        <w:rPr>
          <w:rFonts w:ascii="Arial" w:hAnsi="Arial" w:cs="Arial"/>
          <w:sz w:val="20"/>
          <w:szCs w:val="20"/>
        </w:rPr>
        <w:t>,</w:t>
      </w:r>
      <w:r w:rsidR="00351640">
        <w:rPr>
          <w:rFonts w:ascii="Arial" w:hAnsi="Arial" w:cs="Arial"/>
          <w:sz w:val="20"/>
          <w:szCs w:val="20"/>
        </w:rPr>
        <w:t xml:space="preserve"> de las </w:t>
      </w:r>
      <w:r w:rsidR="000163BE" w:rsidRPr="000163BE">
        <w:rPr>
          <w:rFonts w:ascii="Arial" w:hAnsi="Arial" w:cs="Arial"/>
          <w:sz w:val="20"/>
          <w:szCs w:val="20"/>
        </w:rPr>
        <w:t xml:space="preserve">nuevas indicaciones para sus medicamentos veterinarios </w:t>
      </w:r>
      <w:proofErr w:type="spellStart"/>
      <w:r w:rsidR="000163BE" w:rsidRPr="000163BE">
        <w:rPr>
          <w:rFonts w:ascii="Arial" w:hAnsi="Arial" w:cs="Arial"/>
          <w:sz w:val="20"/>
          <w:szCs w:val="20"/>
        </w:rPr>
        <w:t>Credelio</w:t>
      </w:r>
      <w:r w:rsidR="000163BE"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="000163BE">
        <w:rPr>
          <w:rFonts w:ascii="Arial" w:hAnsi="Arial" w:cs="Arial"/>
          <w:sz w:val="20"/>
          <w:szCs w:val="20"/>
        </w:rPr>
        <w:t xml:space="preserve"> </w:t>
      </w:r>
      <w:r w:rsidR="00285586">
        <w:rPr>
          <w:rFonts w:ascii="Arial" w:hAnsi="Arial" w:cs="Arial"/>
          <w:sz w:val="20"/>
          <w:szCs w:val="20"/>
        </w:rPr>
        <w:t>para perros</w:t>
      </w:r>
      <w:r w:rsidR="000163BE" w:rsidRPr="000163BE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0163BE" w:rsidRPr="000163BE">
        <w:rPr>
          <w:rFonts w:ascii="Arial" w:hAnsi="Arial" w:cs="Arial"/>
          <w:sz w:val="20"/>
          <w:szCs w:val="20"/>
        </w:rPr>
        <w:t>Credelio</w:t>
      </w:r>
      <w:r w:rsidR="000163BE"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="000163BE" w:rsidRPr="000163BE">
        <w:rPr>
          <w:rFonts w:ascii="Arial" w:hAnsi="Arial" w:cs="Arial"/>
          <w:sz w:val="20"/>
          <w:szCs w:val="20"/>
        </w:rPr>
        <w:t xml:space="preserve"> Plus, ampliando así las opciones terapéuticas disponibles para la protección de la salud canina.</w:t>
      </w:r>
    </w:p>
    <w:p w14:paraId="1C59674F" w14:textId="77777777" w:rsidR="000163BE" w:rsidRPr="000163BE" w:rsidRDefault="000163BE" w:rsidP="000163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3BE">
        <w:rPr>
          <w:rFonts w:ascii="Arial" w:hAnsi="Arial" w:cs="Arial"/>
          <w:sz w:val="20"/>
          <w:szCs w:val="20"/>
        </w:rPr>
        <w:t>La modificación de la indicación aprobada incluye la adición de:</w:t>
      </w:r>
    </w:p>
    <w:p w14:paraId="333AF695" w14:textId="77777777" w:rsidR="000163BE" w:rsidRPr="000163BE" w:rsidRDefault="000163BE" w:rsidP="000163BE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22A19">
        <w:rPr>
          <w:rFonts w:ascii="Arial" w:hAnsi="Arial" w:cs="Arial"/>
          <w:sz w:val="20"/>
          <w:szCs w:val="20"/>
          <w:u w:val="single"/>
        </w:rPr>
        <w:t xml:space="preserve">Tratamiento de la sarna </w:t>
      </w:r>
      <w:proofErr w:type="spellStart"/>
      <w:r w:rsidRPr="00E22A19">
        <w:rPr>
          <w:rFonts w:ascii="Arial" w:hAnsi="Arial" w:cs="Arial"/>
          <w:sz w:val="20"/>
          <w:szCs w:val="20"/>
          <w:u w:val="single"/>
        </w:rPr>
        <w:t>sarcóptica</w:t>
      </w:r>
      <w:proofErr w:type="spellEnd"/>
      <w:r w:rsidRPr="000163BE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Sarcoptes</w:t>
      </w:r>
      <w:proofErr w:type="spellEnd"/>
      <w:r w:rsidRPr="000163B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scabiei</w:t>
      </w:r>
      <w:proofErr w:type="spellEnd"/>
      <w:r w:rsidRPr="000163B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var</w:t>
      </w:r>
      <w:proofErr w:type="spellEnd"/>
      <w:r w:rsidRPr="000163BE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canis</w:t>
      </w:r>
      <w:proofErr w:type="spellEnd"/>
      <w:r w:rsidRPr="000163BE">
        <w:rPr>
          <w:rFonts w:ascii="Arial" w:hAnsi="Arial" w:cs="Arial"/>
          <w:sz w:val="20"/>
          <w:szCs w:val="20"/>
        </w:rPr>
        <w:t>).</w:t>
      </w:r>
    </w:p>
    <w:p w14:paraId="784EB4C2" w14:textId="28917B20" w:rsidR="000163BE" w:rsidRPr="000163BE" w:rsidRDefault="000163BE" w:rsidP="000163BE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22A19">
        <w:rPr>
          <w:rFonts w:ascii="Arial" w:hAnsi="Arial" w:cs="Arial"/>
          <w:sz w:val="20"/>
          <w:szCs w:val="20"/>
          <w:u w:val="single"/>
        </w:rPr>
        <w:t xml:space="preserve">Reducción del riesgo de infección por </w:t>
      </w:r>
      <w:proofErr w:type="spellStart"/>
      <w:r w:rsidRPr="00E22A19">
        <w:rPr>
          <w:rFonts w:ascii="Arial" w:hAnsi="Arial" w:cs="Arial"/>
          <w:i/>
          <w:sz w:val="20"/>
          <w:szCs w:val="20"/>
          <w:u w:val="single"/>
        </w:rPr>
        <w:t>Babesia</w:t>
      </w:r>
      <w:proofErr w:type="spellEnd"/>
      <w:r w:rsidRPr="00E22A19">
        <w:rPr>
          <w:rFonts w:ascii="Arial" w:hAnsi="Arial" w:cs="Arial"/>
          <w:i/>
          <w:sz w:val="20"/>
          <w:szCs w:val="20"/>
          <w:u w:val="single"/>
        </w:rPr>
        <w:t xml:space="preserve"> </w:t>
      </w:r>
      <w:proofErr w:type="spellStart"/>
      <w:r w:rsidRPr="00E22A19">
        <w:rPr>
          <w:rFonts w:ascii="Arial" w:hAnsi="Arial" w:cs="Arial"/>
          <w:i/>
          <w:sz w:val="20"/>
          <w:szCs w:val="20"/>
          <w:u w:val="single"/>
        </w:rPr>
        <w:t>canis</w:t>
      </w:r>
      <w:proofErr w:type="spellEnd"/>
      <w:r w:rsidRPr="00E22A19">
        <w:rPr>
          <w:rFonts w:ascii="Arial" w:hAnsi="Arial" w:cs="Arial"/>
          <w:i/>
          <w:sz w:val="20"/>
          <w:szCs w:val="20"/>
          <w:u w:val="single"/>
        </w:rPr>
        <w:t xml:space="preserve"> </w:t>
      </w:r>
      <w:proofErr w:type="spellStart"/>
      <w:r w:rsidRPr="00E22A19">
        <w:rPr>
          <w:rFonts w:ascii="Arial" w:hAnsi="Arial" w:cs="Arial"/>
          <w:i/>
          <w:sz w:val="20"/>
          <w:szCs w:val="20"/>
          <w:u w:val="single"/>
        </w:rPr>
        <w:t>canis</w:t>
      </w:r>
      <w:proofErr w:type="spellEnd"/>
      <w:r w:rsidRPr="000163BE">
        <w:rPr>
          <w:rFonts w:ascii="Arial" w:hAnsi="Arial" w:cs="Arial"/>
          <w:sz w:val="20"/>
          <w:szCs w:val="20"/>
        </w:rPr>
        <w:t xml:space="preserve"> transmitida por 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Dermacentor</w:t>
      </w:r>
      <w:proofErr w:type="spellEnd"/>
      <w:r w:rsidRPr="000163B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163BE">
        <w:rPr>
          <w:rFonts w:ascii="Arial" w:hAnsi="Arial" w:cs="Arial"/>
          <w:i/>
          <w:sz w:val="20"/>
          <w:szCs w:val="20"/>
        </w:rPr>
        <w:t>reticulatus</w:t>
      </w:r>
      <w:proofErr w:type="spellEnd"/>
      <w:r w:rsidRPr="000163BE">
        <w:rPr>
          <w:rFonts w:ascii="Arial" w:hAnsi="Arial" w:cs="Arial"/>
          <w:sz w:val="20"/>
          <w:szCs w:val="20"/>
        </w:rPr>
        <w:t xml:space="preserve"> durante un mes. El efecto es indirecto debido a la actividad del medicamento veterinario contra el vector.</w:t>
      </w:r>
    </w:p>
    <w:p w14:paraId="2C28481D" w14:textId="4B5FA9DD" w:rsidR="00A80D52" w:rsidRDefault="000163BE" w:rsidP="000163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3BE">
        <w:rPr>
          <w:rFonts w:ascii="Arial" w:hAnsi="Arial" w:cs="Arial"/>
          <w:sz w:val="20"/>
          <w:szCs w:val="20"/>
        </w:rPr>
        <w:t xml:space="preserve">Con esta ampliación, </w:t>
      </w:r>
      <w:proofErr w:type="spellStart"/>
      <w:r w:rsidRPr="000163BE">
        <w:rPr>
          <w:rFonts w:ascii="Arial" w:hAnsi="Arial" w:cs="Arial"/>
          <w:sz w:val="20"/>
          <w:szCs w:val="20"/>
        </w:rPr>
        <w:t>Credelio</w:t>
      </w:r>
      <w:r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Pr="000163BE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0163BE">
        <w:rPr>
          <w:rFonts w:ascii="Arial" w:hAnsi="Arial" w:cs="Arial"/>
          <w:sz w:val="20"/>
          <w:szCs w:val="20"/>
        </w:rPr>
        <w:t>Credelio</w:t>
      </w:r>
      <w:r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Pr="000163BE">
        <w:rPr>
          <w:rFonts w:ascii="Arial" w:hAnsi="Arial" w:cs="Arial"/>
          <w:sz w:val="20"/>
          <w:szCs w:val="20"/>
        </w:rPr>
        <w:t xml:space="preserve"> Plus refuerzan su papel dentro de los programas de control y prevención de parasitosis externas, aportando un valor añadido en el manejo de enfermedades parasitarias de relevancia clínica en el perro.</w:t>
      </w:r>
    </w:p>
    <w:p w14:paraId="065EE9CD" w14:textId="38006823" w:rsidR="000163BE" w:rsidRPr="000163BE" w:rsidRDefault="00E22A19" w:rsidP="000163BE">
      <w:pPr>
        <w:spacing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br/>
      </w:r>
      <w:proofErr w:type="spellStart"/>
      <w:r w:rsidR="000163BE" w:rsidRPr="000163BE">
        <w:rPr>
          <w:rFonts w:ascii="Arial" w:eastAsia="Times New Roman" w:hAnsi="Arial" w:cs="Arial"/>
          <w:b/>
          <w:sz w:val="20"/>
          <w:szCs w:val="20"/>
        </w:rPr>
        <w:t>Credelio</w:t>
      </w:r>
      <w:r w:rsidR="000163BE" w:rsidRPr="000163BE">
        <w:rPr>
          <w:rFonts w:ascii="Arial" w:eastAsia="Times New Roman" w:hAnsi="Arial" w:cs="Arial"/>
          <w:b/>
          <w:sz w:val="20"/>
          <w:szCs w:val="20"/>
          <w:vertAlign w:val="superscript"/>
        </w:rPr>
        <w:t>TM</w:t>
      </w:r>
      <w:proofErr w:type="spellEnd"/>
      <w:r w:rsidR="000163BE" w:rsidRPr="000163BE">
        <w:rPr>
          <w:rFonts w:ascii="Arial" w:eastAsia="Times New Roman" w:hAnsi="Arial" w:cs="Arial"/>
          <w:b/>
          <w:sz w:val="20"/>
          <w:szCs w:val="20"/>
        </w:rPr>
        <w:t xml:space="preserve"> y </w:t>
      </w:r>
      <w:proofErr w:type="spellStart"/>
      <w:r w:rsidR="000163BE" w:rsidRPr="000163BE">
        <w:rPr>
          <w:rFonts w:ascii="Arial" w:eastAsia="Times New Roman" w:hAnsi="Arial" w:cs="Arial"/>
          <w:b/>
          <w:sz w:val="20"/>
          <w:szCs w:val="20"/>
        </w:rPr>
        <w:t>Credelio</w:t>
      </w:r>
      <w:r w:rsidR="000163BE" w:rsidRPr="000163BE">
        <w:rPr>
          <w:rFonts w:ascii="Arial" w:eastAsia="Times New Roman" w:hAnsi="Arial" w:cs="Arial"/>
          <w:b/>
          <w:sz w:val="20"/>
          <w:szCs w:val="20"/>
          <w:vertAlign w:val="superscript"/>
        </w:rPr>
        <w:t>TM</w:t>
      </w:r>
      <w:proofErr w:type="spellEnd"/>
      <w:r w:rsidR="000163BE" w:rsidRPr="000163BE">
        <w:rPr>
          <w:rFonts w:ascii="Arial" w:eastAsia="Times New Roman" w:hAnsi="Arial" w:cs="Arial"/>
          <w:b/>
          <w:sz w:val="20"/>
          <w:szCs w:val="20"/>
        </w:rPr>
        <w:t xml:space="preserve"> Plus: protección rápida y eficaz</w:t>
      </w:r>
    </w:p>
    <w:p w14:paraId="023C1E5D" w14:textId="0AEED1A9" w:rsidR="000163BE" w:rsidRPr="000163BE" w:rsidRDefault="000163BE" w:rsidP="000163BE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0163BE">
        <w:rPr>
          <w:rFonts w:ascii="Arial" w:eastAsia="Times New Roman" w:hAnsi="Arial" w:cs="Arial"/>
          <w:sz w:val="20"/>
          <w:szCs w:val="20"/>
        </w:rPr>
        <w:t>Credelio</w:t>
      </w:r>
      <w:r w:rsidR="00E22A19"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 (</w:t>
      </w:r>
      <w:proofErr w:type="spellStart"/>
      <w:r w:rsidRPr="000163BE">
        <w:rPr>
          <w:rFonts w:ascii="Arial" w:eastAsia="Times New Roman" w:hAnsi="Arial" w:cs="Arial"/>
          <w:sz w:val="20"/>
          <w:szCs w:val="20"/>
        </w:rPr>
        <w:t>lotilaner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) y </w:t>
      </w:r>
      <w:proofErr w:type="spellStart"/>
      <w:r w:rsidRPr="000163BE">
        <w:rPr>
          <w:rFonts w:ascii="Arial" w:eastAsia="Times New Roman" w:hAnsi="Arial" w:cs="Arial"/>
          <w:sz w:val="20"/>
          <w:szCs w:val="20"/>
        </w:rPr>
        <w:t>Credelio</w:t>
      </w:r>
      <w:r w:rsidR="00E22A19"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 Plus (</w:t>
      </w:r>
      <w:proofErr w:type="spellStart"/>
      <w:r w:rsidRPr="000163BE">
        <w:rPr>
          <w:rFonts w:ascii="Arial" w:eastAsia="Times New Roman" w:hAnsi="Arial" w:cs="Arial"/>
          <w:sz w:val="20"/>
          <w:szCs w:val="20"/>
        </w:rPr>
        <w:t>lotilaner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 + </w:t>
      </w:r>
      <w:proofErr w:type="spellStart"/>
      <w:r w:rsidRPr="000163BE">
        <w:rPr>
          <w:rFonts w:ascii="Arial" w:eastAsia="Times New Roman" w:hAnsi="Arial" w:cs="Arial"/>
          <w:sz w:val="20"/>
          <w:szCs w:val="20"/>
        </w:rPr>
        <w:t>milbemicina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0163BE">
        <w:rPr>
          <w:rFonts w:ascii="Arial" w:eastAsia="Times New Roman" w:hAnsi="Arial" w:cs="Arial"/>
          <w:sz w:val="20"/>
          <w:szCs w:val="20"/>
        </w:rPr>
        <w:t>oxima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) son comprimidos masticables de administración mensual que ofrecen una protección rápida y sostenida frente </w:t>
      </w:r>
      <w:r w:rsidR="00AF562B" w:rsidRPr="00AF562B">
        <w:rPr>
          <w:rFonts w:ascii="Arial" w:eastAsia="Times New Roman" w:hAnsi="Arial" w:cs="Arial"/>
          <w:sz w:val="20"/>
          <w:szCs w:val="20"/>
        </w:rPr>
        <w:t>a pulgas, garrapatas y ácaros</w:t>
      </w:r>
      <w:r w:rsidRPr="000163BE">
        <w:rPr>
          <w:rFonts w:ascii="Arial" w:eastAsia="Times New Roman" w:hAnsi="Arial" w:cs="Arial"/>
          <w:sz w:val="20"/>
          <w:szCs w:val="20"/>
        </w:rPr>
        <w:t>.</w:t>
      </w:r>
    </w:p>
    <w:p w14:paraId="7517C1CD" w14:textId="31AADE1C" w:rsidR="000163BE" w:rsidRPr="00BB2C9E" w:rsidRDefault="000163BE" w:rsidP="00AF562B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0163BE">
        <w:rPr>
          <w:rFonts w:ascii="Arial" w:eastAsia="Times New Roman" w:hAnsi="Arial" w:cs="Arial"/>
          <w:sz w:val="20"/>
          <w:szCs w:val="20"/>
        </w:rPr>
        <w:t>Credelio</w:t>
      </w:r>
      <w:r w:rsidR="00E22A19" w:rsidRPr="000163BE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Pr="000163BE">
        <w:rPr>
          <w:rFonts w:ascii="Arial" w:eastAsia="Times New Roman" w:hAnsi="Arial" w:cs="Arial"/>
          <w:sz w:val="20"/>
          <w:szCs w:val="20"/>
        </w:rPr>
        <w:t xml:space="preserve"> Plus combina además la desparasitación externa con un amplio espectro de acción frente a parásitos internos, </w:t>
      </w:r>
      <w:r w:rsidR="00AF562B">
        <w:rPr>
          <w:rFonts w:ascii="Arial" w:eastAsia="Times New Roman" w:hAnsi="Arial" w:cs="Arial"/>
          <w:sz w:val="20"/>
          <w:szCs w:val="20"/>
        </w:rPr>
        <w:t xml:space="preserve">como </w:t>
      </w:r>
      <w:r w:rsidR="00AF562B" w:rsidRPr="00AF562B">
        <w:rPr>
          <w:rFonts w:ascii="Arial" w:eastAsia="Times New Roman" w:hAnsi="Arial" w:cs="Arial"/>
          <w:sz w:val="20"/>
          <w:szCs w:val="20"/>
        </w:rPr>
        <w:t xml:space="preserve">nematodos gastrointestinales, </w:t>
      </w:r>
      <w:proofErr w:type="spellStart"/>
      <w:r w:rsidR="00AF562B" w:rsidRPr="00AF562B">
        <w:rPr>
          <w:rFonts w:ascii="Arial" w:eastAsia="Times New Roman" w:hAnsi="Arial" w:cs="Arial"/>
          <w:sz w:val="20"/>
          <w:szCs w:val="20"/>
        </w:rPr>
        <w:t>dirofilarias</w:t>
      </w:r>
      <w:proofErr w:type="spellEnd"/>
      <w:r w:rsidR="00AF562B" w:rsidRPr="00AF562B"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 w:rsidR="00AF562B" w:rsidRPr="00AF562B">
        <w:rPr>
          <w:rFonts w:ascii="Arial" w:eastAsia="Times New Roman" w:hAnsi="Arial" w:cs="Arial"/>
          <w:sz w:val="20"/>
          <w:szCs w:val="20"/>
        </w:rPr>
        <w:t>angiostrongylus</w:t>
      </w:r>
      <w:proofErr w:type="spellEnd"/>
      <w:r w:rsidR="00AF562B">
        <w:rPr>
          <w:rFonts w:ascii="Arial" w:eastAsia="Times New Roman" w:hAnsi="Arial" w:cs="Arial"/>
          <w:sz w:val="20"/>
          <w:szCs w:val="20"/>
        </w:rPr>
        <w:t xml:space="preserve">, </w:t>
      </w:r>
      <w:r w:rsidRPr="000163BE">
        <w:rPr>
          <w:rFonts w:ascii="Arial" w:eastAsia="Times New Roman" w:hAnsi="Arial" w:cs="Arial"/>
          <w:sz w:val="20"/>
          <w:szCs w:val="20"/>
        </w:rPr>
        <w:t>proporcionando una solución integral en un solo comprimido</w:t>
      </w:r>
      <w:r w:rsidR="00E22A19">
        <w:rPr>
          <w:rFonts w:ascii="Arial" w:eastAsia="Times New Roman" w:hAnsi="Arial" w:cs="Arial"/>
          <w:sz w:val="20"/>
          <w:szCs w:val="20"/>
        </w:rPr>
        <w:t xml:space="preserve"> mensual de </w:t>
      </w:r>
      <w:r w:rsidR="00E22A19" w:rsidRPr="00E22A19">
        <w:rPr>
          <w:rFonts w:ascii="Arial" w:eastAsia="Times New Roman" w:hAnsi="Arial" w:cs="Arial"/>
          <w:sz w:val="20"/>
          <w:szCs w:val="20"/>
        </w:rPr>
        <w:t>fácil administración</w:t>
      </w:r>
      <w:r w:rsidR="00E22A19">
        <w:rPr>
          <w:rFonts w:ascii="Arial" w:eastAsia="Times New Roman" w:hAnsi="Arial" w:cs="Arial"/>
          <w:sz w:val="20"/>
          <w:szCs w:val="20"/>
        </w:rPr>
        <w:t>.</w:t>
      </w:r>
    </w:p>
    <w:p w14:paraId="6280B187" w14:textId="77777777" w:rsidR="0047550C" w:rsidRPr="000A7221" w:rsidRDefault="0047550C" w:rsidP="00F41FC8">
      <w:pPr>
        <w:spacing w:line="240" w:lineRule="auto"/>
        <w:contextualSpacing/>
        <w:jc w:val="both"/>
        <w:rPr>
          <w:rFonts w:ascii="Arial" w:hAnsi="Arial" w:cs="Arial"/>
        </w:rPr>
      </w:pPr>
    </w:p>
    <w:p w14:paraId="18E42DA9" w14:textId="7766E243" w:rsidR="005D55B6" w:rsidRPr="00406B56" w:rsidRDefault="005D55B6" w:rsidP="005D55B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8"/>
          <w:szCs w:val="18"/>
          <w:lang w:val="en-GB"/>
        </w:rPr>
      </w:pPr>
      <w:proofErr w:type="spellStart"/>
      <w:r w:rsidRPr="00406B56">
        <w:rPr>
          <w:rFonts w:ascii="Arial" w:eastAsia="Montserrat" w:hAnsi="Arial" w:cs="Arial"/>
          <w:sz w:val="18"/>
          <w:szCs w:val="18"/>
          <w:lang w:val="en-GB"/>
        </w:rPr>
        <w:t>Datos</w:t>
      </w:r>
      <w:proofErr w:type="spellEnd"/>
      <w:r w:rsidRPr="00406B56">
        <w:rPr>
          <w:rFonts w:ascii="Arial" w:eastAsia="Montserrat" w:hAnsi="Arial" w:cs="Arial"/>
          <w:sz w:val="18"/>
          <w:szCs w:val="18"/>
          <w:lang w:val="en-GB"/>
        </w:rPr>
        <w:t xml:space="preserve"> Sell Out </w:t>
      </w:r>
      <w:proofErr w:type="spellStart"/>
      <w:r w:rsidR="00AF562B" w:rsidRPr="00AF562B">
        <w:rPr>
          <w:rFonts w:ascii="Arial" w:eastAsia="Montserrat" w:hAnsi="Arial" w:cs="Arial"/>
          <w:sz w:val="18"/>
          <w:szCs w:val="18"/>
          <w:lang w:val="en-GB"/>
        </w:rPr>
        <w:t>VetFormance</w:t>
      </w:r>
      <w:proofErr w:type="spellEnd"/>
      <w:r w:rsidR="00AF562B" w:rsidRPr="00AF562B">
        <w:rPr>
          <w:rFonts w:ascii="Arial" w:eastAsia="Montserrat" w:hAnsi="Arial" w:cs="Arial"/>
          <w:sz w:val="18"/>
          <w:szCs w:val="18"/>
          <w:lang w:val="en-GB"/>
        </w:rPr>
        <w:t xml:space="preserve"> TAM </w:t>
      </w:r>
      <w:proofErr w:type="spellStart"/>
      <w:r w:rsidR="00AF562B" w:rsidRPr="00AF562B">
        <w:rPr>
          <w:rFonts w:ascii="Arial" w:eastAsia="Montserrat" w:hAnsi="Arial" w:cs="Arial"/>
          <w:sz w:val="18"/>
          <w:szCs w:val="18"/>
          <w:lang w:val="en-GB"/>
        </w:rPr>
        <w:t>Octubre</w:t>
      </w:r>
      <w:proofErr w:type="spellEnd"/>
      <w:r w:rsidR="00AF562B" w:rsidRPr="00AF562B">
        <w:rPr>
          <w:rFonts w:ascii="Arial" w:eastAsia="Montserrat" w:hAnsi="Arial" w:cs="Arial"/>
          <w:sz w:val="18"/>
          <w:szCs w:val="18"/>
          <w:lang w:val="en-GB"/>
        </w:rPr>
        <w:t xml:space="preserve"> 2025</w:t>
      </w:r>
      <w:r w:rsidRPr="00406B56">
        <w:rPr>
          <w:rFonts w:ascii="Arial" w:eastAsia="Montserrat" w:hAnsi="Arial" w:cs="Arial"/>
          <w:sz w:val="18"/>
          <w:szCs w:val="18"/>
          <w:lang w:val="en-GB"/>
        </w:rPr>
        <w:t>.</w:t>
      </w:r>
    </w:p>
    <w:p w14:paraId="04B87527" w14:textId="77777777" w:rsidR="005D55B6" w:rsidRPr="00406B56" w:rsidRDefault="005D55B6" w:rsidP="005D55B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8"/>
          <w:szCs w:val="18"/>
        </w:rPr>
      </w:pPr>
      <w:r w:rsidRPr="00406B56">
        <w:rPr>
          <w:rFonts w:ascii="Arial" w:eastAsia="Montserrat" w:hAnsi="Arial" w:cs="Arial"/>
          <w:sz w:val="18"/>
          <w:szCs w:val="18"/>
          <w:lang w:val="en-GB"/>
        </w:rPr>
        <w:t xml:space="preserve">Gupta S. Principles of parasite resistant breeds in changing climate. </w:t>
      </w:r>
      <w:r w:rsidRPr="00406B56">
        <w:rPr>
          <w:rFonts w:ascii="Arial" w:eastAsia="Montserrat" w:hAnsi="Arial" w:cs="Arial"/>
          <w:sz w:val="18"/>
          <w:szCs w:val="18"/>
        </w:rPr>
        <w:t xml:space="preserve">En: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Livestock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Reproduction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Management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under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Impending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Climate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Change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(pp.187-202).</w:t>
      </w:r>
    </w:p>
    <w:p w14:paraId="33731AF5" w14:textId="77777777" w:rsidR="005D55B6" w:rsidRPr="00406B56" w:rsidRDefault="005D55B6" w:rsidP="005D55B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8"/>
          <w:szCs w:val="18"/>
        </w:rPr>
      </w:pPr>
      <w:r w:rsidRPr="00406B56">
        <w:rPr>
          <w:rFonts w:ascii="Arial" w:eastAsia="Montserrat" w:hAnsi="Arial" w:cs="Arial"/>
          <w:sz w:val="18"/>
          <w:szCs w:val="18"/>
        </w:rPr>
        <w:t xml:space="preserve">Ficha técnica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Credelio</w:t>
      </w:r>
      <w:proofErr w:type="spellEnd"/>
      <w:r w:rsidRPr="00406B56">
        <w:rPr>
          <w:rFonts w:ascii="Arial" w:eastAsia="Montserrat" w:hAnsi="Arial" w:cs="Arial"/>
          <w:sz w:val="18"/>
          <w:szCs w:val="18"/>
          <w:vertAlign w:val="superscript"/>
        </w:rPr>
        <w:t>®</w:t>
      </w:r>
      <w:r w:rsidRPr="00406B56">
        <w:rPr>
          <w:rFonts w:ascii="Arial" w:eastAsia="Montserrat" w:hAnsi="Arial" w:cs="Arial"/>
          <w:sz w:val="18"/>
          <w:szCs w:val="18"/>
        </w:rPr>
        <w:t xml:space="preserve">. Disponible en: </w:t>
      </w:r>
      <w:hyperlink r:id="rId11"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Credelio</w:t>
        </w:r>
        <w:proofErr w:type="spellEnd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, INN-</w:t>
        </w:r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lotilaner</w:t>
        </w:r>
        <w:proofErr w:type="spellEnd"/>
      </w:hyperlink>
      <w:r w:rsidRPr="00406B56">
        <w:rPr>
          <w:rFonts w:ascii="Arial" w:eastAsia="Montserrat" w:hAnsi="Arial" w:cs="Arial"/>
          <w:sz w:val="18"/>
          <w:szCs w:val="18"/>
        </w:rPr>
        <w:t xml:space="preserve"> </w:t>
      </w:r>
    </w:p>
    <w:p w14:paraId="61DDEEE9" w14:textId="77777777" w:rsidR="005D55B6" w:rsidRPr="00406B56" w:rsidRDefault="005D55B6" w:rsidP="005D55B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8"/>
          <w:szCs w:val="18"/>
        </w:rPr>
      </w:pPr>
      <w:r w:rsidRPr="00406B56">
        <w:rPr>
          <w:rFonts w:ascii="Arial" w:eastAsia="Montserrat" w:hAnsi="Arial" w:cs="Arial"/>
          <w:sz w:val="18"/>
          <w:szCs w:val="18"/>
        </w:rPr>
        <w:t xml:space="preserve">Ficha técnica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Credelio</w:t>
      </w:r>
      <w:proofErr w:type="spellEnd"/>
      <w:r w:rsidRPr="00406B56">
        <w:rPr>
          <w:rFonts w:ascii="Arial" w:eastAsia="Montserrat" w:hAnsi="Arial" w:cs="Arial"/>
          <w:sz w:val="18"/>
          <w:szCs w:val="18"/>
          <w:vertAlign w:val="superscript"/>
        </w:rPr>
        <w:t xml:space="preserve">® </w:t>
      </w:r>
      <w:r w:rsidRPr="00406B56">
        <w:rPr>
          <w:rFonts w:ascii="Arial" w:eastAsia="Montserrat" w:hAnsi="Arial" w:cs="Arial"/>
          <w:sz w:val="18"/>
          <w:szCs w:val="18"/>
        </w:rPr>
        <w:t xml:space="preserve">Plus. Disponible en: </w:t>
      </w:r>
      <w:hyperlink r:id="rId12"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Credelio</w:t>
        </w:r>
        <w:proofErr w:type="spellEnd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 xml:space="preserve"> Plus, INN-</w:t>
        </w:r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lotilaner</w:t>
        </w:r>
        <w:proofErr w:type="spellEnd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/</w:t>
        </w:r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milbemycin</w:t>
        </w:r>
        <w:proofErr w:type="spellEnd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 xml:space="preserve"> </w:t>
        </w:r>
        <w:proofErr w:type="spellStart"/>
        <w:r w:rsidRPr="00406B56">
          <w:rPr>
            <w:rFonts w:ascii="Arial" w:eastAsia="Montserrat" w:hAnsi="Arial" w:cs="Arial"/>
            <w:sz w:val="18"/>
            <w:szCs w:val="18"/>
            <w:u w:val="single"/>
          </w:rPr>
          <w:t>oxime</w:t>
        </w:r>
        <w:proofErr w:type="spellEnd"/>
      </w:hyperlink>
    </w:p>
    <w:p w14:paraId="1A234C8B" w14:textId="77777777" w:rsidR="005D55B6" w:rsidRPr="00406B56" w:rsidRDefault="005D55B6" w:rsidP="005D55B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8"/>
          <w:szCs w:val="18"/>
        </w:rPr>
      </w:pPr>
      <w:r w:rsidRPr="00406B56">
        <w:rPr>
          <w:rFonts w:ascii="Arial" w:eastAsia="Montserrat" w:hAnsi="Arial" w:cs="Arial"/>
          <w:sz w:val="18"/>
          <w:szCs w:val="18"/>
        </w:rPr>
        <w:t xml:space="preserve">Datos España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VetEvidence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Sell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 OUT TAM Julio 2025 y Datos Portugal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Sell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Out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CAMV – </w:t>
      </w:r>
      <w:proofErr w:type="spellStart"/>
      <w:r w:rsidRPr="00406B56">
        <w:rPr>
          <w:rFonts w:ascii="Arial" w:eastAsia="Montserrat" w:hAnsi="Arial" w:cs="Arial"/>
          <w:sz w:val="18"/>
          <w:szCs w:val="18"/>
        </w:rPr>
        <w:t>VeTrack</w:t>
      </w:r>
      <w:proofErr w:type="spellEnd"/>
      <w:r w:rsidRPr="00406B56">
        <w:rPr>
          <w:rFonts w:ascii="Arial" w:eastAsia="Montserrat" w:hAnsi="Arial" w:cs="Arial"/>
          <w:sz w:val="18"/>
          <w:szCs w:val="18"/>
        </w:rPr>
        <w:t xml:space="preserve"> YTD Julio 2025</w:t>
      </w:r>
    </w:p>
    <w:p w14:paraId="573C398D" w14:textId="77777777" w:rsidR="005D55B6" w:rsidRPr="00E22A19" w:rsidRDefault="005D55B6" w:rsidP="005D55B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3C78B3E2" w14:textId="0E89B1DD" w:rsidR="005D55B6" w:rsidRPr="00E22A19" w:rsidRDefault="005D55B6" w:rsidP="005D55B6">
      <w:pPr>
        <w:rPr>
          <w:rFonts w:ascii="Arial" w:eastAsia="Montserrat" w:hAnsi="Arial" w:cs="Arial"/>
          <w:i/>
          <w:color w:val="00B050"/>
          <w:sz w:val="20"/>
          <w:szCs w:val="20"/>
        </w:rPr>
      </w:pPr>
      <w:r w:rsidRPr="00E22A19">
        <w:rPr>
          <w:rFonts w:ascii="Arial" w:eastAsia="Montserrat" w:hAnsi="Arial" w:cs="Arial"/>
          <w:sz w:val="20"/>
          <w:szCs w:val="20"/>
        </w:rPr>
        <w:t xml:space="preserve">En caso de dudas, consulte a su veterinario. </w:t>
      </w:r>
      <w:proofErr w:type="spellStart"/>
      <w:r w:rsidRPr="00E22A19">
        <w:rPr>
          <w:rFonts w:ascii="Arial" w:eastAsia="Montserrat" w:hAnsi="Arial" w:cs="Arial"/>
          <w:sz w:val="20"/>
          <w:szCs w:val="20"/>
        </w:rPr>
        <w:t>Credelio</w:t>
      </w:r>
      <w:proofErr w:type="spellEnd"/>
      <w:r w:rsidRPr="00E22A19">
        <w:rPr>
          <w:rFonts w:ascii="Arial" w:eastAsia="Montserrat" w:hAnsi="Arial" w:cs="Arial"/>
          <w:sz w:val="20"/>
          <w:szCs w:val="20"/>
        </w:rPr>
        <w:t xml:space="preserve">, </w:t>
      </w:r>
      <w:proofErr w:type="spellStart"/>
      <w:r w:rsidRPr="00E22A19">
        <w:rPr>
          <w:rFonts w:ascii="Arial" w:eastAsia="Montserrat" w:hAnsi="Arial" w:cs="Arial"/>
          <w:sz w:val="20"/>
          <w:szCs w:val="20"/>
        </w:rPr>
        <w:t>Elanco</w:t>
      </w:r>
      <w:proofErr w:type="spellEnd"/>
      <w:r w:rsidRPr="00E22A19">
        <w:rPr>
          <w:rFonts w:ascii="Arial" w:eastAsia="Montserrat" w:hAnsi="Arial" w:cs="Arial"/>
          <w:sz w:val="20"/>
          <w:szCs w:val="20"/>
        </w:rPr>
        <w:t xml:space="preserve"> y la barra diagonal son marcas registradas de </w:t>
      </w:r>
      <w:proofErr w:type="spellStart"/>
      <w:r w:rsidRPr="00E22A19">
        <w:rPr>
          <w:rFonts w:ascii="Arial" w:eastAsia="Montserrat" w:hAnsi="Arial" w:cs="Arial"/>
          <w:sz w:val="20"/>
          <w:szCs w:val="20"/>
        </w:rPr>
        <w:t>Elanco</w:t>
      </w:r>
      <w:proofErr w:type="spellEnd"/>
      <w:r w:rsidRPr="00E22A19">
        <w:rPr>
          <w:rFonts w:ascii="Arial" w:eastAsia="Montserrat" w:hAnsi="Arial" w:cs="Arial"/>
          <w:sz w:val="20"/>
          <w:szCs w:val="20"/>
        </w:rPr>
        <w:t xml:space="preserve"> o sus filiales. ©2026 </w:t>
      </w:r>
      <w:proofErr w:type="spellStart"/>
      <w:r w:rsidRPr="00E22A19">
        <w:rPr>
          <w:rFonts w:ascii="Arial" w:eastAsia="Montserrat" w:hAnsi="Arial" w:cs="Arial"/>
          <w:sz w:val="20"/>
          <w:szCs w:val="20"/>
        </w:rPr>
        <w:t>Elanco</w:t>
      </w:r>
      <w:proofErr w:type="spellEnd"/>
      <w:r w:rsidRPr="00E22A19">
        <w:rPr>
          <w:rFonts w:ascii="Arial" w:eastAsia="Montserrat" w:hAnsi="Arial" w:cs="Arial"/>
          <w:sz w:val="20"/>
          <w:szCs w:val="20"/>
        </w:rPr>
        <w:t xml:space="preserve"> o sus filiales.</w:t>
      </w:r>
    </w:p>
    <w:p w14:paraId="330B005A" w14:textId="0AD0ABDA" w:rsidR="005B2EF1" w:rsidRPr="00866C34" w:rsidRDefault="0047550C" w:rsidP="00866C34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 w:rsidRPr="000A7221">
        <w:rPr>
          <w:rFonts w:ascii="Arial" w:hAnsi="Arial" w:cs="Arial"/>
          <w:sz w:val="16"/>
          <w:szCs w:val="16"/>
        </w:rPr>
        <w:t xml:space="preserve"> </w:t>
      </w:r>
      <w:r w:rsidR="00F84A5F" w:rsidRPr="000A7221">
        <w:rPr>
          <w:rFonts w:ascii="Arial" w:hAnsi="Arial" w:cs="Arial"/>
          <w:sz w:val="21"/>
          <w:szCs w:val="21"/>
        </w:rPr>
        <w:br/>
      </w:r>
    </w:p>
    <w:p w14:paraId="327B260A" w14:textId="77777777" w:rsidR="00285586" w:rsidRDefault="00285586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 w:type="page"/>
      </w:r>
    </w:p>
    <w:p w14:paraId="5AF26C5F" w14:textId="396F1EC8" w:rsidR="00BB2C9E" w:rsidRPr="00106503" w:rsidRDefault="00285586" w:rsidP="00BB2C9E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lastRenderedPageBreak/>
        <w:br/>
      </w:r>
      <w:r w:rsidR="00BB2C9E" w:rsidRPr="00106503">
        <w:rPr>
          <w:rFonts w:ascii="Arial" w:hAnsi="Arial" w:cs="Arial"/>
          <w:b/>
          <w:sz w:val="19"/>
          <w:szCs w:val="19"/>
        </w:rPr>
        <w:t xml:space="preserve">Sobre </w:t>
      </w:r>
      <w:proofErr w:type="spellStart"/>
      <w:r w:rsidR="00BB2C9E" w:rsidRPr="00106503">
        <w:rPr>
          <w:rFonts w:ascii="Arial" w:hAnsi="Arial" w:cs="Arial"/>
          <w:b/>
          <w:sz w:val="19"/>
          <w:szCs w:val="19"/>
        </w:rPr>
        <w:t>Elanco</w:t>
      </w:r>
      <w:proofErr w:type="spellEnd"/>
    </w:p>
    <w:p w14:paraId="21345F17" w14:textId="77777777" w:rsidR="00BB2C9E" w:rsidRPr="00106503" w:rsidRDefault="00BB2C9E" w:rsidP="00BB2C9E">
      <w:pPr>
        <w:spacing w:after="0" w:line="240" w:lineRule="auto"/>
        <w:jc w:val="both"/>
        <w:rPr>
          <w:rFonts w:ascii="Arial" w:hAnsi="Arial" w:cs="Arial"/>
          <w:b/>
          <w:i/>
          <w:sz w:val="19"/>
          <w:szCs w:val="19"/>
        </w:rPr>
      </w:pPr>
      <w:r w:rsidRPr="00106503">
        <w:rPr>
          <w:rFonts w:ascii="Arial" w:hAnsi="Arial" w:cs="Arial"/>
          <w:b/>
          <w:i/>
          <w:sz w:val="19"/>
          <w:szCs w:val="19"/>
        </w:rPr>
        <w:t>70 años cuidando de la salud animal</w:t>
      </w:r>
    </w:p>
    <w:p w14:paraId="7130C261" w14:textId="77777777" w:rsidR="00BB2C9E" w:rsidRPr="00106503" w:rsidRDefault="00BB2C9E" w:rsidP="00BB2C9E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Animal </w:t>
      </w:r>
      <w:proofErr w:type="spellStart"/>
      <w:r w:rsidRPr="00106503">
        <w:rPr>
          <w:rFonts w:ascii="Arial" w:hAnsi="Arial" w:cs="Arial"/>
          <w:sz w:val="19"/>
          <w:szCs w:val="19"/>
        </w:rPr>
        <w:t>Health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106503">
        <w:rPr>
          <w:rFonts w:ascii="Arial" w:hAnsi="Arial" w:cs="Arial"/>
          <w:sz w:val="19"/>
          <w:szCs w:val="19"/>
        </w:rPr>
        <w:t>Pet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Shops, grupos de interés y la sociedad en general. Las iniciativas de </w:t>
      </w: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Healthy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Purpose</w:t>
      </w:r>
      <w:proofErr w:type="spellEnd"/>
      <w:r w:rsidRPr="00106503">
        <w:rPr>
          <w:rFonts w:ascii="Arial" w:hAnsi="Arial" w:cs="Arial"/>
          <w:sz w:val="19"/>
          <w:szCs w:val="19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769DF8F3" w14:textId="77777777" w:rsidR="00BB2C9E" w:rsidRPr="00106503" w:rsidRDefault="00BB2C9E" w:rsidP="00BB2C9E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Con presencia en </w:t>
      </w:r>
      <w:r w:rsidRPr="00106503">
        <w:rPr>
          <w:rFonts w:ascii="Arial" w:hAnsi="Arial" w:cs="Arial"/>
          <w:b/>
          <w:sz w:val="19"/>
          <w:szCs w:val="19"/>
        </w:rPr>
        <w:t>90 países</w:t>
      </w:r>
      <w:r w:rsidRPr="00106503">
        <w:rPr>
          <w:rFonts w:ascii="Arial" w:hAnsi="Arial" w:cs="Arial"/>
          <w:sz w:val="19"/>
          <w:szCs w:val="19"/>
        </w:rPr>
        <w:t xml:space="preserve"> y unos </w:t>
      </w:r>
      <w:r w:rsidRPr="00106503">
        <w:rPr>
          <w:rFonts w:ascii="Arial" w:hAnsi="Arial" w:cs="Arial"/>
          <w:b/>
          <w:sz w:val="19"/>
          <w:szCs w:val="19"/>
        </w:rPr>
        <w:t>9.000 empleados</w:t>
      </w:r>
      <w:r w:rsidRPr="00106503">
        <w:rPr>
          <w:rFonts w:ascii="Arial" w:hAnsi="Arial" w:cs="Arial"/>
          <w:sz w:val="19"/>
          <w:szCs w:val="19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tiene su sede principal en Indianápolis, Indiana (EE.UU.), cuenta con </w:t>
      </w:r>
      <w:r w:rsidRPr="00106503">
        <w:rPr>
          <w:rFonts w:ascii="Arial" w:hAnsi="Arial" w:cs="Arial"/>
          <w:b/>
          <w:sz w:val="19"/>
          <w:szCs w:val="19"/>
        </w:rPr>
        <w:t>18 plantas de fabricación</w:t>
      </w:r>
      <w:r w:rsidRPr="00106503">
        <w:rPr>
          <w:rFonts w:ascii="Arial" w:hAnsi="Arial" w:cs="Arial"/>
          <w:sz w:val="19"/>
          <w:szCs w:val="19"/>
        </w:rPr>
        <w:t xml:space="preserve"> y </w:t>
      </w:r>
      <w:r w:rsidRPr="00106503">
        <w:rPr>
          <w:rFonts w:ascii="Arial" w:hAnsi="Arial" w:cs="Arial"/>
          <w:b/>
          <w:sz w:val="19"/>
          <w:szCs w:val="19"/>
        </w:rPr>
        <w:t>más de 200 marcas</w:t>
      </w:r>
      <w:r w:rsidRPr="00106503">
        <w:rPr>
          <w:rFonts w:ascii="Arial" w:hAnsi="Arial" w:cs="Arial"/>
          <w:sz w:val="19"/>
          <w:szCs w:val="19"/>
        </w:rPr>
        <w:t xml:space="preserve">. Más información en </w:t>
      </w:r>
      <w:hyperlink r:id="rId13">
        <w:r w:rsidRPr="00106503">
          <w:rPr>
            <w:rFonts w:ascii="Arial" w:hAnsi="Arial" w:cs="Arial"/>
            <w:b/>
            <w:color w:val="0563C1"/>
            <w:sz w:val="19"/>
            <w:szCs w:val="19"/>
            <w:u w:val="single"/>
          </w:rPr>
          <w:t>elanco.com</w:t>
        </w:r>
      </w:hyperlink>
    </w:p>
    <w:p w14:paraId="3901DF81" w14:textId="0A72389C" w:rsidR="003211BE" w:rsidRPr="000A7221" w:rsidRDefault="003211BE" w:rsidP="00BB2C9E">
      <w:pPr>
        <w:spacing w:line="240" w:lineRule="auto"/>
        <w:contextualSpacing/>
        <w:jc w:val="both"/>
        <w:rPr>
          <w:rFonts w:ascii="Arial" w:hAnsi="Arial" w:cs="Arial"/>
          <w:sz w:val="19"/>
          <w:szCs w:val="19"/>
        </w:rPr>
      </w:pPr>
    </w:p>
    <w:p w14:paraId="056E8D6E" w14:textId="56D3CBFD" w:rsidR="005F21B2" w:rsidRPr="000A7221" w:rsidRDefault="003211BE" w:rsidP="00F41FC8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  <w:r w:rsidRPr="000A7221">
        <w:rPr>
          <w:rFonts w:ascii="Arial" w:hAnsi="Arial" w:cs="Arial"/>
          <w:b/>
          <w:bCs/>
          <w:sz w:val="21"/>
          <w:szCs w:val="21"/>
        </w:rPr>
        <w:t>MATERIALES QUE ACOMPAÑAN LA NOTA DE PRENSA</w:t>
      </w:r>
      <w:r w:rsidRPr="000A7221">
        <w:rPr>
          <w:rFonts w:ascii="Arial" w:hAnsi="Arial" w:cs="Arial"/>
          <w:b/>
          <w:bCs/>
          <w:sz w:val="21"/>
          <w:szCs w:val="21"/>
        </w:rPr>
        <w:br/>
      </w:r>
      <w:r w:rsidR="005F21B2" w:rsidRPr="000A7221">
        <w:rPr>
          <w:rFonts w:ascii="Arial" w:hAnsi="Arial" w:cs="Arial"/>
          <w:b/>
          <w:bCs/>
          <w:sz w:val="21"/>
          <w:szCs w:val="21"/>
        </w:rPr>
        <w:t>Logo</w:t>
      </w:r>
      <w:r w:rsidR="000A7221">
        <w:rPr>
          <w:rFonts w:ascii="Arial" w:hAnsi="Arial" w:cs="Arial"/>
          <w:b/>
          <w:bCs/>
          <w:sz w:val="21"/>
          <w:szCs w:val="21"/>
        </w:rPr>
        <w:t xml:space="preserve"> e </w:t>
      </w:r>
      <w:r w:rsidR="000A7221">
        <w:rPr>
          <w:rFonts w:ascii="Arial" w:hAnsi="Arial" w:cs="Arial"/>
          <w:b/>
          <w:bCs/>
          <w:sz w:val="21"/>
          <w:szCs w:val="21"/>
          <w:lang w:val="es-ES"/>
        </w:rPr>
        <w:t>i</w:t>
      </w:r>
      <w:r w:rsidR="000A7221" w:rsidRPr="000A7221">
        <w:rPr>
          <w:rFonts w:ascii="Arial" w:hAnsi="Arial" w:cs="Arial"/>
          <w:b/>
          <w:bCs/>
          <w:sz w:val="21"/>
          <w:szCs w:val="21"/>
          <w:lang w:val="es-ES"/>
        </w:rPr>
        <w:t>mágenes de recurso</w:t>
      </w:r>
      <w:r w:rsidR="005F21B2" w:rsidRPr="000A7221">
        <w:rPr>
          <w:rFonts w:ascii="Arial" w:hAnsi="Arial" w:cs="Arial"/>
          <w:b/>
          <w:bCs/>
          <w:sz w:val="21"/>
          <w:szCs w:val="21"/>
        </w:rPr>
        <w:t xml:space="preserve">: </w:t>
      </w:r>
    </w:p>
    <w:p w14:paraId="1378B61F" w14:textId="1A37A9BF" w:rsidR="005F21B2" w:rsidRDefault="002B0D27" w:rsidP="00F41FC8">
      <w:pPr>
        <w:spacing w:line="240" w:lineRule="auto"/>
        <w:rPr>
          <w:rFonts w:ascii="Arial" w:hAnsi="Arial" w:cs="Arial"/>
          <w:b/>
          <w:bCs/>
          <w:sz w:val="21"/>
          <w:szCs w:val="21"/>
          <w:lang w:val="es-ES"/>
        </w:rPr>
      </w:pPr>
      <w:r w:rsidRPr="000A7221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477CD24" wp14:editId="6305C63A">
            <wp:extent cx="851535" cy="426970"/>
            <wp:effectExtent l="0" t="0" r="12065" b="5080"/>
            <wp:docPr id="4" name="Imagen 4" descr="Macintosh HD:Users:ValeriaTorno:Desktop:CLIENTES:ULLED:ELANCO:NOTAS DE PRENSA:OH MY OA:Imágenes de recurso:logo-elanc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Torno:Desktop:CLIENTES:ULLED:ELANCO:NOTAS DE PRENSA:OH MY OA:Imágenes de recurso:logo-elanco-vecto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97" cy="4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827"/>
      </w:tblGrid>
      <w:tr w:rsidR="002B0D27" w14:paraId="31D0905D" w14:textId="77777777" w:rsidTr="00C745D3">
        <w:tc>
          <w:tcPr>
            <w:tcW w:w="3794" w:type="dxa"/>
            <w:vAlign w:val="center"/>
          </w:tcPr>
          <w:p w14:paraId="73F8FD09" w14:textId="13D455DE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64D1C17D" wp14:editId="4D9A41EB">
                  <wp:extent cx="1317202" cy="1419839"/>
                  <wp:effectExtent l="0" t="0" r="3810" b="3175"/>
                  <wp:docPr id="3" name="Imagen 3" descr="Macintosh HD:Users:ValeriaTorno:Desktop:Captura de pantalla 2026-02-02 a las 7.5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2-02 a las 7.5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47" cy="142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2102E64" w14:textId="1EB39E5B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6BCED555" wp14:editId="58733939">
                  <wp:extent cx="1317202" cy="1551179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2-02 a las 7.5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41" cy="155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27" w14:paraId="36320896" w14:textId="77777777" w:rsidTr="00C745D3">
        <w:trPr>
          <w:trHeight w:val="2338"/>
        </w:trPr>
        <w:tc>
          <w:tcPr>
            <w:tcW w:w="3794" w:type="dxa"/>
            <w:vAlign w:val="center"/>
          </w:tcPr>
          <w:p w14:paraId="330C5B0D" w14:textId="77777777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388036A3" wp14:editId="29BCE462">
                  <wp:extent cx="1368002" cy="1540685"/>
                  <wp:effectExtent l="0" t="0" r="3810" b="8890"/>
                  <wp:docPr id="11" name="Imagen 11" descr="Macintosh HD:Users:ValeriaTorno:Desktop:Captura de pantalla 2026-02-02 a las 7.56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6-02-02 a las 7.56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34" cy="154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C0DBDA9" w14:textId="77777777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4E923CEC" wp14:editId="5B3801D9">
                  <wp:extent cx="2042835" cy="1653963"/>
                  <wp:effectExtent l="0" t="0" r="0" b="0"/>
                  <wp:docPr id="12" name="Imagen 12" descr="Macintosh HD:Users:ValeriaTorno:Desktop:Captura de pantalla 2026-02-02 a las 7.56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2-02 a las 7.5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67" cy="165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B0D27" w14:paraId="33B3D4A4" w14:textId="77777777" w:rsidTr="00C745D3">
        <w:trPr>
          <w:trHeight w:val="2338"/>
        </w:trPr>
        <w:tc>
          <w:tcPr>
            <w:tcW w:w="3794" w:type="dxa"/>
            <w:vAlign w:val="center"/>
          </w:tcPr>
          <w:p w14:paraId="798C7634" w14:textId="73F88E2B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2172F6AB" wp14:editId="1D709F95">
                  <wp:extent cx="2214668" cy="125568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2-02 a las 7.5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96" cy="125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C9FA619" w14:textId="12E72CFF" w:rsidR="002B0D27" w:rsidRDefault="002B0D27" w:rsidP="002B0D27">
            <w:pPr>
              <w:jc w:val="center"/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noProof/>
                <w:sz w:val="21"/>
                <w:szCs w:val="21"/>
                <w:lang w:val="es-ES" w:eastAsia="es-ES"/>
              </w:rPr>
              <w:drawing>
                <wp:inline distT="0" distB="0" distL="0" distR="0" wp14:anchorId="49B5FE3D" wp14:editId="0E654376">
                  <wp:extent cx="2215496" cy="1250854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2-02 a las 7.5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96" cy="125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372D5" w14:textId="77777777" w:rsidR="00AB6FF3" w:rsidRPr="000A7221" w:rsidRDefault="00AB6FF3" w:rsidP="00F41FC8">
      <w:pPr>
        <w:spacing w:line="240" w:lineRule="auto"/>
        <w:rPr>
          <w:rFonts w:ascii="Arial" w:hAnsi="Arial" w:cs="Arial"/>
          <w:b/>
          <w:bCs/>
          <w:sz w:val="21"/>
          <w:szCs w:val="21"/>
          <w:lang w:val="es-ES"/>
        </w:rPr>
      </w:pPr>
    </w:p>
    <w:sectPr w:rsidR="00AB6FF3" w:rsidRPr="000A7221" w:rsidSect="001368C5">
      <w:headerReference w:type="default" r:id="rId21"/>
      <w:footerReference w:type="default" r:id="rId22"/>
      <w:pgSz w:w="11906" w:h="16838"/>
      <w:pgMar w:top="998" w:right="1274" w:bottom="709" w:left="1701" w:header="426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82619" w14:textId="77777777" w:rsidR="002B0D27" w:rsidRDefault="002B0D27" w:rsidP="00583C52">
      <w:pPr>
        <w:spacing w:after="0" w:line="240" w:lineRule="auto"/>
      </w:pPr>
      <w:r>
        <w:separator/>
      </w:r>
    </w:p>
  </w:endnote>
  <w:endnote w:type="continuationSeparator" w:id="0">
    <w:p w14:paraId="33772D0B" w14:textId="77777777" w:rsidR="002B0D27" w:rsidRDefault="002B0D27" w:rsidP="00583C52">
      <w:pPr>
        <w:spacing w:after="0" w:line="240" w:lineRule="auto"/>
      </w:pPr>
      <w:r>
        <w:continuationSeparator/>
      </w:r>
    </w:p>
  </w:endnote>
  <w:endnote w:type="continuationNotice" w:id="1">
    <w:p w14:paraId="0A5EE639" w14:textId="77777777" w:rsidR="002B0D27" w:rsidRDefault="002B0D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on GLS DT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Montserrat">
    <w:altName w:val="Montserrat Regular"/>
    <w:charset w:val="00"/>
    <w:family w:val="auto"/>
    <w:pitch w:val="variable"/>
    <w:sig w:usb0="2000020F" w:usb1="00000003" w:usb2="00000000" w:usb3="00000000" w:csb0="00000197" w:csb1="00000000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609B8B3F" w:rsidR="002B0D27" w:rsidRDefault="002B0D27" w:rsidP="001368C5">
    <w:pPr>
      <w:widowControl w:val="0"/>
      <w:tabs>
        <w:tab w:val="left" w:pos="1090"/>
      </w:tabs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ab/>
    </w:r>
  </w:p>
  <w:p w14:paraId="7D112335" w14:textId="77777777" w:rsidR="002B0D27" w:rsidRDefault="002B0D27" w:rsidP="005F21B2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1580AB28" w14:textId="77777777" w:rsidR="002B0D27" w:rsidRPr="000A7221" w:rsidRDefault="002B0D27" w:rsidP="005F21B2">
    <w:pPr>
      <w:widowControl w:val="0"/>
      <w:autoSpaceDE w:val="0"/>
      <w:autoSpaceDN w:val="0"/>
      <w:adjustRightInd w:val="0"/>
      <w:rPr>
        <w:rFonts w:ascii="Arial" w:hAnsi="Arial" w:cs="Arial"/>
        <w:b/>
        <w:color w:val="000000"/>
        <w:sz w:val="18"/>
        <w:szCs w:val="18"/>
        <w:lang w:val="es-ES"/>
      </w:rPr>
    </w:pPr>
    <w:r w:rsidRPr="000A7221">
      <w:rPr>
        <w:rFonts w:ascii="Arial" w:hAnsi="Arial" w:cs="Arial"/>
        <w:color w:val="000000"/>
        <w:sz w:val="18"/>
        <w:szCs w:val="18"/>
        <w:lang w:val="es-ES"/>
      </w:rPr>
      <w:t xml:space="preserve">Para </w:t>
    </w:r>
    <w:r w:rsidRPr="000A7221">
      <w:rPr>
        <w:rFonts w:ascii="Arial" w:hAnsi="Arial" w:cs="Arial"/>
        <w:b/>
        <w:color w:val="000000"/>
        <w:sz w:val="18"/>
        <w:szCs w:val="18"/>
        <w:lang w:val="es-ES"/>
      </w:rPr>
      <w:t>más información</w:t>
    </w:r>
    <w:r w:rsidRPr="000A7221">
      <w:rPr>
        <w:rFonts w:ascii="Arial" w:hAnsi="Arial" w:cs="Arial"/>
        <w:color w:val="000000"/>
        <w:sz w:val="18"/>
        <w:szCs w:val="18"/>
        <w:lang w:val="es-ES"/>
      </w:rPr>
      <w:t xml:space="preserve"> contacta con: </w:t>
    </w:r>
    <w:bookmarkStart w:id="1" w:name="_Hlk87014690"/>
    <w:r w:rsidRPr="000A7221">
      <w:rPr>
        <w:rFonts w:ascii="Arial" w:hAnsi="Arial" w:cs="Arial"/>
        <w:color w:val="000000"/>
        <w:sz w:val="18"/>
        <w:szCs w:val="18"/>
        <w:lang w:val="es-ES"/>
      </w:rPr>
      <w:t xml:space="preserve"> </w:t>
    </w:r>
    <w:r w:rsidRPr="000A7221">
      <w:rPr>
        <w:rFonts w:ascii="Arial" w:hAnsi="Arial" w:cs="Arial"/>
        <w:color w:val="000000"/>
        <w:sz w:val="18"/>
        <w:szCs w:val="18"/>
        <w:lang w:val="es-ES"/>
      </w:rPr>
      <w:br/>
    </w:r>
    <w:r w:rsidRPr="000A7221">
      <w:rPr>
        <w:rFonts w:ascii="Arial" w:hAnsi="Arial" w:cs="Arial"/>
        <w:b/>
        <w:color w:val="000000"/>
        <w:sz w:val="18"/>
        <w:szCs w:val="18"/>
        <w:lang w:val="es-ES"/>
      </w:rPr>
      <w:t xml:space="preserve">ULLED – Valeria Torno  </w:t>
    </w:r>
    <w:r w:rsidRPr="000A7221">
      <w:rPr>
        <w:rFonts w:ascii="Arial" w:hAnsi="Arial" w:cs="Arial"/>
        <w:color w:val="000000"/>
        <w:sz w:val="18"/>
        <w:szCs w:val="18"/>
        <w:lang w:val="es-ES"/>
      </w:rPr>
      <w:t>I</w:t>
    </w:r>
    <w:r w:rsidRPr="000A7221">
      <w:rPr>
        <w:rFonts w:ascii="Arial" w:hAnsi="Arial" w:cs="Arial"/>
        <w:b/>
        <w:color w:val="000000"/>
        <w:sz w:val="18"/>
        <w:szCs w:val="18"/>
        <w:lang w:val="es-ES"/>
      </w:rPr>
      <w:t xml:space="preserve">  </w:t>
    </w:r>
    <w:hyperlink r:id="rId1" w:history="1">
      <w:r w:rsidRPr="000A7221">
        <w:rPr>
          <w:rStyle w:val="Hipervnculo"/>
          <w:rFonts w:ascii="Arial" w:hAnsi="Arial" w:cs="Arial"/>
          <w:sz w:val="18"/>
          <w:szCs w:val="18"/>
          <w:lang w:val="es-ES"/>
        </w:rPr>
        <w:t>vtorno@ulled.com</w:t>
      </w:r>
    </w:hyperlink>
    <w:r w:rsidRPr="000A7221">
      <w:rPr>
        <w:rFonts w:ascii="Arial" w:hAnsi="Arial" w:cs="Arial"/>
        <w:color w:val="000000"/>
        <w:sz w:val="18"/>
        <w:szCs w:val="18"/>
        <w:lang w:val="es-ES"/>
      </w:rPr>
      <w:t xml:space="preserve">  I  +34 669 927 786</w:t>
    </w:r>
    <w:bookmarkEnd w:id="1"/>
  </w:p>
  <w:p w14:paraId="0432DD99" w14:textId="77777777" w:rsidR="002B0D27" w:rsidRPr="007350A7" w:rsidRDefault="002B0D27" w:rsidP="005F21B2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rPr>
        <w:rFonts w:ascii="Arial" w:hAnsi="Arial" w:cs="Arial"/>
      </w:r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E6BF5AC" w14:textId="77777777" w:rsidR="002B0D27" w:rsidRPr="000A7221" w:rsidRDefault="002B0D27" w:rsidP="005F21B2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 w:rsidRPr="000A7221">
          <w:rPr>
            <w:rFonts w:ascii="Arial" w:hAnsi="Arial" w:cs="Arial"/>
            <w:sz w:val="16"/>
            <w:szCs w:val="16"/>
          </w:rPr>
          <w:fldChar w:fldCharType="begin"/>
        </w:r>
        <w:r w:rsidRPr="000A7221">
          <w:rPr>
            <w:rFonts w:ascii="Arial" w:hAnsi="Arial" w:cs="Arial"/>
            <w:sz w:val="16"/>
            <w:szCs w:val="16"/>
          </w:rPr>
          <w:instrText>PAGE   \* MERGEFORMAT</w:instrText>
        </w:r>
        <w:r w:rsidRPr="000A7221">
          <w:rPr>
            <w:rFonts w:ascii="Arial" w:hAnsi="Arial" w:cs="Arial"/>
            <w:sz w:val="16"/>
            <w:szCs w:val="16"/>
          </w:rPr>
          <w:fldChar w:fldCharType="separate"/>
        </w:r>
        <w:r w:rsidR="00C745D3" w:rsidRPr="00C745D3">
          <w:rPr>
            <w:rFonts w:ascii="Arial" w:hAnsi="Arial" w:cs="Arial"/>
            <w:noProof/>
            <w:sz w:val="16"/>
            <w:szCs w:val="16"/>
            <w:lang w:val="es-ES"/>
          </w:rPr>
          <w:t>2</w:t>
        </w:r>
        <w:r w:rsidRPr="000A7221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7EBC9F12" w14:textId="4D8AEBEA" w:rsidR="002B0D27" w:rsidRPr="000A7221" w:rsidRDefault="002B0D27" w:rsidP="005F21B2">
    <w:pPr>
      <w:pStyle w:val="Piedepgina"/>
      <w:rPr>
        <w:rFonts w:ascii="Arial" w:hAnsi="Arial" w:cs="Arial"/>
        <w:color w:val="767171" w:themeColor="background2" w:themeShade="80"/>
        <w:sz w:val="14"/>
        <w:szCs w:val="14"/>
      </w:rPr>
    </w:pPr>
    <w:proofErr w:type="spellStart"/>
    <w:r w:rsidRPr="000A7221">
      <w:rPr>
        <w:rFonts w:ascii="Arial" w:hAnsi="Arial" w:cs="Arial"/>
        <w:color w:val="767171" w:themeColor="background2" w:themeShade="80"/>
        <w:sz w:val="14"/>
        <w:szCs w:val="14"/>
      </w:rPr>
      <w:t>Elanco</w:t>
    </w:r>
    <w:proofErr w:type="spellEnd"/>
    <w:r>
      <w:rPr>
        <w:rFonts w:ascii="Arial" w:hAnsi="Arial" w:cs="Arial"/>
        <w:color w:val="767171" w:themeColor="background2" w:themeShade="80"/>
        <w:sz w:val="14"/>
        <w:szCs w:val="14"/>
      </w:rPr>
      <w:t xml:space="preserve">, </w:t>
    </w:r>
    <w:proofErr w:type="spellStart"/>
    <w:r>
      <w:rPr>
        <w:rFonts w:ascii="Arial" w:hAnsi="Arial" w:cs="Arial"/>
        <w:color w:val="767171" w:themeColor="background2" w:themeShade="80"/>
        <w:sz w:val="14"/>
        <w:szCs w:val="14"/>
      </w:rPr>
      <w:t>Credelio</w:t>
    </w:r>
    <w:r w:rsidRPr="00866C34">
      <w:rPr>
        <w:rFonts w:ascii="Arial" w:hAnsi="Arial" w:cs="Arial"/>
        <w:color w:val="767171" w:themeColor="background2" w:themeShade="80"/>
        <w:sz w:val="14"/>
        <w:szCs w:val="14"/>
        <w:vertAlign w:val="superscript"/>
      </w:rPr>
      <w:t>TM</w:t>
    </w:r>
    <w:proofErr w:type="spellEnd"/>
    <w:r>
      <w:rPr>
        <w:rFonts w:ascii="Arial" w:hAnsi="Arial" w:cs="Arial"/>
        <w:color w:val="767171" w:themeColor="background2" w:themeShade="80"/>
        <w:sz w:val="14"/>
        <w:szCs w:val="14"/>
      </w:rPr>
      <w:t xml:space="preserve">, </w:t>
    </w:r>
    <w:proofErr w:type="spellStart"/>
    <w:r>
      <w:rPr>
        <w:rFonts w:ascii="Arial" w:hAnsi="Arial" w:cs="Arial"/>
        <w:color w:val="767171" w:themeColor="background2" w:themeShade="80"/>
        <w:sz w:val="14"/>
        <w:szCs w:val="14"/>
      </w:rPr>
      <w:t>Credelio</w:t>
    </w:r>
    <w:r w:rsidRPr="00866C34">
      <w:rPr>
        <w:rFonts w:ascii="Arial" w:hAnsi="Arial" w:cs="Arial"/>
        <w:color w:val="767171" w:themeColor="background2" w:themeShade="80"/>
        <w:sz w:val="14"/>
        <w:szCs w:val="14"/>
        <w:vertAlign w:val="superscript"/>
      </w:rPr>
      <w:t>TM</w:t>
    </w:r>
    <w:proofErr w:type="spellEnd"/>
    <w:r>
      <w:rPr>
        <w:rFonts w:ascii="Arial" w:hAnsi="Arial" w:cs="Arial"/>
        <w:color w:val="767171" w:themeColor="background2" w:themeShade="80"/>
        <w:sz w:val="14"/>
        <w:szCs w:val="14"/>
      </w:rPr>
      <w:t xml:space="preserve"> Plus</w:t>
    </w:r>
    <w:r w:rsidRPr="000A7221">
      <w:rPr>
        <w:rFonts w:ascii="Arial" w:hAnsi="Arial" w:cs="Arial"/>
        <w:color w:val="767171" w:themeColor="background2" w:themeShade="80"/>
        <w:sz w:val="14"/>
        <w:szCs w:val="14"/>
      </w:rPr>
      <w:t xml:space="preserve"> y la barra diagonal son marcas registradas de </w:t>
    </w:r>
    <w:proofErr w:type="spellStart"/>
    <w:r w:rsidRPr="000A7221">
      <w:rPr>
        <w:rFonts w:ascii="Arial" w:hAnsi="Arial" w:cs="Arial"/>
        <w:color w:val="767171" w:themeColor="background2" w:themeShade="80"/>
        <w:sz w:val="14"/>
        <w:szCs w:val="14"/>
      </w:rPr>
      <w:t>Elanco</w:t>
    </w:r>
    <w:proofErr w:type="spellEnd"/>
    <w:r w:rsidRPr="000A7221">
      <w:rPr>
        <w:rFonts w:ascii="Arial" w:hAnsi="Arial" w:cs="Arial"/>
        <w:color w:val="767171" w:themeColor="background2" w:themeShade="80"/>
        <w:sz w:val="14"/>
        <w:szCs w:val="14"/>
      </w:rPr>
      <w:t xml:space="preserve"> o sus filiales. ©202</w:t>
    </w:r>
    <w:r>
      <w:rPr>
        <w:rFonts w:ascii="Arial" w:hAnsi="Arial" w:cs="Arial"/>
        <w:color w:val="767171" w:themeColor="background2" w:themeShade="80"/>
        <w:sz w:val="14"/>
        <w:szCs w:val="14"/>
      </w:rPr>
      <w:t>6</w:t>
    </w:r>
    <w:r w:rsidRPr="000A7221">
      <w:rPr>
        <w:rFonts w:ascii="Arial" w:hAnsi="Arial" w:cs="Arial"/>
        <w:color w:val="767171" w:themeColor="background2" w:themeShade="80"/>
        <w:sz w:val="14"/>
        <w:szCs w:val="14"/>
      </w:rPr>
      <w:t xml:space="preserve"> </w:t>
    </w:r>
    <w:proofErr w:type="spellStart"/>
    <w:r w:rsidRPr="000A7221">
      <w:rPr>
        <w:rFonts w:ascii="Arial" w:hAnsi="Arial" w:cs="Arial"/>
        <w:color w:val="767171" w:themeColor="background2" w:themeShade="80"/>
        <w:sz w:val="14"/>
        <w:szCs w:val="14"/>
      </w:rPr>
      <w:t>Elanco</w:t>
    </w:r>
    <w:proofErr w:type="spellEnd"/>
    <w:r w:rsidRPr="000A7221">
      <w:rPr>
        <w:rFonts w:ascii="Arial" w:hAnsi="Arial" w:cs="Arial"/>
        <w:color w:val="767171" w:themeColor="background2" w:themeShade="80"/>
        <w:sz w:val="14"/>
        <w:szCs w:val="14"/>
      </w:rPr>
      <w:t xml:space="preserve"> o sus filiales.</w:t>
    </w:r>
    <w:r>
      <w:rPr>
        <w:rFonts w:ascii="Arial" w:hAnsi="Arial" w:cs="Arial"/>
        <w:color w:val="767171" w:themeColor="background2" w:themeShade="80"/>
        <w:sz w:val="14"/>
        <w:szCs w:val="14"/>
      </w:rPr>
      <w:br/>
    </w:r>
    <w:r w:rsidRPr="002B0D27">
      <w:rPr>
        <w:rFonts w:ascii="Arial" w:hAnsi="Arial" w:cs="Arial"/>
        <w:sz w:val="14"/>
        <w:szCs w:val="14"/>
      </w:rPr>
      <w:t>PM-ES-26-0047</w:t>
    </w:r>
  </w:p>
  <w:p w14:paraId="19E58673" w14:textId="3BDD8F0A" w:rsidR="002B0D27" w:rsidRPr="007350A7" w:rsidRDefault="002B0D27" w:rsidP="008641E1">
    <w:pPr>
      <w:widowControl w:val="0"/>
      <w:tabs>
        <w:tab w:val="left" w:pos="7267"/>
      </w:tabs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  <w:r>
      <w:rPr>
        <w:rFonts w:ascii="Calibri" w:hAnsi="Calibri" w:cs="é≈'5Bˇ"/>
        <w:color w:val="000000"/>
        <w:sz w:val="18"/>
        <w:szCs w:val="18"/>
        <w:lang w:val="es-ES"/>
      </w:rPr>
      <w:tab/>
    </w:r>
  </w:p>
  <w:p w14:paraId="2FF5BED8" w14:textId="0AA84BBD" w:rsidR="002B0D27" w:rsidRPr="007350A7" w:rsidRDefault="002B0D27" w:rsidP="007350A7">
    <w:pPr>
      <w:pStyle w:val="Piedepgina"/>
      <w:rPr>
        <w:color w:val="767171" w:themeColor="background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9944E" w14:textId="77777777" w:rsidR="002B0D27" w:rsidRDefault="002B0D27" w:rsidP="00583C52">
      <w:pPr>
        <w:spacing w:after="0" w:line="240" w:lineRule="auto"/>
      </w:pPr>
      <w:r>
        <w:separator/>
      </w:r>
    </w:p>
  </w:footnote>
  <w:footnote w:type="continuationSeparator" w:id="0">
    <w:p w14:paraId="10572013" w14:textId="77777777" w:rsidR="002B0D27" w:rsidRDefault="002B0D27" w:rsidP="00583C52">
      <w:pPr>
        <w:spacing w:after="0" w:line="240" w:lineRule="auto"/>
      </w:pPr>
      <w:r>
        <w:continuationSeparator/>
      </w:r>
    </w:p>
  </w:footnote>
  <w:footnote w:type="continuationNotice" w:id="1">
    <w:p w14:paraId="45D653CE" w14:textId="77777777" w:rsidR="002B0D27" w:rsidRDefault="002B0D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2B0D27" w:rsidRDefault="002B0D27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2B0D27" w14:paraId="161AF34F" w14:textId="77777777" w:rsidTr="00050185">
      <w:trPr>
        <w:trHeight w:val="972"/>
      </w:trPr>
      <w:tc>
        <w:tcPr>
          <w:tcW w:w="4359" w:type="dxa"/>
        </w:tcPr>
        <w:p w14:paraId="0E5F0B8A" w14:textId="58DB4C8E" w:rsidR="002B0D27" w:rsidRDefault="002B0D27" w:rsidP="005F21B2">
          <w:pPr>
            <w:pStyle w:val="Encabezado"/>
            <w:tabs>
              <w:tab w:val="clear" w:pos="4252"/>
              <w:tab w:val="clear" w:pos="8504"/>
              <w:tab w:val="left" w:pos="3307"/>
            </w:tabs>
          </w:pPr>
          <w:r>
            <w:rPr>
              <w:noProof/>
              <w:lang w:val="es-ES" w:eastAsia="es-ES"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</w:tr>
  </w:tbl>
  <w:p w14:paraId="1EF1A5A6" w14:textId="467385A8" w:rsidR="002B0D27" w:rsidRPr="005F21B2" w:rsidRDefault="002B0D27" w:rsidP="00303193">
    <w:pPr>
      <w:pStyle w:val="Encabezado"/>
      <w:tabs>
        <w:tab w:val="clear" w:pos="4252"/>
        <w:tab w:val="clear" w:pos="8504"/>
        <w:tab w:val="left" w:pos="3990"/>
      </w:tabs>
      <w:rPr>
        <w:sz w:val="28"/>
        <w:szCs w:val="28"/>
      </w:rPr>
    </w:pPr>
    <w:r w:rsidRPr="005F21B2">
      <w:rPr>
        <w:rFonts w:ascii="Calibri" w:eastAsiaTheme="minorEastAsia" w:hAnsi="Calibri" w:cstheme="minorHAnsi"/>
        <w:b/>
        <w:bCs/>
        <w:color w:val="2E74B5" w:themeColor="accent5" w:themeShade="BF"/>
        <w:kern w:val="24"/>
        <w:sz w:val="28"/>
        <w:szCs w:val="28"/>
      </w:rPr>
      <w:t>NOTA DE PRENSA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2B3"/>
    <w:multiLevelType w:val="hybridMultilevel"/>
    <w:tmpl w:val="DD848CEA"/>
    <w:lvl w:ilvl="0" w:tplc="08340AEC">
      <w:start w:val="1"/>
      <w:numFmt w:val="bullet"/>
      <w:lvlText w:val=""/>
      <w:lvlJc w:val="left"/>
      <w:pPr>
        <w:ind w:left="720" w:hanging="360"/>
      </w:pPr>
      <w:rPr>
        <w:rFonts w:ascii="System Font Black" w:hAnsi="System Font Black" w:hint="default"/>
        <w:b/>
        <w:bCs/>
        <w:i w:val="0"/>
        <w:iCs w:val="0"/>
        <w:sz w:val="22"/>
        <w:szCs w:val="22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649E5"/>
    <w:multiLevelType w:val="hybridMultilevel"/>
    <w:tmpl w:val="53925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17B44"/>
    <w:multiLevelType w:val="hybridMultilevel"/>
    <w:tmpl w:val="B2584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93B2E"/>
    <w:multiLevelType w:val="hybridMultilevel"/>
    <w:tmpl w:val="8DF688E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62472"/>
    <w:multiLevelType w:val="hybridMultilevel"/>
    <w:tmpl w:val="A23A1D7C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91AC4"/>
    <w:multiLevelType w:val="hybridMultilevel"/>
    <w:tmpl w:val="FD0A24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40360"/>
    <w:multiLevelType w:val="hybridMultilevel"/>
    <w:tmpl w:val="3D148D8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809F7"/>
    <w:multiLevelType w:val="hybridMultilevel"/>
    <w:tmpl w:val="07CEA770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D60CA"/>
    <w:multiLevelType w:val="hybridMultilevel"/>
    <w:tmpl w:val="7B6414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4D733F"/>
    <w:multiLevelType w:val="hybridMultilevel"/>
    <w:tmpl w:val="F42850AA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C2BCA"/>
    <w:multiLevelType w:val="hybridMultilevel"/>
    <w:tmpl w:val="45D2E1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92A21"/>
    <w:multiLevelType w:val="multilevel"/>
    <w:tmpl w:val="824AA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AC1FF1"/>
    <w:multiLevelType w:val="hybridMultilevel"/>
    <w:tmpl w:val="340E8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43C00"/>
    <w:multiLevelType w:val="hybridMultilevel"/>
    <w:tmpl w:val="F51A7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A079D"/>
    <w:multiLevelType w:val="hybridMultilevel"/>
    <w:tmpl w:val="0CBCDD0C"/>
    <w:lvl w:ilvl="0" w:tplc="AEDA83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FA09EB"/>
    <w:multiLevelType w:val="hybridMultilevel"/>
    <w:tmpl w:val="5EE262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216490"/>
    <w:multiLevelType w:val="hybridMultilevel"/>
    <w:tmpl w:val="A582F6E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37AF8"/>
    <w:multiLevelType w:val="hybridMultilevel"/>
    <w:tmpl w:val="A048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6F4ACA"/>
    <w:multiLevelType w:val="hybridMultilevel"/>
    <w:tmpl w:val="BE183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5FF0F60"/>
    <w:multiLevelType w:val="hybridMultilevel"/>
    <w:tmpl w:val="1172C3A2"/>
    <w:lvl w:ilvl="0" w:tplc="08340AEC">
      <w:start w:val="1"/>
      <w:numFmt w:val="bullet"/>
      <w:lvlText w:val=""/>
      <w:lvlJc w:val="left"/>
      <w:pPr>
        <w:ind w:left="720" w:hanging="360"/>
      </w:pPr>
      <w:rPr>
        <w:rFonts w:ascii="System Font Black" w:hAnsi="System Font Black" w:hint="default"/>
        <w:b/>
        <w:bCs/>
        <w:i w:val="0"/>
        <w:iCs w:val="0"/>
        <w:sz w:val="22"/>
        <w:szCs w:val="22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8674F6"/>
    <w:multiLevelType w:val="hybridMultilevel"/>
    <w:tmpl w:val="91AC04DA"/>
    <w:lvl w:ilvl="0" w:tplc="A0B275FE">
      <w:start w:val="1"/>
      <w:numFmt w:val="bullet"/>
      <w:lvlText w:val=""/>
      <w:lvlJc w:val="left"/>
      <w:pPr>
        <w:ind w:left="720" w:hanging="360"/>
      </w:pPr>
      <w:rPr>
        <w:rFonts w:ascii="System Font Black" w:hAnsi="System Font Black" w:hint="default"/>
        <w:b/>
        <w:bCs/>
        <w:i w:val="0"/>
        <w:iCs w:val="0"/>
        <w:sz w:val="36"/>
        <w:szCs w:val="36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11370A"/>
    <w:multiLevelType w:val="hybridMultilevel"/>
    <w:tmpl w:val="CEBEF670"/>
    <w:lvl w:ilvl="0" w:tplc="050019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33564"/>
    <w:multiLevelType w:val="hybridMultilevel"/>
    <w:tmpl w:val="A17A76E0"/>
    <w:lvl w:ilvl="0" w:tplc="607CD37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4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2"/>
  </w:num>
  <w:num w:numId="5">
    <w:abstractNumId w:val="22"/>
  </w:num>
  <w:num w:numId="6">
    <w:abstractNumId w:val="13"/>
  </w:num>
  <w:num w:numId="7">
    <w:abstractNumId w:val="23"/>
  </w:num>
  <w:num w:numId="8">
    <w:abstractNumId w:val="17"/>
  </w:num>
  <w:num w:numId="9">
    <w:abstractNumId w:val="16"/>
  </w:num>
  <w:num w:numId="10">
    <w:abstractNumId w:val="21"/>
  </w:num>
  <w:num w:numId="11">
    <w:abstractNumId w:val="8"/>
  </w:num>
  <w:num w:numId="12">
    <w:abstractNumId w:val="10"/>
  </w:num>
  <w:num w:numId="13">
    <w:abstractNumId w:val="5"/>
  </w:num>
  <w:num w:numId="14">
    <w:abstractNumId w:val="9"/>
  </w:num>
  <w:num w:numId="15">
    <w:abstractNumId w:val="19"/>
  </w:num>
  <w:num w:numId="16">
    <w:abstractNumId w:val="7"/>
  </w:num>
  <w:num w:numId="17">
    <w:abstractNumId w:val="27"/>
  </w:num>
  <w:num w:numId="18">
    <w:abstractNumId w:val="18"/>
  </w:num>
  <w:num w:numId="19">
    <w:abstractNumId w:val="28"/>
  </w:num>
  <w:num w:numId="20">
    <w:abstractNumId w:val="11"/>
  </w:num>
  <w:num w:numId="21">
    <w:abstractNumId w:val="3"/>
  </w:num>
  <w:num w:numId="22">
    <w:abstractNumId w:val="1"/>
  </w:num>
  <w:num w:numId="23">
    <w:abstractNumId w:val="20"/>
  </w:num>
  <w:num w:numId="24">
    <w:abstractNumId w:val="26"/>
  </w:num>
  <w:num w:numId="25">
    <w:abstractNumId w:val="0"/>
  </w:num>
  <w:num w:numId="26">
    <w:abstractNumId w:val="25"/>
  </w:num>
  <w:num w:numId="27">
    <w:abstractNumId w:val="15"/>
  </w:num>
  <w:num w:numId="28">
    <w:abstractNumId w:val="6"/>
  </w:num>
  <w:num w:numId="29">
    <w:abstractNumId w:val="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145"/>
    <w:rsid w:val="0000320B"/>
    <w:rsid w:val="00004537"/>
    <w:rsid w:val="0001012B"/>
    <w:rsid w:val="000163BE"/>
    <w:rsid w:val="00020C47"/>
    <w:rsid w:val="0002251B"/>
    <w:rsid w:val="000258CA"/>
    <w:rsid w:val="00033FEC"/>
    <w:rsid w:val="00036017"/>
    <w:rsid w:val="000434A9"/>
    <w:rsid w:val="00043FCC"/>
    <w:rsid w:val="00044D26"/>
    <w:rsid w:val="00045B51"/>
    <w:rsid w:val="00047192"/>
    <w:rsid w:val="00050185"/>
    <w:rsid w:val="0005289D"/>
    <w:rsid w:val="00053785"/>
    <w:rsid w:val="0005594B"/>
    <w:rsid w:val="00061381"/>
    <w:rsid w:val="000629BC"/>
    <w:rsid w:val="00071202"/>
    <w:rsid w:val="00075A8A"/>
    <w:rsid w:val="00082AB9"/>
    <w:rsid w:val="00085C7E"/>
    <w:rsid w:val="00086DA7"/>
    <w:rsid w:val="00091BEE"/>
    <w:rsid w:val="00092C62"/>
    <w:rsid w:val="00094E0F"/>
    <w:rsid w:val="0009655D"/>
    <w:rsid w:val="000A257B"/>
    <w:rsid w:val="000A5904"/>
    <w:rsid w:val="000A5CF1"/>
    <w:rsid w:val="000A6D41"/>
    <w:rsid w:val="000A7221"/>
    <w:rsid w:val="000A7291"/>
    <w:rsid w:val="000A782E"/>
    <w:rsid w:val="000A7830"/>
    <w:rsid w:val="000B4B08"/>
    <w:rsid w:val="000B4C71"/>
    <w:rsid w:val="000B7E95"/>
    <w:rsid w:val="000C067A"/>
    <w:rsid w:val="000C64C0"/>
    <w:rsid w:val="000E2D05"/>
    <w:rsid w:val="000E664A"/>
    <w:rsid w:val="000F314D"/>
    <w:rsid w:val="000F5AD1"/>
    <w:rsid w:val="0010051E"/>
    <w:rsid w:val="001035A3"/>
    <w:rsid w:val="00105304"/>
    <w:rsid w:val="00105977"/>
    <w:rsid w:val="0011266C"/>
    <w:rsid w:val="00112F91"/>
    <w:rsid w:val="00113785"/>
    <w:rsid w:val="001172EB"/>
    <w:rsid w:val="00131464"/>
    <w:rsid w:val="001315E8"/>
    <w:rsid w:val="001331C6"/>
    <w:rsid w:val="001368C5"/>
    <w:rsid w:val="0013781B"/>
    <w:rsid w:val="00147FA9"/>
    <w:rsid w:val="00154AB3"/>
    <w:rsid w:val="001555C6"/>
    <w:rsid w:val="00155A05"/>
    <w:rsid w:val="00162600"/>
    <w:rsid w:val="00165391"/>
    <w:rsid w:val="00165C6E"/>
    <w:rsid w:val="00171FD2"/>
    <w:rsid w:val="00172816"/>
    <w:rsid w:val="00173AED"/>
    <w:rsid w:val="00175769"/>
    <w:rsid w:val="00182530"/>
    <w:rsid w:val="00185A20"/>
    <w:rsid w:val="00186DC9"/>
    <w:rsid w:val="00191FE6"/>
    <w:rsid w:val="001952BD"/>
    <w:rsid w:val="001976B3"/>
    <w:rsid w:val="001A03F0"/>
    <w:rsid w:val="001A36FD"/>
    <w:rsid w:val="001B25B1"/>
    <w:rsid w:val="001B461B"/>
    <w:rsid w:val="001C0B79"/>
    <w:rsid w:val="001C298B"/>
    <w:rsid w:val="001C4A32"/>
    <w:rsid w:val="001C4AE4"/>
    <w:rsid w:val="001D5237"/>
    <w:rsid w:val="001D540D"/>
    <w:rsid w:val="001D6BF8"/>
    <w:rsid w:val="001D7C98"/>
    <w:rsid w:val="001E0BC9"/>
    <w:rsid w:val="001E20B6"/>
    <w:rsid w:val="001E5E97"/>
    <w:rsid w:val="001F02E3"/>
    <w:rsid w:val="001F3208"/>
    <w:rsid w:val="002012CE"/>
    <w:rsid w:val="002069B4"/>
    <w:rsid w:val="0021733E"/>
    <w:rsid w:val="00221FE4"/>
    <w:rsid w:val="002230CE"/>
    <w:rsid w:val="00223C80"/>
    <w:rsid w:val="00223E17"/>
    <w:rsid w:val="00224941"/>
    <w:rsid w:val="002317CE"/>
    <w:rsid w:val="00232D57"/>
    <w:rsid w:val="00234AF0"/>
    <w:rsid w:val="002354D2"/>
    <w:rsid w:val="00254F84"/>
    <w:rsid w:val="00257718"/>
    <w:rsid w:val="00263D5A"/>
    <w:rsid w:val="00264F18"/>
    <w:rsid w:val="00265F7A"/>
    <w:rsid w:val="00272FA5"/>
    <w:rsid w:val="002738D8"/>
    <w:rsid w:val="00274F9C"/>
    <w:rsid w:val="00275691"/>
    <w:rsid w:val="00276EA1"/>
    <w:rsid w:val="00281DCB"/>
    <w:rsid w:val="00285586"/>
    <w:rsid w:val="002863BD"/>
    <w:rsid w:val="00286A1E"/>
    <w:rsid w:val="002905A3"/>
    <w:rsid w:val="00290F11"/>
    <w:rsid w:val="00291E6F"/>
    <w:rsid w:val="00294BA8"/>
    <w:rsid w:val="002A1DE4"/>
    <w:rsid w:val="002A45F2"/>
    <w:rsid w:val="002A6DD9"/>
    <w:rsid w:val="002A700F"/>
    <w:rsid w:val="002B023F"/>
    <w:rsid w:val="002B0D27"/>
    <w:rsid w:val="002C0CD4"/>
    <w:rsid w:val="002C1FB3"/>
    <w:rsid w:val="002C4E1E"/>
    <w:rsid w:val="002C537A"/>
    <w:rsid w:val="002C6007"/>
    <w:rsid w:val="002C7F73"/>
    <w:rsid w:val="002D208B"/>
    <w:rsid w:val="002D349E"/>
    <w:rsid w:val="002D74DC"/>
    <w:rsid w:val="002E0607"/>
    <w:rsid w:val="002E0B24"/>
    <w:rsid w:val="002E1969"/>
    <w:rsid w:val="002E1D39"/>
    <w:rsid w:val="002E2AAF"/>
    <w:rsid w:val="002E5A95"/>
    <w:rsid w:val="002E61EB"/>
    <w:rsid w:val="002F1597"/>
    <w:rsid w:val="002F5EAD"/>
    <w:rsid w:val="002F6C80"/>
    <w:rsid w:val="002F6CC3"/>
    <w:rsid w:val="00300F24"/>
    <w:rsid w:val="00303193"/>
    <w:rsid w:val="0031188E"/>
    <w:rsid w:val="00312D46"/>
    <w:rsid w:val="0031369B"/>
    <w:rsid w:val="0031708F"/>
    <w:rsid w:val="00317785"/>
    <w:rsid w:val="003211BE"/>
    <w:rsid w:val="00321668"/>
    <w:rsid w:val="00322477"/>
    <w:rsid w:val="003226BE"/>
    <w:rsid w:val="00324FF9"/>
    <w:rsid w:val="003269A5"/>
    <w:rsid w:val="00326A36"/>
    <w:rsid w:val="00330585"/>
    <w:rsid w:val="00332149"/>
    <w:rsid w:val="00333240"/>
    <w:rsid w:val="00333C37"/>
    <w:rsid w:val="00334EC4"/>
    <w:rsid w:val="00335418"/>
    <w:rsid w:val="003356D1"/>
    <w:rsid w:val="00335C9F"/>
    <w:rsid w:val="00337E26"/>
    <w:rsid w:val="0034332D"/>
    <w:rsid w:val="00343E51"/>
    <w:rsid w:val="00345FC5"/>
    <w:rsid w:val="003465BB"/>
    <w:rsid w:val="0035053B"/>
    <w:rsid w:val="00351640"/>
    <w:rsid w:val="00355868"/>
    <w:rsid w:val="00363F8A"/>
    <w:rsid w:val="00366EF8"/>
    <w:rsid w:val="00367B20"/>
    <w:rsid w:val="0037682E"/>
    <w:rsid w:val="00377BDF"/>
    <w:rsid w:val="00381C76"/>
    <w:rsid w:val="003822FB"/>
    <w:rsid w:val="003A2452"/>
    <w:rsid w:val="003A3DD2"/>
    <w:rsid w:val="003A40BA"/>
    <w:rsid w:val="003A6FE0"/>
    <w:rsid w:val="003B4096"/>
    <w:rsid w:val="003C2757"/>
    <w:rsid w:val="003C4773"/>
    <w:rsid w:val="003C4D76"/>
    <w:rsid w:val="003C7F72"/>
    <w:rsid w:val="003D1121"/>
    <w:rsid w:val="003D7A1B"/>
    <w:rsid w:val="003E1D43"/>
    <w:rsid w:val="003E4F3F"/>
    <w:rsid w:val="003F17D3"/>
    <w:rsid w:val="003F2E95"/>
    <w:rsid w:val="00405995"/>
    <w:rsid w:val="0040791B"/>
    <w:rsid w:val="00411829"/>
    <w:rsid w:val="00411ECA"/>
    <w:rsid w:val="004201DD"/>
    <w:rsid w:val="0042238C"/>
    <w:rsid w:val="00423F7B"/>
    <w:rsid w:val="0042598E"/>
    <w:rsid w:val="004306CC"/>
    <w:rsid w:val="00432692"/>
    <w:rsid w:val="00436270"/>
    <w:rsid w:val="00436D0C"/>
    <w:rsid w:val="0043761F"/>
    <w:rsid w:val="0043764C"/>
    <w:rsid w:val="00442808"/>
    <w:rsid w:val="004452AA"/>
    <w:rsid w:val="004476CF"/>
    <w:rsid w:val="00450F6D"/>
    <w:rsid w:val="00451ED6"/>
    <w:rsid w:val="004630EA"/>
    <w:rsid w:val="00463954"/>
    <w:rsid w:val="004667A5"/>
    <w:rsid w:val="00472099"/>
    <w:rsid w:val="0047550C"/>
    <w:rsid w:val="00477338"/>
    <w:rsid w:val="00477CCD"/>
    <w:rsid w:val="00485D4C"/>
    <w:rsid w:val="0049035B"/>
    <w:rsid w:val="004914ED"/>
    <w:rsid w:val="0049395E"/>
    <w:rsid w:val="00496D54"/>
    <w:rsid w:val="004A5B79"/>
    <w:rsid w:val="004A6306"/>
    <w:rsid w:val="004B0101"/>
    <w:rsid w:val="004B28BA"/>
    <w:rsid w:val="004B2AE1"/>
    <w:rsid w:val="004B5276"/>
    <w:rsid w:val="004C0CF2"/>
    <w:rsid w:val="004C0DF6"/>
    <w:rsid w:val="004C1488"/>
    <w:rsid w:val="004C38AE"/>
    <w:rsid w:val="004D5003"/>
    <w:rsid w:val="004D7ECE"/>
    <w:rsid w:val="004E7E2D"/>
    <w:rsid w:val="004F3337"/>
    <w:rsid w:val="004F4D16"/>
    <w:rsid w:val="004F6BEB"/>
    <w:rsid w:val="00501460"/>
    <w:rsid w:val="00502BB3"/>
    <w:rsid w:val="00503D86"/>
    <w:rsid w:val="0051116F"/>
    <w:rsid w:val="00512292"/>
    <w:rsid w:val="00512B77"/>
    <w:rsid w:val="005134E9"/>
    <w:rsid w:val="005150F8"/>
    <w:rsid w:val="005151C5"/>
    <w:rsid w:val="005158B8"/>
    <w:rsid w:val="00517098"/>
    <w:rsid w:val="00525B3D"/>
    <w:rsid w:val="005343CB"/>
    <w:rsid w:val="00535FC3"/>
    <w:rsid w:val="00537FC1"/>
    <w:rsid w:val="005503FF"/>
    <w:rsid w:val="005522DB"/>
    <w:rsid w:val="00553D39"/>
    <w:rsid w:val="005552DF"/>
    <w:rsid w:val="00556EDB"/>
    <w:rsid w:val="005644E3"/>
    <w:rsid w:val="00571926"/>
    <w:rsid w:val="005730B4"/>
    <w:rsid w:val="00576C3C"/>
    <w:rsid w:val="0058213D"/>
    <w:rsid w:val="00582A35"/>
    <w:rsid w:val="00583412"/>
    <w:rsid w:val="00583B53"/>
    <w:rsid w:val="00583C52"/>
    <w:rsid w:val="00592347"/>
    <w:rsid w:val="00592F44"/>
    <w:rsid w:val="00593D83"/>
    <w:rsid w:val="00596815"/>
    <w:rsid w:val="0059765B"/>
    <w:rsid w:val="005A7867"/>
    <w:rsid w:val="005B12FB"/>
    <w:rsid w:val="005B2EF1"/>
    <w:rsid w:val="005B39A0"/>
    <w:rsid w:val="005C125D"/>
    <w:rsid w:val="005C2A51"/>
    <w:rsid w:val="005C524A"/>
    <w:rsid w:val="005C5986"/>
    <w:rsid w:val="005C5A6A"/>
    <w:rsid w:val="005D4EE0"/>
    <w:rsid w:val="005D55B6"/>
    <w:rsid w:val="005D62CF"/>
    <w:rsid w:val="005D7D49"/>
    <w:rsid w:val="005F1632"/>
    <w:rsid w:val="005F21B2"/>
    <w:rsid w:val="005F7D4E"/>
    <w:rsid w:val="00600676"/>
    <w:rsid w:val="00600D5A"/>
    <w:rsid w:val="00601EED"/>
    <w:rsid w:val="00602AAB"/>
    <w:rsid w:val="006100E3"/>
    <w:rsid w:val="0061219A"/>
    <w:rsid w:val="00612966"/>
    <w:rsid w:val="006157F8"/>
    <w:rsid w:val="00617A62"/>
    <w:rsid w:val="00626C6D"/>
    <w:rsid w:val="00633AB3"/>
    <w:rsid w:val="00637396"/>
    <w:rsid w:val="006401CD"/>
    <w:rsid w:val="006409B9"/>
    <w:rsid w:val="0064224A"/>
    <w:rsid w:val="0064245E"/>
    <w:rsid w:val="00647FDB"/>
    <w:rsid w:val="00652860"/>
    <w:rsid w:val="00654BF1"/>
    <w:rsid w:val="00660A74"/>
    <w:rsid w:val="00660C07"/>
    <w:rsid w:val="00664DAF"/>
    <w:rsid w:val="006657BD"/>
    <w:rsid w:val="0066605A"/>
    <w:rsid w:val="006674E9"/>
    <w:rsid w:val="00672AA8"/>
    <w:rsid w:val="00673D8D"/>
    <w:rsid w:val="00685726"/>
    <w:rsid w:val="00691161"/>
    <w:rsid w:val="006A367E"/>
    <w:rsid w:val="006A38AC"/>
    <w:rsid w:val="006A5DB1"/>
    <w:rsid w:val="006A5F72"/>
    <w:rsid w:val="006A738B"/>
    <w:rsid w:val="006A7F13"/>
    <w:rsid w:val="006B0781"/>
    <w:rsid w:val="006B1809"/>
    <w:rsid w:val="006B3121"/>
    <w:rsid w:val="006B3218"/>
    <w:rsid w:val="006B5B33"/>
    <w:rsid w:val="006C7D16"/>
    <w:rsid w:val="006D15F6"/>
    <w:rsid w:val="006D4291"/>
    <w:rsid w:val="006D4ABB"/>
    <w:rsid w:val="006D58C7"/>
    <w:rsid w:val="006E308A"/>
    <w:rsid w:val="006E7E23"/>
    <w:rsid w:val="006F64B5"/>
    <w:rsid w:val="00703BCF"/>
    <w:rsid w:val="007071A7"/>
    <w:rsid w:val="00711329"/>
    <w:rsid w:val="0071246C"/>
    <w:rsid w:val="00716549"/>
    <w:rsid w:val="0072154B"/>
    <w:rsid w:val="00723DD9"/>
    <w:rsid w:val="00725889"/>
    <w:rsid w:val="007265C5"/>
    <w:rsid w:val="00727049"/>
    <w:rsid w:val="0072741E"/>
    <w:rsid w:val="007334F9"/>
    <w:rsid w:val="007350A7"/>
    <w:rsid w:val="00736A5A"/>
    <w:rsid w:val="007371E4"/>
    <w:rsid w:val="00737B01"/>
    <w:rsid w:val="00740FE5"/>
    <w:rsid w:val="00742F5D"/>
    <w:rsid w:val="00745534"/>
    <w:rsid w:val="007469B3"/>
    <w:rsid w:val="0075689A"/>
    <w:rsid w:val="007569C4"/>
    <w:rsid w:val="007608C6"/>
    <w:rsid w:val="00760E5D"/>
    <w:rsid w:val="007644F9"/>
    <w:rsid w:val="00764B05"/>
    <w:rsid w:val="007651F2"/>
    <w:rsid w:val="00766084"/>
    <w:rsid w:val="00772212"/>
    <w:rsid w:val="0077412F"/>
    <w:rsid w:val="00774F35"/>
    <w:rsid w:val="0077612E"/>
    <w:rsid w:val="0077762D"/>
    <w:rsid w:val="00782F6E"/>
    <w:rsid w:val="007833FF"/>
    <w:rsid w:val="00784A25"/>
    <w:rsid w:val="00785651"/>
    <w:rsid w:val="007862F4"/>
    <w:rsid w:val="00787124"/>
    <w:rsid w:val="00791C37"/>
    <w:rsid w:val="007A4D3F"/>
    <w:rsid w:val="007B6EB5"/>
    <w:rsid w:val="007C2C62"/>
    <w:rsid w:val="007C5538"/>
    <w:rsid w:val="007D06D8"/>
    <w:rsid w:val="007D06F5"/>
    <w:rsid w:val="007E1B05"/>
    <w:rsid w:val="007E61CF"/>
    <w:rsid w:val="007F077B"/>
    <w:rsid w:val="007F37D3"/>
    <w:rsid w:val="007F42BF"/>
    <w:rsid w:val="007F4327"/>
    <w:rsid w:val="007F70F8"/>
    <w:rsid w:val="00800DAE"/>
    <w:rsid w:val="0080149D"/>
    <w:rsid w:val="00807CEB"/>
    <w:rsid w:val="00811D4F"/>
    <w:rsid w:val="00813771"/>
    <w:rsid w:val="00824E2A"/>
    <w:rsid w:val="0083621B"/>
    <w:rsid w:val="00836987"/>
    <w:rsid w:val="00846AE3"/>
    <w:rsid w:val="00846BF5"/>
    <w:rsid w:val="00847D66"/>
    <w:rsid w:val="00853723"/>
    <w:rsid w:val="00857DDE"/>
    <w:rsid w:val="008641E1"/>
    <w:rsid w:val="008666BF"/>
    <w:rsid w:val="00866C34"/>
    <w:rsid w:val="008679CE"/>
    <w:rsid w:val="00867A4E"/>
    <w:rsid w:val="0087601B"/>
    <w:rsid w:val="00876551"/>
    <w:rsid w:val="008837DD"/>
    <w:rsid w:val="00883B71"/>
    <w:rsid w:val="00885BDC"/>
    <w:rsid w:val="008916FB"/>
    <w:rsid w:val="00896F67"/>
    <w:rsid w:val="008973EE"/>
    <w:rsid w:val="008A0AE3"/>
    <w:rsid w:val="008A2C36"/>
    <w:rsid w:val="008A41C9"/>
    <w:rsid w:val="008B0D7B"/>
    <w:rsid w:val="008B1EA3"/>
    <w:rsid w:val="008B425A"/>
    <w:rsid w:val="008B601C"/>
    <w:rsid w:val="008C551E"/>
    <w:rsid w:val="008C793C"/>
    <w:rsid w:val="008D6196"/>
    <w:rsid w:val="008E11CF"/>
    <w:rsid w:val="008E7B88"/>
    <w:rsid w:val="00900016"/>
    <w:rsid w:val="00901DF2"/>
    <w:rsid w:val="0090298B"/>
    <w:rsid w:val="00905891"/>
    <w:rsid w:val="00910881"/>
    <w:rsid w:val="00911255"/>
    <w:rsid w:val="0091561E"/>
    <w:rsid w:val="00921495"/>
    <w:rsid w:val="00924ECD"/>
    <w:rsid w:val="009254BA"/>
    <w:rsid w:val="009256AD"/>
    <w:rsid w:val="0092691B"/>
    <w:rsid w:val="009270B7"/>
    <w:rsid w:val="00931C91"/>
    <w:rsid w:val="00937DD5"/>
    <w:rsid w:val="009418F4"/>
    <w:rsid w:val="00942244"/>
    <w:rsid w:val="009429E3"/>
    <w:rsid w:val="0094443C"/>
    <w:rsid w:val="00944F79"/>
    <w:rsid w:val="00946FE1"/>
    <w:rsid w:val="00953405"/>
    <w:rsid w:val="009566FE"/>
    <w:rsid w:val="00957D6A"/>
    <w:rsid w:val="00961190"/>
    <w:rsid w:val="00964F13"/>
    <w:rsid w:val="009851A4"/>
    <w:rsid w:val="00990097"/>
    <w:rsid w:val="009903BD"/>
    <w:rsid w:val="009A2105"/>
    <w:rsid w:val="009A2E76"/>
    <w:rsid w:val="009A3172"/>
    <w:rsid w:val="009A486D"/>
    <w:rsid w:val="009A52D9"/>
    <w:rsid w:val="009A58C5"/>
    <w:rsid w:val="009A73DB"/>
    <w:rsid w:val="009B2F5E"/>
    <w:rsid w:val="009B6651"/>
    <w:rsid w:val="009C48AF"/>
    <w:rsid w:val="009C7620"/>
    <w:rsid w:val="009D1900"/>
    <w:rsid w:val="009D27E1"/>
    <w:rsid w:val="009D2B47"/>
    <w:rsid w:val="009D6430"/>
    <w:rsid w:val="009E1639"/>
    <w:rsid w:val="009E61B2"/>
    <w:rsid w:val="009E6E41"/>
    <w:rsid w:val="009F53CD"/>
    <w:rsid w:val="009F5CB8"/>
    <w:rsid w:val="00A0091F"/>
    <w:rsid w:val="00A0125F"/>
    <w:rsid w:val="00A03C7D"/>
    <w:rsid w:val="00A0582C"/>
    <w:rsid w:val="00A1155B"/>
    <w:rsid w:val="00A1305D"/>
    <w:rsid w:val="00A14634"/>
    <w:rsid w:val="00A161F8"/>
    <w:rsid w:val="00A17BF1"/>
    <w:rsid w:val="00A20507"/>
    <w:rsid w:val="00A24C3B"/>
    <w:rsid w:val="00A26A74"/>
    <w:rsid w:val="00A329D2"/>
    <w:rsid w:val="00A374E6"/>
    <w:rsid w:val="00A4303C"/>
    <w:rsid w:val="00A44485"/>
    <w:rsid w:val="00A44904"/>
    <w:rsid w:val="00A51892"/>
    <w:rsid w:val="00A519D5"/>
    <w:rsid w:val="00A53A7C"/>
    <w:rsid w:val="00A55F13"/>
    <w:rsid w:val="00A61AE4"/>
    <w:rsid w:val="00A62647"/>
    <w:rsid w:val="00A62BA7"/>
    <w:rsid w:val="00A669BC"/>
    <w:rsid w:val="00A7079E"/>
    <w:rsid w:val="00A70E50"/>
    <w:rsid w:val="00A744FF"/>
    <w:rsid w:val="00A768D6"/>
    <w:rsid w:val="00A803DA"/>
    <w:rsid w:val="00A80D52"/>
    <w:rsid w:val="00A80E7D"/>
    <w:rsid w:val="00A82C07"/>
    <w:rsid w:val="00A84C09"/>
    <w:rsid w:val="00A8723B"/>
    <w:rsid w:val="00A90941"/>
    <w:rsid w:val="00A92AA1"/>
    <w:rsid w:val="00A94716"/>
    <w:rsid w:val="00AA3F2C"/>
    <w:rsid w:val="00AB461F"/>
    <w:rsid w:val="00AB6FF3"/>
    <w:rsid w:val="00AC1E09"/>
    <w:rsid w:val="00AC2CAF"/>
    <w:rsid w:val="00AD416B"/>
    <w:rsid w:val="00AD6C47"/>
    <w:rsid w:val="00AE269E"/>
    <w:rsid w:val="00AE55EC"/>
    <w:rsid w:val="00AF4E29"/>
    <w:rsid w:val="00AF562B"/>
    <w:rsid w:val="00AF6919"/>
    <w:rsid w:val="00B0670B"/>
    <w:rsid w:val="00B06BC0"/>
    <w:rsid w:val="00B11811"/>
    <w:rsid w:val="00B12A6F"/>
    <w:rsid w:val="00B12B98"/>
    <w:rsid w:val="00B148DE"/>
    <w:rsid w:val="00B26A00"/>
    <w:rsid w:val="00B3088A"/>
    <w:rsid w:val="00B31C89"/>
    <w:rsid w:val="00B37F04"/>
    <w:rsid w:val="00B4307E"/>
    <w:rsid w:val="00B45AFE"/>
    <w:rsid w:val="00B53B3F"/>
    <w:rsid w:val="00B61154"/>
    <w:rsid w:val="00B70E6A"/>
    <w:rsid w:val="00B70E90"/>
    <w:rsid w:val="00B72541"/>
    <w:rsid w:val="00B737F3"/>
    <w:rsid w:val="00B7595F"/>
    <w:rsid w:val="00B7776D"/>
    <w:rsid w:val="00B80A6C"/>
    <w:rsid w:val="00B91DA6"/>
    <w:rsid w:val="00B9569A"/>
    <w:rsid w:val="00B96A15"/>
    <w:rsid w:val="00BA069E"/>
    <w:rsid w:val="00BA0B7F"/>
    <w:rsid w:val="00BA0B83"/>
    <w:rsid w:val="00BA12BD"/>
    <w:rsid w:val="00BA1349"/>
    <w:rsid w:val="00BA208E"/>
    <w:rsid w:val="00BA4965"/>
    <w:rsid w:val="00BA5E26"/>
    <w:rsid w:val="00BA6DE9"/>
    <w:rsid w:val="00BA70AA"/>
    <w:rsid w:val="00BB2C9E"/>
    <w:rsid w:val="00BB3A44"/>
    <w:rsid w:val="00BB5D22"/>
    <w:rsid w:val="00BB61C4"/>
    <w:rsid w:val="00BC0998"/>
    <w:rsid w:val="00BC70C0"/>
    <w:rsid w:val="00BC76DC"/>
    <w:rsid w:val="00BD5D88"/>
    <w:rsid w:val="00BD7B97"/>
    <w:rsid w:val="00BE5C6A"/>
    <w:rsid w:val="00BE67DB"/>
    <w:rsid w:val="00BE6F72"/>
    <w:rsid w:val="00BF24DF"/>
    <w:rsid w:val="00BF475D"/>
    <w:rsid w:val="00BF584D"/>
    <w:rsid w:val="00C01273"/>
    <w:rsid w:val="00C020F2"/>
    <w:rsid w:val="00C07041"/>
    <w:rsid w:val="00C07A45"/>
    <w:rsid w:val="00C126DC"/>
    <w:rsid w:val="00C13886"/>
    <w:rsid w:val="00C17D01"/>
    <w:rsid w:val="00C24552"/>
    <w:rsid w:val="00C36119"/>
    <w:rsid w:val="00C44237"/>
    <w:rsid w:val="00C51BE1"/>
    <w:rsid w:val="00C523A0"/>
    <w:rsid w:val="00C560B6"/>
    <w:rsid w:val="00C56D5B"/>
    <w:rsid w:val="00C5766E"/>
    <w:rsid w:val="00C6351C"/>
    <w:rsid w:val="00C745D3"/>
    <w:rsid w:val="00C7619D"/>
    <w:rsid w:val="00C778E6"/>
    <w:rsid w:val="00C77960"/>
    <w:rsid w:val="00C80979"/>
    <w:rsid w:val="00C82542"/>
    <w:rsid w:val="00C84174"/>
    <w:rsid w:val="00C93DA7"/>
    <w:rsid w:val="00C95861"/>
    <w:rsid w:val="00C96C25"/>
    <w:rsid w:val="00C96DFF"/>
    <w:rsid w:val="00C97BC1"/>
    <w:rsid w:val="00CA410C"/>
    <w:rsid w:val="00CA6922"/>
    <w:rsid w:val="00CB0470"/>
    <w:rsid w:val="00CB1D22"/>
    <w:rsid w:val="00CB239E"/>
    <w:rsid w:val="00CB77CD"/>
    <w:rsid w:val="00CC1AFC"/>
    <w:rsid w:val="00CC1CE6"/>
    <w:rsid w:val="00CC3B17"/>
    <w:rsid w:val="00CC3F0C"/>
    <w:rsid w:val="00CC6043"/>
    <w:rsid w:val="00CC6697"/>
    <w:rsid w:val="00CC7CD4"/>
    <w:rsid w:val="00CD7302"/>
    <w:rsid w:val="00CE0064"/>
    <w:rsid w:val="00CE270E"/>
    <w:rsid w:val="00CE329A"/>
    <w:rsid w:val="00CE460C"/>
    <w:rsid w:val="00CE565A"/>
    <w:rsid w:val="00CE63BA"/>
    <w:rsid w:val="00CE66A5"/>
    <w:rsid w:val="00CE7616"/>
    <w:rsid w:val="00CE7A1F"/>
    <w:rsid w:val="00CF1222"/>
    <w:rsid w:val="00CF316D"/>
    <w:rsid w:val="00CF5114"/>
    <w:rsid w:val="00CF5235"/>
    <w:rsid w:val="00CF5CC2"/>
    <w:rsid w:val="00D0022E"/>
    <w:rsid w:val="00D00D6A"/>
    <w:rsid w:val="00D04E67"/>
    <w:rsid w:val="00D058B9"/>
    <w:rsid w:val="00D1743E"/>
    <w:rsid w:val="00D204BF"/>
    <w:rsid w:val="00D2173B"/>
    <w:rsid w:val="00D220E6"/>
    <w:rsid w:val="00D26CCC"/>
    <w:rsid w:val="00D30C89"/>
    <w:rsid w:val="00D42AF4"/>
    <w:rsid w:val="00D4420E"/>
    <w:rsid w:val="00D46217"/>
    <w:rsid w:val="00D536A3"/>
    <w:rsid w:val="00D54FDA"/>
    <w:rsid w:val="00D56300"/>
    <w:rsid w:val="00D5759E"/>
    <w:rsid w:val="00D61C4D"/>
    <w:rsid w:val="00D701FF"/>
    <w:rsid w:val="00D71E46"/>
    <w:rsid w:val="00D726AC"/>
    <w:rsid w:val="00D750FD"/>
    <w:rsid w:val="00D76795"/>
    <w:rsid w:val="00D771EF"/>
    <w:rsid w:val="00D9051B"/>
    <w:rsid w:val="00DA3E06"/>
    <w:rsid w:val="00DA690A"/>
    <w:rsid w:val="00DC2133"/>
    <w:rsid w:val="00DC274B"/>
    <w:rsid w:val="00DD7CB3"/>
    <w:rsid w:val="00DE3F12"/>
    <w:rsid w:val="00DF3A54"/>
    <w:rsid w:val="00DF7F7F"/>
    <w:rsid w:val="00E05524"/>
    <w:rsid w:val="00E066B9"/>
    <w:rsid w:val="00E11648"/>
    <w:rsid w:val="00E118F1"/>
    <w:rsid w:val="00E12C19"/>
    <w:rsid w:val="00E16F61"/>
    <w:rsid w:val="00E17B48"/>
    <w:rsid w:val="00E20B82"/>
    <w:rsid w:val="00E22A19"/>
    <w:rsid w:val="00E263A3"/>
    <w:rsid w:val="00E27CC5"/>
    <w:rsid w:val="00E30381"/>
    <w:rsid w:val="00E31256"/>
    <w:rsid w:val="00E32056"/>
    <w:rsid w:val="00E34611"/>
    <w:rsid w:val="00E402EF"/>
    <w:rsid w:val="00E439D9"/>
    <w:rsid w:val="00E5131B"/>
    <w:rsid w:val="00E54B1E"/>
    <w:rsid w:val="00E54DA6"/>
    <w:rsid w:val="00E574A3"/>
    <w:rsid w:val="00E608E4"/>
    <w:rsid w:val="00E622D1"/>
    <w:rsid w:val="00E6303B"/>
    <w:rsid w:val="00E66751"/>
    <w:rsid w:val="00E7168F"/>
    <w:rsid w:val="00E75401"/>
    <w:rsid w:val="00E75AA5"/>
    <w:rsid w:val="00E83DF9"/>
    <w:rsid w:val="00E84AD3"/>
    <w:rsid w:val="00E860D1"/>
    <w:rsid w:val="00E86D37"/>
    <w:rsid w:val="00EA0A0F"/>
    <w:rsid w:val="00EA5AA5"/>
    <w:rsid w:val="00EB22F3"/>
    <w:rsid w:val="00EB6E93"/>
    <w:rsid w:val="00EC16F8"/>
    <w:rsid w:val="00EC1D3F"/>
    <w:rsid w:val="00EC281A"/>
    <w:rsid w:val="00EC2CBE"/>
    <w:rsid w:val="00EC5276"/>
    <w:rsid w:val="00EC6453"/>
    <w:rsid w:val="00ED3973"/>
    <w:rsid w:val="00ED7159"/>
    <w:rsid w:val="00EE1935"/>
    <w:rsid w:val="00EE3E50"/>
    <w:rsid w:val="00EE742D"/>
    <w:rsid w:val="00EF11F6"/>
    <w:rsid w:val="00EF4B44"/>
    <w:rsid w:val="00EF60DD"/>
    <w:rsid w:val="00EF72BE"/>
    <w:rsid w:val="00F0003E"/>
    <w:rsid w:val="00F07315"/>
    <w:rsid w:val="00F102E0"/>
    <w:rsid w:val="00F10F6D"/>
    <w:rsid w:val="00F11705"/>
    <w:rsid w:val="00F11972"/>
    <w:rsid w:val="00F13C2B"/>
    <w:rsid w:val="00F17859"/>
    <w:rsid w:val="00F17D7E"/>
    <w:rsid w:val="00F308A8"/>
    <w:rsid w:val="00F309E1"/>
    <w:rsid w:val="00F339BA"/>
    <w:rsid w:val="00F35F63"/>
    <w:rsid w:val="00F41FC8"/>
    <w:rsid w:val="00F4251F"/>
    <w:rsid w:val="00F450DD"/>
    <w:rsid w:val="00F464E1"/>
    <w:rsid w:val="00F53AD9"/>
    <w:rsid w:val="00F541AB"/>
    <w:rsid w:val="00F56698"/>
    <w:rsid w:val="00F60EEE"/>
    <w:rsid w:val="00F63124"/>
    <w:rsid w:val="00F7257C"/>
    <w:rsid w:val="00F72C7B"/>
    <w:rsid w:val="00F72C9A"/>
    <w:rsid w:val="00F84A5F"/>
    <w:rsid w:val="00F85B40"/>
    <w:rsid w:val="00F9108F"/>
    <w:rsid w:val="00F92D16"/>
    <w:rsid w:val="00F92D5B"/>
    <w:rsid w:val="00F932A2"/>
    <w:rsid w:val="00F941F8"/>
    <w:rsid w:val="00F94BC7"/>
    <w:rsid w:val="00FA3F2E"/>
    <w:rsid w:val="00FA489F"/>
    <w:rsid w:val="00FB1F60"/>
    <w:rsid w:val="00FC04C3"/>
    <w:rsid w:val="00FC19CE"/>
    <w:rsid w:val="00FC2E27"/>
    <w:rsid w:val="00FC7BD6"/>
    <w:rsid w:val="00FD5914"/>
    <w:rsid w:val="00FD7B48"/>
    <w:rsid w:val="00FE021B"/>
    <w:rsid w:val="00FE51B7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8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F92D5B"/>
    <w:pPr>
      <w:autoSpaceDE w:val="0"/>
      <w:autoSpaceDN w:val="0"/>
      <w:adjustRightInd w:val="0"/>
      <w:spacing w:after="0" w:line="240" w:lineRule="auto"/>
    </w:pPr>
    <w:rPr>
      <w:rFonts w:ascii="Newson GLS DTP" w:hAnsi="Newson GLS DTP" w:cs="Newson GLS DTP"/>
      <w:color w:val="000000"/>
      <w:sz w:val="24"/>
      <w:szCs w:val="24"/>
      <w:lang w:val="es-ES"/>
    </w:rPr>
  </w:style>
  <w:style w:type="character" w:customStyle="1" w:styleId="A5">
    <w:name w:val="A5"/>
    <w:uiPriority w:val="99"/>
    <w:rsid w:val="00F92D5B"/>
    <w:rPr>
      <w:rFonts w:cs="Newson GLS DTP"/>
      <w:color w:val="000000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411829"/>
    <w:rPr>
      <w:color w:val="954F72" w:themeColor="followedHyperlink"/>
      <w:u w:val="single"/>
    </w:rPr>
  </w:style>
  <w:style w:type="character" w:customStyle="1" w:styleId="jlqj4b">
    <w:name w:val="jlqj4b"/>
    <w:basedOn w:val="Fuentedeprrafopredeter"/>
    <w:rsid w:val="003211BE"/>
  </w:style>
  <w:style w:type="character" w:customStyle="1" w:styleId="viiyi">
    <w:name w:val="viiyi"/>
    <w:basedOn w:val="Fuentedeprrafopredeter"/>
    <w:rsid w:val="003211BE"/>
  </w:style>
  <w:style w:type="table" w:styleId="Sombreadoclaro-nfasis3">
    <w:name w:val="Light Shading Accent 3"/>
    <w:basedOn w:val="Tablanormal"/>
    <w:uiPriority w:val="60"/>
    <w:rsid w:val="005C2A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B2EF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2EF1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2EF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2EF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2EF1"/>
    <w:rPr>
      <w:b/>
      <w:bCs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8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F92D5B"/>
    <w:pPr>
      <w:autoSpaceDE w:val="0"/>
      <w:autoSpaceDN w:val="0"/>
      <w:adjustRightInd w:val="0"/>
      <w:spacing w:after="0" w:line="240" w:lineRule="auto"/>
    </w:pPr>
    <w:rPr>
      <w:rFonts w:ascii="Newson GLS DTP" w:hAnsi="Newson GLS DTP" w:cs="Newson GLS DTP"/>
      <w:color w:val="000000"/>
      <w:sz w:val="24"/>
      <w:szCs w:val="24"/>
      <w:lang w:val="es-ES"/>
    </w:rPr>
  </w:style>
  <w:style w:type="character" w:customStyle="1" w:styleId="A5">
    <w:name w:val="A5"/>
    <w:uiPriority w:val="99"/>
    <w:rsid w:val="00F92D5B"/>
    <w:rPr>
      <w:rFonts w:cs="Newson GLS DTP"/>
      <w:color w:val="000000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411829"/>
    <w:rPr>
      <w:color w:val="954F72" w:themeColor="followedHyperlink"/>
      <w:u w:val="single"/>
    </w:rPr>
  </w:style>
  <w:style w:type="character" w:customStyle="1" w:styleId="jlqj4b">
    <w:name w:val="jlqj4b"/>
    <w:basedOn w:val="Fuentedeprrafopredeter"/>
    <w:rsid w:val="003211BE"/>
  </w:style>
  <w:style w:type="character" w:customStyle="1" w:styleId="viiyi">
    <w:name w:val="viiyi"/>
    <w:basedOn w:val="Fuentedeprrafopredeter"/>
    <w:rsid w:val="003211BE"/>
  </w:style>
  <w:style w:type="table" w:styleId="Sombreadoclaro-nfasis3">
    <w:name w:val="Light Shading Accent 3"/>
    <w:basedOn w:val="Tablanormal"/>
    <w:uiPriority w:val="60"/>
    <w:rsid w:val="005C2A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B2EF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2EF1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2EF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2EF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2EF1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7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ec.europa.eu/health/documents/community-register/2017/20170425137290/anx_137290_es.pdf" TargetMode="External"/><Relationship Id="rId12" Type="http://schemas.openxmlformats.org/officeDocument/2006/relationships/hyperlink" Target="https://ec.europa.eu/health/documents/community-register/2023/20230124158168/anx_158168_es.pdf" TargetMode="External"/><Relationship Id="rId13" Type="http://schemas.openxmlformats.org/officeDocument/2006/relationships/hyperlink" Target="https://www.elanco.com/es-latam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3" ma:contentTypeDescription="Crear nuevo documento." ma:contentTypeScope="" ma:versionID="abe9e0a39e88784b9df599487dfd668a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58b207f8901279bfbecf8221e9e301d2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1ea5f8-b91a-4538-a968-633848806639">
      <UserInfo>
        <DisplayName/>
        <AccountId xsi:nil="true"/>
        <AccountType/>
      </UserInfo>
    </SharedWithUsers>
    <MediaLengthInSeconds xmlns="52d0a63e-defd-42b3-bf8e-2bead03b42b7" xsi:nil="true"/>
  </documentManagement>
</p:properties>
</file>

<file path=customXml/itemProps1.xml><?xml version="1.0" encoding="utf-8"?>
<ds:datastoreItem xmlns:ds="http://schemas.openxmlformats.org/officeDocument/2006/customXml" ds:itemID="{E5240484-A435-4631-8255-24C2FAAC5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  <ds:schemaRef ds:uri="9b1ea5f8-b91a-4538-a968-633848806639"/>
    <ds:schemaRef ds:uri="52d0a63e-defd-42b3-bf8e-2bead03b42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3241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3</cp:revision>
  <cp:lastPrinted>2021-10-06T00:56:00Z</cp:lastPrinted>
  <dcterms:created xsi:type="dcterms:W3CDTF">2026-02-02T07:04:00Z</dcterms:created>
  <dcterms:modified xsi:type="dcterms:W3CDTF">2026-02-02T07:04:00Z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