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3CB1" w14:textId="4275F07B" w:rsidR="00002064" w:rsidRPr="00002064" w:rsidRDefault="00CC7D84" w:rsidP="00CC7D84">
      <w:pPr>
        <w:pStyle w:val="002Titular"/>
        <w:rPr>
          <w:lang w:val="es-ES"/>
        </w:rPr>
      </w:pPr>
      <w:r w:rsidRPr="00CC7D84">
        <w:t>FELIWAY</w:t>
      </w:r>
      <w:r w:rsidRPr="00CC7D84">
        <w:rPr>
          <w:rStyle w:val="Superindice"/>
        </w:rPr>
        <w:t>®</w:t>
      </w:r>
      <w:r w:rsidRPr="00CC7D84">
        <w:t xml:space="preserve"> celebra su 30 aniversario reforzando su liderazgo en bienestar felino con dos galardones en los Trofeos del Hogar </w:t>
      </w:r>
      <w:r>
        <w:t>Top Mascotas</w:t>
      </w:r>
      <w:r w:rsidRPr="00CC7D84">
        <w:t xml:space="preserve"> 2026</w:t>
      </w:r>
    </w:p>
    <w:p w14:paraId="3C9C2F51" w14:textId="77777777" w:rsidR="00433589" w:rsidRDefault="00433589" w:rsidP="00433589">
      <w:pPr>
        <w:pStyle w:val="Texto"/>
        <w:ind w:left="720"/>
        <w:rPr>
          <w:rStyle w:val="Negrita"/>
        </w:rPr>
      </w:pPr>
    </w:p>
    <w:p w14:paraId="1F64CF7F" w14:textId="3566F9C8" w:rsidR="006763F7" w:rsidRPr="006763F7" w:rsidRDefault="006763F7" w:rsidP="006763F7">
      <w:pPr>
        <w:pStyle w:val="Texto"/>
        <w:numPr>
          <w:ilvl w:val="0"/>
          <w:numId w:val="24"/>
        </w:numPr>
        <w:rPr>
          <w:rStyle w:val="Negrita"/>
        </w:rPr>
      </w:pPr>
      <w:r w:rsidRPr="006763F7">
        <w:rPr>
          <w:rStyle w:val="Negrita"/>
        </w:rPr>
        <w:t xml:space="preserve">FELIWAY® Optimum y Happy Snack </w:t>
      </w:r>
      <w:proofErr w:type="spellStart"/>
      <w:r w:rsidRPr="006763F7">
        <w:rPr>
          <w:rStyle w:val="Negrita"/>
        </w:rPr>
        <w:t>by</w:t>
      </w:r>
      <w:proofErr w:type="spellEnd"/>
      <w:r w:rsidRPr="006763F7">
        <w:rPr>
          <w:rStyle w:val="Negrita"/>
        </w:rPr>
        <w:t xml:space="preserve"> FELIWAY</w:t>
      </w:r>
      <w:r w:rsidRPr="00F03BA0">
        <w:rPr>
          <w:rStyle w:val="Superindice"/>
        </w:rPr>
        <w:t>®</w:t>
      </w:r>
      <w:r w:rsidRPr="006763F7">
        <w:rPr>
          <w:rStyle w:val="Negrita"/>
        </w:rPr>
        <w:t xml:space="preserve"> sabor Pollo han sido </w:t>
      </w:r>
      <w:r w:rsidR="005F5FDF">
        <w:rPr>
          <w:rStyle w:val="Negrita"/>
        </w:rPr>
        <w:t>reconocidos</w:t>
      </w:r>
      <w:r w:rsidRPr="006763F7">
        <w:rPr>
          <w:rStyle w:val="Negrita"/>
        </w:rPr>
        <w:t xml:space="preserve"> con el Trofeo del Hogar Top Mascotas 2026. Este último ha obtenido, además, la distinción Top Innovación.</w:t>
      </w:r>
    </w:p>
    <w:p w14:paraId="5DB10E09" w14:textId="240D4AED" w:rsidR="00CC7D84" w:rsidRDefault="006763F7" w:rsidP="006763F7">
      <w:pPr>
        <w:pStyle w:val="Texto"/>
        <w:numPr>
          <w:ilvl w:val="0"/>
          <w:numId w:val="24"/>
        </w:numPr>
        <w:rPr>
          <w:rStyle w:val="Negrita"/>
        </w:rPr>
      </w:pPr>
      <w:r w:rsidRPr="006763F7">
        <w:rPr>
          <w:rStyle w:val="Negrita"/>
        </w:rPr>
        <w:t xml:space="preserve">Estos premios coinciden con un </w:t>
      </w:r>
      <w:r w:rsidR="00F03BA0">
        <w:rPr>
          <w:rStyle w:val="Negrita"/>
        </w:rPr>
        <w:t>momento</w:t>
      </w:r>
      <w:r w:rsidRPr="006763F7">
        <w:rPr>
          <w:rStyle w:val="Negrita"/>
        </w:rPr>
        <w:t xml:space="preserve"> especialmente relevante para FELIWAY</w:t>
      </w:r>
      <w:r w:rsidRPr="00F03BA0">
        <w:rPr>
          <w:rStyle w:val="Superindice"/>
        </w:rPr>
        <w:t>®</w:t>
      </w:r>
      <w:r w:rsidRPr="006763F7">
        <w:rPr>
          <w:rStyle w:val="Negrita"/>
        </w:rPr>
        <w:t>,</w:t>
      </w:r>
      <w:r w:rsidR="002D2107" w:rsidRPr="002D2107">
        <w:rPr>
          <w:rStyle w:val="Negrita"/>
        </w:rPr>
        <w:t xml:space="preserve"> que celebra tres décadas ayudando a los gatos </w:t>
      </w:r>
      <w:r w:rsidR="002D2107">
        <w:rPr>
          <w:rStyle w:val="Negrita"/>
        </w:rPr>
        <w:t xml:space="preserve">y a sus familias </w:t>
      </w:r>
      <w:r w:rsidR="002D2107" w:rsidRPr="002D2107">
        <w:rPr>
          <w:rStyle w:val="Negrita"/>
        </w:rPr>
        <w:t>a vivir más tranquilos y felices en sus hogares.</w:t>
      </w:r>
      <w:r w:rsidR="002D2107">
        <w:rPr>
          <w:rStyle w:val="Negrita"/>
        </w:rPr>
        <w:t xml:space="preserve"> </w:t>
      </w:r>
    </w:p>
    <w:p w14:paraId="6FD2AED5" w14:textId="2FA67DAF" w:rsidR="00F03BA0" w:rsidRPr="00F03BA0" w:rsidRDefault="00F03BA0" w:rsidP="00F03BA0">
      <w:pPr>
        <w:pStyle w:val="Texto"/>
        <w:numPr>
          <w:ilvl w:val="0"/>
          <w:numId w:val="24"/>
        </w:numPr>
        <w:rPr>
          <w:rStyle w:val="Negrita"/>
          <w:b w:val="0"/>
          <w:bCs/>
        </w:rPr>
      </w:pPr>
      <w:r w:rsidRPr="00CC7D84">
        <w:rPr>
          <w:b/>
          <w:bCs/>
        </w:rPr>
        <w:t>Con estos reconocimientos, FELIWAY</w:t>
      </w:r>
      <w:r w:rsidRPr="00CC7D84">
        <w:rPr>
          <w:rStyle w:val="Superindice"/>
          <w:b/>
          <w:bCs/>
        </w:rPr>
        <w:t>®</w:t>
      </w:r>
      <w:r w:rsidRPr="00CC7D84">
        <w:rPr>
          <w:b/>
          <w:bCs/>
        </w:rPr>
        <w:t xml:space="preserve"> reafirma su compromiso con la innovación basada en la ciencia, el apoyo a la labor veterinaria y el desarrollo de soluciones que faciliten un enfoque integral del bienestar felino.</w:t>
      </w:r>
    </w:p>
    <w:p w14:paraId="6D0BEF25" w14:textId="77777777" w:rsidR="006763F7" w:rsidRDefault="006763F7" w:rsidP="00CC7D84">
      <w:pPr>
        <w:pStyle w:val="Texto"/>
        <w:rPr>
          <w:rStyle w:val="Negrita"/>
        </w:rPr>
      </w:pPr>
    </w:p>
    <w:p w14:paraId="6ADBFEDE" w14:textId="403376FE" w:rsidR="00CC7D84" w:rsidRPr="00CC7D84" w:rsidRDefault="00002064" w:rsidP="00CC7D84">
      <w:pPr>
        <w:pStyle w:val="Texto"/>
      </w:pPr>
      <w:r w:rsidRPr="00AC4E82">
        <w:rPr>
          <w:rStyle w:val="Negrita"/>
        </w:rPr>
        <w:t>Barcelona, enero de 2026</w:t>
      </w:r>
      <w:r w:rsidRPr="00AC4E82">
        <w:rPr>
          <w:rStyle w:val="Negrita"/>
          <w:lang w:val="es-ES"/>
        </w:rPr>
        <w:t xml:space="preserve"> —</w:t>
      </w:r>
      <w:r w:rsidRPr="00002064">
        <w:rPr>
          <w:lang w:val="es-ES"/>
        </w:rPr>
        <w:t xml:space="preserve"> </w:t>
      </w:r>
      <w:r w:rsidR="00CC7D84" w:rsidRPr="00CC7D84">
        <w:t>FELIWAY</w:t>
      </w:r>
      <w:r w:rsidR="00CC7D84" w:rsidRPr="00CC7D84">
        <w:rPr>
          <w:rStyle w:val="Superindice"/>
        </w:rPr>
        <w:t>®</w:t>
      </w:r>
      <w:r w:rsidR="00CC7D84" w:rsidRPr="00CC7D84">
        <w:t xml:space="preserve">, marca de referencia internacional en bienestar felino, celebra en 2026 su 30 aniversario coincidiendo con el reconocimiento de dos de sus </w:t>
      </w:r>
      <w:r w:rsidR="00DB2FE0">
        <w:t>productos insignia</w:t>
      </w:r>
      <w:r w:rsidR="00CC7D84" w:rsidRPr="00CC7D84">
        <w:t xml:space="preserve"> en los Trofeos del Hogar </w:t>
      </w:r>
      <w:r w:rsidR="006B4BB3" w:rsidRPr="00F03BA0">
        <w:t>Top Mascotas</w:t>
      </w:r>
      <w:r w:rsidR="00CC7D84" w:rsidRPr="00CC7D84">
        <w:t xml:space="preserve"> 2026, unos premios basados en la valoración directa de los tutores de mascotas.</w:t>
      </w:r>
    </w:p>
    <w:p w14:paraId="14CD8A8E" w14:textId="3EEE4D12" w:rsidR="00CC7D84" w:rsidRPr="008D31EF" w:rsidRDefault="00CC7D84" w:rsidP="00CC7D84">
      <w:pPr>
        <w:pStyle w:val="Texto"/>
      </w:pPr>
      <w:r w:rsidRPr="008D31EF">
        <w:t xml:space="preserve">En esta edición, </w:t>
      </w:r>
      <w:r w:rsidRPr="008D31EF">
        <w:rPr>
          <w:b/>
          <w:bCs/>
        </w:rPr>
        <w:t>FELIWAY</w:t>
      </w:r>
      <w:r w:rsidRPr="008D31EF">
        <w:rPr>
          <w:rStyle w:val="Superindice"/>
        </w:rPr>
        <w:t>®</w:t>
      </w:r>
      <w:r w:rsidRPr="008D31EF">
        <w:rPr>
          <w:b/>
          <w:bCs/>
        </w:rPr>
        <w:t xml:space="preserve"> Optimum</w:t>
      </w:r>
      <w:r w:rsidRPr="008D31EF">
        <w:t xml:space="preserve"> ha sido distinguido con el </w:t>
      </w:r>
      <w:r w:rsidRPr="008D31EF">
        <w:rPr>
          <w:b/>
          <w:bCs/>
        </w:rPr>
        <w:t xml:space="preserve">Trofeo del Hogar </w:t>
      </w:r>
      <w:r w:rsidR="006B4BB3" w:rsidRPr="008D31EF">
        <w:rPr>
          <w:b/>
          <w:bCs/>
        </w:rPr>
        <w:t xml:space="preserve">Top Mascotas </w:t>
      </w:r>
      <w:r w:rsidRPr="008D31EF">
        <w:rPr>
          <w:b/>
          <w:bCs/>
        </w:rPr>
        <w:t>2026</w:t>
      </w:r>
      <w:r w:rsidRPr="008D31EF">
        <w:t xml:space="preserve">, un reconocimiento que pone en valor su contribución al manejo del estrés y de los problemas de comportamiento relacionados en el </w:t>
      </w:r>
      <w:r w:rsidR="00352998" w:rsidRPr="008D31EF">
        <w:t>hogar</w:t>
      </w:r>
      <w:r w:rsidRPr="008D31EF">
        <w:t xml:space="preserve"> del gato. FELIWAY</w:t>
      </w:r>
      <w:r w:rsidRPr="008D31EF">
        <w:rPr>
          <w:rStyle w:val="Superindice"/>
        </w:rPr>
        <w:t>®</w:t>
      </w:r>
      <w:r w:rsidRPr="008D31EF">
        <w:t xml:space="preserve"> Optimum </w:t>
      </w:r>
      <w:r w:rsidR="00352998" w:rsidRPr="008D31EF">
        <w:t>es una nueva generación de feromonas que ayuda a calmar a los gatos solucionando los signos más comunes de estrés. R</w:t>
      </w:r>
      <w:r w:rsidRPr="008D31EF">
        <w:t>epresenta la formulación más avanzada de la gama, desarrollada a partir de décadas de investigación en feromonas y ampliamente recomendada en la práctica clínica veterinaria.</w:t>
      </w:r>
      <w:r w:rsidR="006B4BB3" w:rsidRPr="008D31EF">
        <w:t xml:space="preserve"> </w:t>
      </w:r>
    </w:p>
    <w:p w14:paraId="2C491F76" w14:textId="78730329" w:rsidR="00CC7D84" w:rsidRPr="00CC7D84" w:rsidRDefault="00CC7D84" w:rsidP="00CC7D84">
      <w:pPr>
        <w:pStyle w:val="Texto"/>
      </w:pPr>
      <w:r w:rsidRPr="00CC7D84">
        <w:t xml:space="preserve">Por su parte, </w:t>
      </w:r>
      <w:r w:rsidRPr="00CC7D84">
        <w:rPr>
          <w:b/>
          <w:bCs/>
        </w:rPr>
        <w:t xml:space="preserve">Happy Snack </w:t>
      </w:r>
      <w:proofErr w:type="spellStart"/>
      <w:r w:rsidRPr="00CC7D84">
        <w:rPr>
          <w:b/>
          <w:bCs/>
        </w:rPr>
        <w:t>by</w:t>
      </w:r>
      <w:proofErr w:type="spellEnd"/>
      <w:r w:rsidRPr="00CC7D84">
        <w:rPr>
          <w:b/>
          <w:bCs/>
        </w:rPr>
        <w:t xml:space="preserve"> FELIWAY</w:t>
      </w:r>
      <w:r w:rsidRPr="00CC7D84">
        <w:rPr>
          <w:rStyle w:val="Superindice"/>
        </w:rPr>
        <w:t>®</w:t>
      </w:r>
      <w:r w:rsidRPr="00CC7D84">
        <w:rPr>
          <w:b/>
          <w:bCs/>
        </w:rPr>
        <w:t xml:space="preserve"> sabor Pollo</w:t>
      </w:r>
      <w:r w:rsidRPr="00CC7D84">
        <w:t xml:space="preserve"> ha sido galardonado con el </w:t>
      </w:r>
      <w:r w:rsidRPr="00CC7D84">
        <w:rPr>
          <w:b/>
          <w:bCs/>
        </w:rPr>
        <w:t xml:space="preserve">Trofeo del Hogar </w:t>
      </w:r>
      <w:r w:rsidR="006B4BB3">
        <w:rPr>
          <w:b/>
          <w:bCs/>
        </w:rPr>
        <w:t>Top Mascotas</w:t>
      </w:r>
      <w:r w:rsidR="006B4BB3" w:rsidRPr="00CC7D84">
        <w:rPr>
          <w:b/>
          <w:bCs/>
        </w:rPr>
        <w:t xml:space="preserve"> </w:t>
      </w:r>
      <w:r w:rsidRPr="00CC7D84">
        <w:rPr>
          <w:b/>
          <w:bCs/>
        </w:rPr>
        <w:t>2026</w:t>
      </w:r>
      <w:r w:rsidR="006B4BB3">
        <w:t xml:space="preserve"> y ha obtenido, </w:t>
      </w:r>
      <w:r w:rsidRPr="00CC7D84">
        <w:t>además</w:t>
      </w:r>
      <w:r w:rsidR="006B4BB3">
        <w:t>,</w:t>
      </w:r>
      <w:r w:rsidRPr="00CC7D84">
        <w:t xml:space="preserve"> la </w:t>
      </w:r>
      <w:r w:rsidRPr="00CC7D84">
        <w:rPr>
          <w:b/>
          <w:bCs/>
        </w:rPr>
        <w:t xml:space="preserve">distinción </w:t>
      </w:r>
      <w:r w:rsidR="006B4BB3">
        <w:rPr>
          <w:b/>
          <w:bCs/>
        </w:rPr>
        <w:t>Top</w:t>
      </w:r>
      <w:r w:rsidRPr="00CC7D84">
        <w:rPr>
          <w:b/>
          <w:bCs/>
        </w:rPr>
        <w:t xml:space="preserve"> Innovación</w:t>
      </w:r>
      <w:r w:rsidRPr="00CC7D84">
        <w:t>. Este producto</w:t>
      </w:r>
      <w:r w:rsidR="006B4BB3">
        <w:t>, que</w:t>
      </w:r>
      <w:r w:rsidRPr="00CC7D84">
        <w:t xml:space="preserve"> ha alcanzado una puntuación media de 8,4 por parte de los tutores de gatos, </w:t>
      </w:r>
      <w:r w:rsidR="00352998">
        <w:t xml:space="preserve">es el primer </w:t>
      </w:r>
      <w:r w:rsidR="00352998" w:rsidRPr="008D31EF">
        <w:rPr>
          <w:rStyle w:val="Cursiva"/>
        </w:rPr>
        <w:t>snack</w:t>
      </w:r>
      <w:r w:rsidR="00352998">
        <w:t xml:space="preserve"> líquido que ayuda a calmar a los gatos en situaciones estresantes. D</w:t>
      </w:r>
      <w:r w:rsidR="006B4BB3">
        <w:t>estaca</w:t>
      </w:r>
      <w:r w:rsidRPr="00CC7D84">
        <w:t xml:space="preserve"> por </w:t>
      </w:r>
      <w:r w:rsidRPr="00CC7D84">
        <w:lastRenderedPageBreak/>
        <w:t xml:space="preserve">su enfoque innovador al integrar el bienestar emocional felino en un formato altamente </w:t>
      </w:r>
      <w:proofErr w:type="spellStart"/>
      <w:r w:rsidRPr="00CC7D84">
        <w:t>palatable</w:t>
      </w:r>
      <w:proofErr w:type="spellEnd"/>
      <w:r w:rsidRPr="00CC7D84">
        <w:t xml:space="preserve"> y funcional, </w:t>
      </w:r>
      <w:r w:rsidR="00352998">
        <w:t>ayudando a reforzar el vínculo entre gato y tutor.</w:t>
      </w:r>
    </w:p>
    <w:p w14:paraId="0C48BC59" w14:textId="45117F16" w:rsidR="00CC7D84" w:rsidRPr="00CC7D84" w:rsidRDefault="00CC7D84" w:rsidP="00CC7D84">
      <w:pPr>
        <w:pStyle w:val="Texto"/>
      </w:pPr>
      <w:r w:rsidRPr="00CC7D84">
        <w:t xml:space="preserve">Los </w:t>
      </w:r>
      <w:r w:rsidRPr="00CC7D84">
        <w:rPr>
          <w:b/>
          <w:bCs/>
        </w:rPr>
        <w:t xml:space="preserve">Trofeos del Hogar </w:t>
      </w:r>
      <w:r w:rsidR="00B45FE6">
        <w:rPr>
          <w:b/>
          <w:bCs/>
        </w:rPr>
        <w:t>Top Mascotas</w:t>
      </w:r>
      <w:r w:rsidRPr="00CC7D84">
        <w:t xml:space="preserve"> reconocen anualmente productos que destacan por su calidad, utilidad e innovación, basándose en la experiencia real de </w:t>
      </w:r>
      <w:r w:rsidR="00352998">
        <w:t>los tutores</w:t>
      </w:r>
      <w:r w:rsidRPr="00CC7D84">
        <w:t xml:space="preserve"> de mascotas, lo que aporta un valor añadido a estos galardones desde el punto de vista de la aceptación y el cumplimiento por parte de los tutores.</w:t>
      </w:r>
    </w:p>
    <w:p w14:paraId="5D6E6AF0" w14:textId="6D9CEAA8" w:rsidR="00CC7D84" w:rsidRPr="00CC7D84" w:rsidRDefault="00CC7D84" w:rsidP="00CC7D84">
      <w:pPr>
        <w:pStyle w:val="Texto"/>
      </w:pPr>
      <w:r w:rsidRPr="00CC7D84">
        <w:t xml:space="preserve">Estos premios coinciden con un </w:t>
      </w:r>
      <w:r w:rsidR="00F03BA0">
        <w:t>momento</w:t>
      </w:r>
      <w:r w:rsidRPr="00CC7D84">
        <w:t xml:space="preserve"> especialmente relevante para FELIWAY</w:t>
      </w:r>
      <w:r w:rsidRPr="00CC7D84">
        <w:rPr>
          <w:rStyle w:val="Superindice"/>
        </w:rPr>
        <w:t>®</w:t>
      </w:r>
      <w:r w:rsidRPr="00CC7D84">
        <w:t xml:space="preserve">, que cumple </w:t>
      </w:r>
      <w:r w:rsidRPr="00CC7D84">
        <w:rPr>
          <w:b/>
          <w:bCs/>
        </w:rPr>
        <w:t>30 años</w:t>
      </w:r>
      <w:r w:rsidRPr="00CC7D84">
        <w:t xml:space="preserve"> como marca pionera y líder en bienestar felino. Desde su lanzamiento, FELIWAY</w:t>
      </w:r>
      <w:r w:rsidRPr="00CC7D84">
        <w:rPr>
          <w:rStyle w:val="Superindice"/>
        </w:rPr>
        <w:t>®</w:t>
      </w:r>
      <w:r w:rsidRPr="00CC7D84">
        <w:t xml:space="preserve"> ha sido un aliado clave del veterinario en el abordaje del estrés felino, contribuyendo a mejorar la calidad de vida de los gatos y la relación con sus tutores y ampliando de forma constante su porfolio mediante soluciones innovadoras como la gama Happy Snack.</w:t>
      </w:r>
    </w:p>
    <w:p w14:paraId="70095366" w14:textId="77777777" w:rsidR="00CC7D84" w:rsidRPr="00CC7D84" w:rsidRDefault="00CC7D84" w:rsidP="00CC7D84">
      <w:pPr>
        <w:pStyle w:val="Texto"/>
      </w:pPr>
      <w:r w:rsidRPr="00CC7D84">
        <w:t>Con estos reconocimientos, FELIWAY</w:t>
      </w:r>
      <w:r w:rsidRPr="00CC7D84">
        <w:rPr>
          <w:rStyle w:val="Superindice"/>
        </w:rPr>
        <w:t>®</w:t>
      </w:r>
      <w:r w:rsidRPr="00CC7D84">
        <w:t xml:space="preserve"> reafirma su </w:t>
      </w:r>
      <w:r w:rsidRPr="00CC7D84">
        <w:rPr>
          <w:b/>
          <w:bCs/>
        </w:rPr>
        <w:t>compromiso con la</w:t>
      </w:r>
      <w:r w:rsidRPr="00CC7D84">
        <w:t xml:space="preserve"> </w:t>
      </w:r>
      <w:r w:rsidRPr="00CC7D84">
        <w:rPr>
          <w:b/>
          <w:bCs/>
        </w:rPr>
        <w:t>innovación basada en la ciencia</w:t>
      </w:r>
      <w:r w:rsidRPr="00CC7D84">
        <w:t>, el apoyo a la labor veterinaria y el desarrollo de soluciones que faciliten un enfoque integral del bienestar felino.</w:t>
      </w:r>
    </w:p>
    <w:p w14:paraId="498E8C46" w14:textId="30D16492" w:rsidR="00A42923" w:rsidRDefault="00A42923" w:rsidP="00CC7D8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 xml:space="preserve">Con más de 7.000 empleados repartidos en 47 países, Ceva se esfuerza a diario por hacer realidad su visión como empresa </w:t>
      </w:r>
      <w:proofErr w:type="spellStart"/>
      <w:r w:rsidRPr="00664E28">
        <w:rPr>
          <w:sz w:val="18"/>
          <w:szCs w:val="18"/>
          <w:lang w:val="es-ES"/>
        </w:rPr>
        <w:t>One</w:t>
      </w:r>
      <w:proofErr w:type="spellEnd"/>
      <w:r w:rsidRPr="00664E28">
        <w:rPr>
          <w:sz w:val="18"/>
          <w:szCs w:val="18"/>
          <w:lang w:val="es-ES"/>
        </w:rPr>
        <w:t xml:space="preserv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AC4E82">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8C89" w14:textId="77777777" w:rsidR="00D10FEF" w:rsidRDefault="00D10FEF" w:rsidP="00FA1C58">
      <w:pPr>
        <w:spacing w:line="240" w:lineRule="auto"/>
      </w:pPr>
      <w:r>
        <w:separator/>
      </w:r>
    </w:p>
  </w:endnote>
  <w:endnote w:type="continuationSeparator" w:id="0">
    <w:p w14:paraId="4789256E" w14:textId="77777777" w:rsidR="00D10FEF" w:rsidRDefault="00D10FEF"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BD6F" w14:textId="77777777" w:rsidR="00D10FEF" w:rsidRDefault="00D10FEF" w:rsidP="00FA1C58">
      <w:pPr>
        <w:spacing w:line="240" w:lineRule="auto"/>
      </w:pPr>
      <w:r>
        <w:separator/>
      </w:r>
    </w:p>
  </w:footnote>
  <w:footnote w:type="continuationSeparator" w:id="0">
    <w:p w14:paraId="0F7C2F72" w14:textId="77777777" w:rsidR="00D10FEF" w:rsidRDefault="00D10FEF"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6E47BCB9" w:rsidR="002B78CE" w:rsidRDefault="002B78CE" w:rsidP="00002064">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1061CA"/>
    <w:multiLevelType w:val="hybridMultilevel"/>
    <w:tmpl w:val="A8A69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3"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2"/>
  </w:num>
  <w:num w:numId="13" w16cid:durableId="1392263596">
    <w:abstractNumId w:val="14"/>
  </w:num>
  <w:num w:numId="14" w16cid:durableId="432939829">
    <w:abstractNumId w:val="13"/>
  </w:num>
  <w:num w:numId="15" w16cid:durableId="400908660">
    <w:abstractNumId w:val="17"/>
  </w:num>
  <w:num w:numId="16" w16cid:durableId="603731271">
    <w:abstractNumId w:val="15"/>
  </w:num>
  <w:num w:numId="17" w16cid:durableId="1338313169">
    <w:abstractNumId w:val="21"/>
  </w:num>
  <w:num w:numId="18" w16cid:durableId="13459165">
    <w:abstractNumId w:val="11"/>
  </w:num>
  <w:num w:numId="19" w16cid:durableId="1895433998">
    <w:abstractNumId w:val="20"/>
  </w:num>
  <w:num w:numId="20" w16cid:durableId="410615610">
    <w:abstractNumId w:val="23"/>
  </w:num>
  <w:num w:numId="21" w16cid:durableId="1642887324">
    <w:abstractNumId w:val="10"/>
  </w:num>
  <w:num w:numId="22" w16cid:durableId="191190662">
    <w:abstractNumId w:val="19"/>
  </w:num>
  <w:num w:numId="23" w16cid:durableId="191768925">
    <w:abstractNumId w:val="16"/>
  </w:num>
  <w:num w:numId="24" w16cid:durableId="1870948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064"/>
    <w:rsid w:val="00002ACD"/>
    <w:rsid w:val="00020B8B"/>
    <w:rsid w:val="00021860"/>
    <w:rsid w:val="000359C0"/>
    <w:rsid w:val="00037B26"/>
    <w:rsid w:val="00055D37"/>
    <w:rsid w:val="0006143C"/>
    <w:rsid w:val="000924F4"/>
    <w:rsid w:val="000A224B"/>
    <w:rsid w:val="000A50E9"/>
    <w:rsid w:val="000B589C"/>
    <w:rsid w:val="000C2FE5"/>
    <w:rsid w:val="000C694C"/>
    <w:rsid w:val="000C782A"/>
    <w:rsid w:val="000E204F"/>
    <w:rsid w:val="000E4E33"/>
    <w:rsid w:val="000E58C7"/>
    <w:rsid w:val="00123BAA"/>
    <w:rsid w:val="00127769"/>
    <w:rsid w:val="00153567"/>
    <w:rsid w:val="001573D0"/>
    <w:rsid w:val="00164455"/>
    <w:rsid w:val="0017476B"/>
    <w:rsid w:val="0018264F"/>
    <w:rsid w:val="00190429"/>
    <w:rsid w:val="00193008"/>
    <w:rsid w:val="00193AE5"/>
    <w:rsid w:val="001A4571"/>
    <w:rsid w:val="001B15D1"/>
    <w:rsid w:val="001E54CD"/>
    <w:rsid w:val="001F1305"/>
    <w:rsid w:val="002065FD"/>
    <w:rsid w:val="00225C96"/>
    <w:rsid w:val="00226C89"/>
    <w:rsid w:val="0025076B"/>
    <w:rsid w:val="002532E1"/>
    <w:rsid w:val="00256149"/>
    <w:rsid w:val="0027492D"/>
    <w:rsid w:val="00284C16"/>
    <w:rsid w:val="00292C2D"/>
    <w:rsid w:val="002B6AB6"/>
    <w:rsid w:val="002B78CE"/>
    <w:rsid w:val="002C4228"/>
    <w:rsid w:val="002D2107"/>
    <w:rsid w:val="002D56DE"/>
    <w:rsid w:val="002D7D67"/>
    <w:rsid w:val="002F1107"/>
    <w:rsid w:val="002F1792"/>
    <w:rsid w:val="002F4C43"/>
    <w:rsid w:val="00301182"/>
    <w:rsid w:val="0032558A"/>
    <w:rsid w:val="00345870"/>
    <w:rsid w:val="00352998"/>
    <w:rsid w:val="00354FB0"/>
    <w:rsid w:val="003672C5"/>
    <w:rsid w:val="00374C16"/>
    <w:rsid w:val="00382853"/>
    <w:rsid w:val="00383E87"/>
    <w:rsid w:val="003843C1"/>
    <w:rsid w:val="003975E3"/>
    <w:rsid w:val="00397EF3"/>
    <w:rsid w:val="003C4400"/>
    <w:rsid w:val="003D30D7"/>
    <w:rsid w:val="00401656"/>
    <w:rsid w:val="00423121"/>
    <w:rsid w:val="00431415"/>
    <w:rsid w:val="00433589"/>
    <w:rsid w:val="0045210D"/>
    <w:rsid w:val="00460E4B"/>
    <w:rsid w:val="00464C82"/>
    <w:rsid w:val="00465540"/>
    <w:rsid w:val="00470082"/>
    <w:rsid w:val="00471307"/>
    <w:rsid w:val="00473BF3"/>
    <w:rsid w:val="004B7682"/>
    <w:rsid w:val="004C0A6B"/>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B4735"/>
    <w:rsid w:val="005C1959"/>
    <w:rsid w:val="005C3023"/>
    <w:rsid w:val="005E422E"/>
    <w:rsid w:val="005E46DA"/>
    <w:rsid w:val="005E53BC"/>
    <w:rsid w:val="005F5FDF"/>
    <w:rsid w:val="0060020E"/>
    <w:rsid w:val="00603CFA"/>
    <w:rsid w:val="00625C76"/>
    <w:rsid w:val="00640BEC"/>
    <w:rsid w:val="00642227"/>
    <w:rsid w:val="006428B2"/>
    <w:rsid w:val="0066085B"/>
    <w:rsid w:val="00675F3E"/>
    <w:rsid w:val="006763F7"/>
    <w:rsid w:val="00680DF1"/>
    <w:rsid w:val="0069172F"/>
    <w:rsid w:val="00697D02"/>
    <w:rsid w:val="006B292D"/>
    <w:rsid w:val="006B4BB3"/>
    <w:rsid w:val="006C22C4"/>
    <w:rsid w:val="006D5538"/>
    <w:rsid w:val="006E4179"/>
    <w:rsid w:val="00702C76"/>
    <w:rsid w:val="00703565"/>
    <w:rsid w:val="00716ECD"/>
    <w:rsid w:val="00722E1E"/>
    <w:rsid w:val="00750EC3"/>
    <w:rsid w:val="00761DFA"/>
    <w:rsid w:val="007740FF"/>
    <w:rsid w:val="0077728E"/>
    <w:rsid w:val="00781154"/>
    <w:rsid w:val="007A3FA1"/>
    <w:rsid w:val="007C2EC0"/>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55E7"/>
    <w:rsid w:val="008B559E"/>
    <w:rsid w:val="008B6E5E"/>
    <w:rsid w:val="008D31EF"/>
    <w:rsid w:val="008D6C83"/>
    <w:rsid w:val="008F1F36"/>
    <w:rsid w:val="00901E2C"/>
    <w:rsid w:val="00902F84"/>
    <w:rsid w:val="00917CCB"/>
    <w:rsid w:val="0093235C"/>
    <w:rsid w:val="009364EF"/>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A5E6E"/>
    <w:rsid w:val="00AB2824"/>
    <w:rsid w:val="00AC4E82"/>
    <w:rsid w:val="00AC7E2D"/>
    <w:rsid w:val="00AD63E6"/>
    <w:rsid w:val="00B14EB3"/>
    <w:rsid w:val="00B202B3"/>
    <w:rsid w:val="00B372CA"/>
    <w:rsid w:val="00B445F2"/>
    <w:rsid w:val="00B45FE6"/>
    <w:rsid w:val="00B5127D"/>
    <w:rsid w:val="00B51C90"/>
    <w:rsid w:val="00B5527D"/>
    <w:rsid w:val="00B61C1A"/>
    <w:rsid w:val="00B6541C"/>
    <w:rsid w:val="00B7520D"/>
    <w:rsid w:val="00BA4F0C"/>
    <w:rsid w:val="00BA7BE8"/>
    <w:rsid w:val="00BB2295"/>
    <w:rsid w:val="00BB6DE2"/>
    <w:rsid w:val="00BF0FA8"/>
    <w:rsid w:val="00BF6438"/>
    <w:rsid w:val="00BF7C8D"/>
    <w:rsid w:val="00C05625"/>
    <w:rsid w:val="00C3228E"/>
    <w:rsid w:val="00C45FB8"/>
    <w:rsid w:val="00C54E07"/>
    <w:rsid w:val="00C61EB5"/>
    <w:rsid w:val="00C65A12"/>
    <w:rsid w:val="00C72997"/>
    <w:rsid w:val="00C73C22"/>
    <w:rsid w:val="00C824FE"/>
    <w:rsid w:val="00CB4445"/>
    <w:rsid w:val="00CC6337"/>
    <w:rsid w:val="00CC67D4"/>
    <w:rsid w:val="00CC7D84"/>
    <w:rsid w:val="00CD4770"/>
    <w:rsid w:val="00CE1A91"/>
    <w:rsid w:val="00CF3073"/>
    <w:rsid w:val="00CF7140"/>
    <w:rsid w:val="00D10FEF"/>
    <w:rsid w:val="00D36AEF"/>
    <w:rsid w:val="00D42A06"/>
    <w:rsid w:val="00D4348D"/>
    <w:rsid w:val="00D456B1"/>
    <w:rsid w:val="00D600EA"/>
    <w:rsid w:val="00D70E6B"/>
    <w:rsid w:val="00D73E4E"/>
    <w:rsid w:val="00D805E3"/>
    <w:rsid w:val="00D829D7"/>
    <w:rsid w:val="00D82BCE"/>
    <w:rsid w:val="00D86341"/>
    <w:rsid w:val="00D91437"/>
    <w:rsid w:val="00DA4155"/>
    <w:rsid w:val="00DB2FE0"/>
    <w:rsid w:val="00DB5222"/>
    <w:rsid w:val="00DB7C58"/>
    <w:rsid w:val="00DC23CC"/>
    <w:rsid w:val="00DE08D9"/>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03BA0"/>
    <w:rsid w:val="00F16DC0"/>
    <w:rsid w:val="00F20616"/>
    <w:rsid w:val="00F21158"/>
    <w:rsid w:val="00F23FFE"/>
    <w:rsid w:val="00F3233B"/>
    <w:rsid w:val="00F36E3C"/>
    <w:rsid w:val="00F46708"/>
    <w:rsid w:val="00F52735"/>
    <w:rsid w:val="00F67EEC"/>
    <w:rsid w:val="00F81B08"/>
    <w:rsid w:val="00F94A91"/>
    <w:rsid w:val="00FA1C58"/>
    <w:rsid w:val="00FA55B9"/>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EF"/>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8D31EF"/>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8D31EF"/>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a1abd7-dd28-43b7-9208-2cce15462855">
      <Terms xmlns="http://schemas.microsoft.com/office/infopath/2007/PartnerControls"/>
    </lcf76f155ced4ddcb4097134ff3c332f>
    <_Flow_SignoffStatus xmlns="f0a1abd7-dd28-43b7-9208-2cce15462855" xsi:nil="true"/>
    <TaxCatchAll xmlns="ceff7c83-689e-4a02-8d2b-646fe6e989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E622BE74308459341684583135F93" ma:contentTypeVersion="22" ma:contentTypeDescription="Create a new document." ma:contentTypeScope="" ma:versionID="18cf16523f956c2630ad814304dd19dc">
  <xsd:schema xmlns:xsd="http://www.w3.org/2001/XMLSchema" xmlns:xs="http://www.w3.org/2001/XMLSchema" xmlns:p="http://schemas.microsoft.com/office/2006/metadata/properties" xmlns:ns2="ceff7c83-689e-4a02-8d2b-646fe6e989ea" xmlns:ns3="f0a1abd7-dd28-43b7-9208-2cce15462855" targetNamespace="http://schemas.microsoft.com/office/2006/metadata/properties" ma:root="true" ma:fieldsID="d0341e6eff884980be556b6c97c7fef4" ns2:_="" ns3:_="">
    <xsd:import namespace="ceff7c83-689e-4a02-8d2b-646fe6e989ea"/>
    <xsd:import namespace="f0a1abd7-dd28-43b7-9208-2cce154628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TaxCatchAll" minOccurs="0"/>
                <xsd:element ref="ns3:lcf76f155ced4ddcb4097134ff3c332f"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f7c83-689e-4a02-8d2b-646fe6e989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4ff19cc-91a0-4908-8ae6-7ec5559d0fb9}" ma:internalName="TaxCatchAll" ma:showField="CatchAllData" ma:web="ceff7c83-689e-4a02-8d2b-646fe6e989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1abd7-dd28-43b7-9208-2cce154628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c8f4daa-3691-49b3-a00a-41b85e5168e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74F5A-C5D6-4F57-A370-CA12DF32E2C6}">
  <ds:schemaRefs>
    <ds:schemaRef ds:uri="http://schemas.microsoft.com/sharepoint/v3/contenttype/forms"/>
  </ds:schemaRefs>
</ds:datastoreItem>
</file>

<file path=customXml/itemProps2.xml><?xml version="1.0" encoding="utf-8"?>
<ds:datastoreItem xmlns:ds="http://schemas.openxmlformats.org/officeDocument/2006/customXml" ds:itemID="{90F80A26-2CC3-44DF-9304-6E0C8CE63922}">
  <ds:schemaRefs>
    <ds:schemaRef ds:uri="http://schemas.microsoft.com/office/2006/metadata/properties"/>
    <ds:schemaRef ds:uri="http://schemas.microsoft.com/office/infopath/2007/PartnerControls"/>
    <ds:schemaRef ds:uri="f0a1abd7-dd28-43b7-9208-2cce15462855"/>
    <ds:schemaRef ds:uri="ceff7c83-689e-4a02-8d2b-646fe6e989ea"/>
  </ds:schemaRefs>
</ds:datastoreItem>
</file>

<file path=customXml/itemProps3.xml><?xml version="1.0" encoding="utf-8"?>
<ds:datastoreItem xmlns:ds="http://schemas.openxmlformats.org/officeDocument/2006/customXml" ds:itemID="{3ED676C6-4591-4BD0-85C1-2EDDAA6CF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f7c83-689e-4a02-8d2b-646fe6e989ea"/>
    <ds:schemaRef ds:uri="f0a1abd7-dd28-43b7-9208-2cce1546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601</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13</cp:revision>
  <dcterms:created xsi:type="dcterms:W3CDTF">2026-01-20T13:53:00Z</dcterms:created>
  <dcterms:modified xsi:type="dcterms:W3CDTF">2026-01-21T08:05:00Z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0x01010098EE622BE74308459341684583135F93</vt:lpwstr>
  </property>
  <property fmtid="{D5CDD505-2E9C-101B-9397-08002B2CF9AE}" pid="3" name="MediaServiceImageTags">
    <vt:lpwstr/>
  </property>
</Properties>
</file>