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9FE1D2" w14:textId="232085B0" w:rsidR="00F476BE" w:rsidRDefault="00922FCF">
      <w:pPr>
        <w:spacing w:line="240" w:lineRule="auto"/>
        <w:rPr>
          <w:b/>
          <w:sz w:val="30"/>
          <w:szCs w:val="30"/>
        </w:rPr>
      </w:pPr>
      <w:proofErr w:type="spellStart"/>
      <w:r>
        <w:rPr>
          <w:b/>
          <w:sz w:val="30"/>
          <w:szCs w:val="30"/>
        </w:rPr>
        <w:t>Zenrelia</w:t>
      </w:r>
      <w:proofErr w:type="spellEnd"/>
      <w:r>
        <w:rPr>
          <w:b/>
          <w:sz w:val="30"/>
          <w:szCs w:val="30"/>
        </w:rPr>
        <w:t xml:space="preserve">® </w:t>
      </w:r>
      <w:r w:rsidR="008721AA">
        <w:rPr>
          <w:b/>
          <w:sz w:val="30"/>
          <w:szCs w:val="30"/>
        </w:rPr>
        <w:t>recibe</w:t>
      </w:r>
      <w:r w:rsidRPr="00922FCF">
        <w:rPr>
          <w:b/>
          <w:sz w:val="30"/>
          <w:szCs w:val="30"/>
        </w:rPr>
        <w:t xml:space="preserve"> el Premio a la Innovación Veterinaria</w:t>
      </w:r>
      <w:r w:rsidR="008721AA">
        <w:rPr>
          <w:b/>
          <w:sz w:val="30"/>
          <w:szCs w:val="30"/>
        </w:rPr>
        <w:t xml:space="preserve"> de AFVAC</w:t>
      </w:r>
    </w:p>
    <w:p w14:paraId="1F462EA9" w14:textId="3EF22087" w:rsidR="001C263F" w:rsidRPr="00001AA5" w:rsidRDefault="00922FCF" w:rsidP="00874C3A">
      <w:pPr>
        <w:pStyle w:val="Prrafodelista"/>
        <w:numPr>
          <w:ilvl w:val="0"/>
          <w:numId w:val="2"/>
        </w:numPr>
        <w:spacing w:line="240" w:lineRule="auto"/>
        <w:rPr>
          <w:b/>
          <w:sz w:val="21"/>
          <w:szCs w:val="21"/>
        </w:rPr>
      </w:pPr>
      <w:r w:rsidRPr="00D71E5B">
        <w:rPr>
          <w:b/>
          <w:sz w:val="21"/>
          <w:szCs w:val="21"/>
          <w:lang w:val="es-ES"/>
        </w:rPr>
        <w:t xml:space="preserve">El </w:t>
      </w:r>
      <w:r w:rsidR="00D71E5B">
        <w:rPr>
          <w:b/>
          <w:sz w:val="21"/>
          <w:szCs w:val="21"/>
          <w:lang w:val="es-ES"/>
        </w:rPr>
        <w:t>fármaco</w:t>
      </w:r>
      <w:r w:rsidRPr="00D71E5B">
        <w:rPr>
          <w:b/>
          <w:sz w:val="21"/>
          <w:szCs w:val="21"/>
          <w:lang w:val="es-ES"/>
        </w:rPr>
        <w:t xml:space="preserve"> </w:t>
      </w:r>
      <w:r w:rsidR="005E2C6D" w:rsidRPr="00D71E5B">
        <w:rPr>
          <w:b/>
          <w:sz w:val="21"/>
          <w:szCs w:val="21"/>
          <w:lang w:val="es-ES"/>
        </w:rPr>
        <w:t xml:space="preserve">veterinario </w:t>
      </w:r>
      <w:r w:rsidRPr="00D71E5B">
        <w:rPr>
          <w:b/>
          <w:sz w:val="21"/>
          <w:szCs w:val="21"/>
          <w:lang w:val="es-ES"/>
        </w:rPr>
        <w:t xml:space="preserve">de </w:t>
      </w:r>
      <w:proofErr w:type="spellStart"/>
      <w:r w:rsidRPr="00D71E5B">
        <w:rPr>
          <w:b/>
          <w:sz w:val="21"/>
          <w:szCs w:val="21"/>
          <w:lang w:val="es-ES"/>
        </w:rPr>
        <w:t>Elanco</w:t>
      </w:r>
      <w:proofErr w:type="spellEnd"/>
      <w:r w:rsidRPr="00D71E5B">
        <w:rPr>
          <w:b/>
          <w:sz w:val="21"/>
          <w:szCs w:val="21"/>
          <w:lang w:val="es-ES"/>
        </w:rPr>
        <w:t xml:space="preserve"> ha sido</w:t>
      </w:r>
      <w:r w:rsidR="008721AA">
        <w:rPr>
          <w:b/>
          <w:sz w:val="21"/>
          <w:szCs w:val="21"/>
          <w:lang w:val="es-ES"/>
        </w:rPr>
        <w:t xml:space="preserve"> distinguido por la </w:t>
      </w:r>
      <w:r w:rsidR="008721AA" w:rsidRPr="008721AA">
        <w:rPr>
          <w:b/>
          <w:sz w:val="21"/>
          <w:szCs w:val="21"/>
          <w:lang w:val="es-ES"/>
        </w:rPr>
        <w:t>Asociación Francesa de Veterinarios de Animales de Compañía</w:t>
      </w:r>
      <w:r w:rsidR="008721AA">
        <w:rPr>
          <w:b/>
          <w:sz w:val="21"/>
          <w:szCs w:val="21"/>
          <w:lang w:val="es-ES"/>
        </w:rPr>
        <w:t xml:space="preserve"> </w:t>
      </w:r>
      <w:r w:rsidR="008721AA" w:rsidRPr="008721AA">
        <w:rPr>
          <w:b/>
          <w:sz w:val="21"/>
          <w:szCs w:val="21"/>
          <w:lang w:val="es-ES"/>
        </w:rPr>
        <w:t>(AFVAC)</w:t>
      </w:r>
      <w:r w:rsidR="008721AA">
        <w:rPr>
          <w:b/>
          <w:sz w:val="21"/>
          <w:szCs w:val="21"/>
          <w:lang w:val="es-ES"/>
        </w:rPr>
        <w:t xml:space="preserve">, </w:t>
      </w:r>
      <w:r w:rsidR="00D71E5B" w:rsidRPr="00D71E5B">
        <w:rPr>
          <w:b/>
          <w:sz w:val="21"/>
          <w:szCs w:val="21"/>
          <w:lang w:val="es-ES"/>
        </w:rPr>
        <w:t>en la categoría medicamentos veterinarios por su aportación a la dermatología clínica</w:t>
      </w:r>
      <w:r w:rsidRPr="00D71E5B">
        <w:rPr>
          <w:b/>
          <w:sz w:val="21"/>
          <w:szCs w:val="21"/>
          <w:lang w:val="es-ES"/>
        </w:rPr>
        <w:t>.</w:t>
      </w:r>
    </w:p>
    <w:p w14:paraId="0EF31AD9" w14:textId="77777777" w:rsidR="00001AA5" w:rsidRPr="00D71E5B" w:rsidRDefault="00001AA5" w:rsidP="00001AA5">
      <w:pPr>
        <w:pStyle w:val="Prrafodelista"/>
        <w:spacing w:line="240" w:lineRule="auto"/>
        <w:rPr>
          <w:b/>
          <w:sz w:val="21"/>
          <w:szCs w:val="21"/>
        </w:rPr>
      </w:pPr>
    </w:p>
    <w:p w14:paraId="445240B2" w14:textId="34375FF0" w:rsidR="004D72DB" w:rsidRPr="00D71E5B" w:rsidRDefault="001C263F" w:rsidP="00D71E5B">
      <w:pPr>
        <w:pStyle w:val="Prrafodelista"/>
        <w:numPr>
          <w:ilvl w:val="0"/>
          <w:numId w:val="2"/>
        </w:numPr>
        <w:spacing w:line="240" w:lineRule="auto"/>
        <w:rPr>
          <w:b/>
          <w:sz w:val="21"/>
          <w:szCs w:val="21"/>
        </w:rPr>
      </w:pPr>
      <w:proofErr w:type="spellStart"/>
      <w:r w:rsidRPr="001C263F">
        <w:rPr>
          <w:b/>
          <w:sz w:val="21"/>
          <w:szCs w:val="21"/>
          <w:lang w:val="es-ES"/>
        </w:rPr>
        <w:t>Zenrelia</w:t>
      </w:r>
      <w:proofErr w:type="spellEnd"/>
      <w:r w:rsidRPr="001C263F">
        <w:rPr>
          <w:b/>
          <w:sz w:val="21"/>
          <w:szCs w:val="21"/>
          <w:lang w:val="es-ES"/>
        </w:rPr>
        <w:t xml:space="preserve">® </w:t>
      </w:r>
      <w:r w:rsidR="00874C3A" w:rsidRPr="00874C3A">
        <w:rPr>
          <w:b/>
          <w:sz w:val="21"/>
          <w:szCs w:val="21"/>
          <w:lang w:val="es-ES"/>
        </w:rPr>
        <w:t xml:space="preserve">contiene </w:t>
      </w:r>
      <w:proofErr w:type="spellStart"/>
      <w:r w:rsidR="00874C3A" w:rsidRPr="00874C3A">
        <w:rPr>
          <w:b/>
          <w:sz w:val="21"/>
          <w:szCs w:val="21"/>
          <w:lang w:val="es-ES"/>
        </w:rPr>
        <w:t>ilunocitinib</w:t>
      </w:r>
      <w:proofErr w:type="spellEnd"/>
      <w:r w:rsidR="00874C3A" w:rsidRPr="00874C3A">
        <w:rPr>
          <w:b/>
          <w:sz w:val="21"/>
          <w:szCs w:val="21"/>
          <w:lang w:val="es-ES"/>
        </w:rPr>
        <w:t xml:space="preserve">, </w:t>
      </w:r>
      <w:r w:rsidRPr="001C263F">
        <w:rPr>
          <w:b/>
          <w:sz w:val="21"/>
          <w:szCs w:val="21"/>
          <w:lang w:val="es-ES"/>
        </w:rPr>
        <w:t xml:space="preserve"> un nuevo inhibidor de </w:t>
      </w:r>
      <w:proofErr w:type="spellStart"/>
      <w:r w:rsidRPr="001C263F">
        <w:rPr>
          <w:b/>
          <w:sz w:val="21"/>
          <w:szCs w:val="21"/>
          <w:lang w:val="es-ES"/>
        </w:rPr>
        <w:t>Janus</w:t>
      </w:r>
      <w:proofErr w:type="spellEnd"/>
      <w:r w:rsidRPr="001C263F">
        <w:rPr>
          <w:b/>
          <w:sz w:val="21"/>
          <w:szCs w:val="21"/>
          <w:lang w:val="es-ES"/>
        </w:rPr>
        <w:t xml:space="preserve"> quinasa (JAK) indicado para el tratamiento del prurito asociado a dermatitis alérgica y para el control de las manifestaciones clínicas de la dermatitis atópica en perros.</w:t>
      </w:r>
      <w:r w:rsidR="00D71E5B">
        <w:rPr>
          <w:b/>
          <w:sz w:val="21"/>
          <w:szCs w:val="21"/>
          <w:lang w:val="es-ES"/>
        </w:rPr>
        <w:t xml:space="preserve"> </w:t>
      </w:r>
      <w:proofErr w:type="spellStart"/>
      <w:r w:rsidR="00D71E5B" w:rsidRPr="00EC3C22">
        <w:rPr>
          <w:rFonts w:eastAsia="Times New Roman" w:cs="Times New Roman"/>
          <w:b/>
          <w:bCs/>
          <w:sz w:val="21"/>
          <w:szCs w:val="21"/>
          <w:lang w:val="es-ES" w:eastAsia="en-GB"/>
        </w:rPr>
        <w:t>Zenrelia</w:t>
      </w:r>
      <w:proofErr w:type="spellEnd"/>
      <w:r w:rsidR="00D71E5B" w:rsidRPr="00EC3C22">
        <w:rPr>
          <w:rFonts w:eastAsia="Times New Roman" w:cs="Times New Roman"/>
          <w:b/>
          <w:bCs/>
          <w:sz w:val="21"/>
          <w:szCs w:val="21"/>
          <w:lang w:val="es-ES" w:eastAsia="en-GB"/>
        </w:rPr>
        <w:t>®</w:t>
      </w:r>
      <w:r w:rsidR="00D71E5B">
        <w:rPr>
          <w:rFonts w:eastAsia="Times New Roman" w:cs="Times New Roman"/>
          <w:sz w:val="21"/>
          <w:szCs w:val="21"/>
          <w:lang w:val="es-ES" w:eastAsia="en-GB"/>
        </w:rPr>
        <w:t xml:space="preserve"> </w:t>
      </w:r>
      <w:r w:rsidR="00D71E5B" w:rsidRPr="00922FCF">
        <w:rPr>
          <w:b/>
          <w:sz w:val="21"/>
          <w:szCs w:val="21"/>
        </w:rPr>
        <w:t>marca un nuevo hito en innovación veterinaria</w:t>
      </w:r>
      <w:r w:rsidR="00D71E5B" w:rsidRPr="006A0E1B">
        <w:rPr>
          <w:b/>
          <w:sz w:val="21"/>
          <w:szCs w:val="21"/>
        </w:rPr>
        <w:t xml:space="preserve">, ofreciendo a los </w:t>
      </w:r>
      <w:r w:rsidR="00D71E5B">
        <w:rPr>
          <w:b/>
          <w:sz w:val="21"/>
          <w:szCs w:val="21"/>
        </w:rPr>
        <w:t>profesionales</w:t>
      </w:r>
      <w:r w:rsidR="00D71E5B" w:rsidRPr="006A0E1B">
        <w:rPr>
          <w:b/>
          <w:sz w:val="21"/>
          <w:szCs w:val="21"/>
        </w:rPr>
        <w:t xml:space="preserve"> una herramienta que combina eficacia y </w:t>
      </w:r>
      <w:r w:rsidR="00D71E5B">
        <w:rPr>
          <w:b/>
          <w:sz w:val="21"/>
          <w:szCs w:val="21"/>
        </w:rPr>
        <w:t>facilidad de administración en</w:t>
      </w:r>
      <w:r w:rsidR="00D71E5B" w:rsidRPr="006A0E1B">
        <w:rPr>
          <w:b/>
          <w:sz w:val="21"/>
          <w:szCs w:val="21"/>
        </w:rPr>
        <w:t xml:space="preserve"> </w:t>
      </w:r>
      <w:r w:rsidR="00D71E5B" w:rsidRPr="00F274A1">
        <w:rPr>
          <w:b/>
          <w:sz w:val="21"/>
          <w:szCs w:val="21"/>
        </w:rPr>
        <w:t>una única dosis</w:t>
      </w:r>
      <w:r w:rsidR="00D71E5B" w:rsidRPr="006A0E1B">
        <w:rPr>
          <w:b/>
          <w:sz w:val="21"/>
          <w:szCs w:val="21"/>
        </w:rPr>
        <w:t xml:space="preserve"> diari</w:t>
      </w:r>
      <w:r w:rsidR="00D71E5B">
        <w:rPr>
          <w:b/>
          <w:sz w:val="21"/>
          <w:szCs w:val="21"/>
        </w:rPr>
        <w:t>a</w:t>
      </w:r>
      <w:r w:rsidR="00D71E5B" w:rsidRPr="006A0E1B">
        <w:rPr>
          <w:b/>
          <w:sz w:val="21"/>
          <w:szCs w:val="21"/>
        </w:rPr>
        <w:t>.</w:t>
      </w:r>
    </w:p>
    <w:p w14:paraId="5915EE98" w14:textId="32F639AC" w:rsidR="00922FCF" w:rsidRPr="00922FCF" w:rsidRDefault="00C94DAB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  <w:r w:rsidRPr="007F537F">
        <w:rPr>
          <w:b/>
          <w:sz w:val="21"/>
          <w:szCs w:val="21"/>
        </w:rPr>
        <w:t xml:space="preserve">Madrid, </w:t>
      </w:r>
      <w:r w:rsidR="00001AA5">
        <w:rPr>
          <w:b/>
          <w:sz w:val="21"/>
          <w:szCs w:val="21"/>
        </w:rPr>
        <w:t>marzo</w:t>
      </w:r>
      <w:r w:rsidR="00F77AD3">
        <w:rPr>
          <w:b/>
          <w:sz w:val="21"/>
          <w:szCs w:val="21"/>
        </w:rPr>
        <w:t xml:space="preserve"> de 202</w:t>
      </w:r>
      <w:r w:rsidR="00001AA5">
        <w:rPr>
          <w:b/>
          <w:sz w:val="21"/>
          <w:szCs w:val="21"/>
        </w:rPr>
        <w:t>6</w:t>
      </w:r>
      <w:r w:rsidR="00F77AD3">
        <w:rPr>
          <w:b/>
          <w:sz w:val="21"/>
          <w:szCs w:val="21"/>
        </w:rPr>
        <w:t>.</w:t>
      </w:r>
      <w:r w:rsidRPr="007F537F">
        <w:rPr>
          <w:b/>
          <w:sz w:val="21"/>
          <w:szCs w:val="21"/>
        </w:rPr>
        <w:t xml:space="preserve"> –</w:t>
      </w:r>
      <w:r w:rsidR="00E04B17" w:rsidRPr="007F537F">
        <w:rPr>
          <w:sz w:val="21"/>
          <w:szCs w:val="21"/>
        </w:rPr>
        <w:t xml:space="preserve"> </w:t>
      </w:r>
      <w:proofErr w:type="spellStart"/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>Elanco</w:t>
      </w:r>
      <w:proofErr w:type="spellEnd"/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 xml:space="preserve"> Animal </w:t>
      </w:r>
      <w:proofErr w:type="spellStart"/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>Health</w:t>
      </w:r>
      <w:proofErr w:type="spellEnd"/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 xml:space="preserve"> ha sido distinguida </w:t>
      </w:r>
      <w:r w:rsidR="008721AA" w:rsidRPr="008721AA">
        <w:rPr>
          <w:rFonts w:eastAsia="Times New Roman" w:cs="Times New Roman"/>
          <w:sz w:val="21"/>
          <w:szCs w:val="21"/>
          <w:lang w:val="es-ES" w:eastAsia="en-GB"/>
        </w:rPr>
        <w:t xml:space="preserve">internacionalmente </w:t>
      </w:r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 xml:space="preserve">con el Premio a la Innovación Veterinaria por </w:t>
      </w:r>
      <w:proofErr w:type="spellStart"/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>Zenrelia</w:t>
      </w:r>
      <w:proofErr w:type="spellEnd"/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>®, su nuevo medicamento para el control del prurito en perros, en la categoría de medicamentos veterinarios. El galardón se entregó durante los Premios a la Innovación Veterinaria, que se celebran anualmente en el marco del congreso de la Asociación Francesa de Veterinarios de Animales de Compañía</w:t>
      </w:r>
      <w:r w:rsidR="008721AA">
        <w:rPr>
          <w:rFonts w:eastAsia="Times New Roman" w:cs="Times New Roman"/>
          <w:sz w:val="21"/>
          <w:szCs w:val="21"/>
          <w:lang w:val="es-ES" w:eastAsia="en-GB"/>
        </w:rPr>
        <w:t xml:space="preserve"> </w:t>
      </w:r>
      <w:r w:rsidR="008721AA" w:rsidRPr="008721AA">
        <w:rPr>
          <w:rFonts w:eastAsia="Times New Roman" w:cs="Times New Roman"/>
          <w:sz w:val="21"/>
          <w:szCs w:val="21"/>
          <w:lang w:val="es-ES" w:eastAsia="en-GB"/>
        </w:rPr>
        <w:t>(AFVAC)</w:t>
      </w:r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 xml:space="preserve">, </w:t>
      </w:r>
      <w:r w:rsidR="005E2C6D">
        <w:rPr>
          <w:rFonts w:eastAsia="Times New Roman" w:cs="Times New Roman"/>
          <w:sz w:val="21"/>
          <w:szCs w:val="21"/>
          <w:lang w:val="es-ES" w:eastAsia="en-GB"/>
        </w:rPr>
        <w:t xml:space="preserve">que </w:t>
      </w:r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>reconoce los avances más relevantes en el ámbito de la salud animal.</w:t>
      </w:r>
    </w:p>
    <w:p w14:paraId="04551971" w14:textId="77777777" w:rsidR="00D71E5B" w:rsidRDefault="00D71E5B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</w:p>
    <w:p w14:paraId="78EAE88E" w14:textId="77777777" w:rsidR="00922FCF" w:rsidRPr="00922FCF" w:rsidRDefault="00922FCF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Este reconocimiento pone en valor la aportación de </w:t>
      </w:r>
      <w:proofErr w:type="spellStart"/>
      <w:r w:rsidRPr="00922FCF">
        <w:rPr>
          <w:rFonts w:eastAsia="Times New Roman" w:cs="Times New Roman"/>
          <w:sz w:val="21"/>
          <w:szCs w:val="21"/>
          <w:lang w:val="es-ES" w:eastAsia="en-GB"/>
        </w:rPr>
        <w:t>Zenrelia</w:t>
      </w:r>
      <w:proofErr w:type="spellEnd"/>
      <w:r w:rsidRPr="00922FCF">
        <w:rPr>
          <w:rFonts w:eastAsia="Times New Roman" w:cs="Times New Roman"/>
          <w:sz w:val="21"/>
          <w:szCs w:val="21"/>
          <w:lang w:val="es-ES" w:eastAsia="en-GB"/>
        </w:rPr>
        <w:t>® como una nueva opción terapéutica innovadora en dermatología veterinaria, diseñada para mejorar de forma rápida y sostenida la calidad de vida de los perros que sufren prurito asociado a dermatitis alérgica.</w:t>
      </w:r>
    </w:p>
    <w:p w14:paraId="7FB38EA6" w14:textId="6B177E89" w:rsidR="00922FCF" w:rsidRPr="00922FCF" w:rsidRDefault="00922FCF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  <w:proofErr w:type="spellStart"/>
      <w:r w:rsidRPr="00922FCF">
        <w:rPr>
          <w:rFonts w:eastAsia="Times New Roman" w:cs="Times New Roman"/>
          <w:sz w:val="21"/>
          <w:szCs w:val="21"/>
          <w:lang w:val="es-ES" w:eastAsia="en-GB"/>
        </w:rPr>
        <w:t>Elanco</w:t>
      </w:r>
      <w:proofErr w:type="spellEnd"/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 destaca que el producto ofrece una mejora visible desde la primera dosis, con la comodidad de una única administración diaria y sin efecto rebote del prurito.</w:t>
      </w:r>
    </w:p>
    <w:p w14:paraId="2674856B" w14:textId="77777777" w:rsidR="00922FCF" w:rsidRPr="00922FCF" w:rsidRDefault="00922FCF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</w:p>
    <w:p w14:paraId="5F2F3150" w14:textId="6B601DAE" w:rsidR="00922FCF" w:rsidRDefault="00922FCF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  <w:r w:rsidRPr="00922FCF">
        <w:rPr>
          <w:rFonts w:eastAsia="Times New Roman" w:cs="Times New Roman"/>
          <w:i/>
          <w:sz w:val="21"/>
          <w:szCs w:val="21"/>
          <w:lang w:val="es-ES" w:eastAsia="en-GB"/>
        </w:rPr>
        <w:t xml:space="preserve">“Este premio es un reconocimiento al esfuerzo continuo de </w:t>
      </w:r>
      <w:proofErr w:type="spellStart"/>
      <w:r w:rsidRPr="00922FCF">
        <w:rPr>
          <w:rFonts w:eastAsia="Times New Roman" w:cs="Times New Roman"/>
          <w:i/>
          <w:sz w:val="21"/>
          <w:szCs w:val="21"/>
          <w:lang w:val="es-ES" w:eastAsia="en-GB"/>
        </w:rPr>
        <w:t>Elanco</w:t>
      </w:r>
      <w:proofErr w:type="spellEnd"/>
      <w:r w:rsidRPr="00922FCF">
        <w:rPr>
          <w:rFonts w:eastAsia="Times New Roman" w:cs="Times New Roman"/>
          <w:i/>
          <w:sz w:val="21"/>
          <w:szCs w:val="21"/>
          <w:lang w:val="es-ES" w:eastAsia="en-GB"/>
        </w:rPr>
        <w:t xml:space="preserve"> por desarrollar soluciones innovadoras que respondan a necesidades reales en la práctica clínica veterinaria”</w:t>
      </w:r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, señala Juan Pascual, vicepresidente de Francia, Iberia e Italia en </w:t>
      </w:r>
      <w:proofErr w:type="spellStart"/>
      <w:r w:rsidRPr="00922FCF">
        <w:rPr>
          <w:rFonts w:eastAsia="Times New Roman" w:cs="Times New Roman"/>
          <w:sz w:val="21"/>
          <w:szCs w:val="21"/>
          <w:lang w:val="es-ES" w:eastAsia="en-GB"/>
        </w:rPr>
        <w:t>Elanco</w:t>
      </w:r>
      <w:proofErr w:type="spellEnd"/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 Animal </w:t>
      </w:r>
      <w:proofErr w:type="spellStart"/>
      <w:r w:rsidRPr="00922FCF">
        <w:rPr>
          <w:rFonts w:eastAsia="Times New Roman" w:cs="Times New Roman"/>
          <w:sz w:val="21"/>
          <w:szCs w:val="21"/>
          <w:lang w:val="es-ES" w:eastAsia="en-GB"/>
        </w:rPr>
        <w:t>Health</w:t>
      </w:r>
      <w:proofErr w:type="spellEnd"/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. </w:t>
      </w:r>
      <w:r w:rsidRPr="00922FCF">
        <w:rPr>
          <w:rFonts w:eastAsia="Times New Roman" w:cs="Times New Roman"/>
          <w:i/>
          <w:sz w:val="21"/>
          <w:szCs w:val="21"/>
          <w:lang w:val="es-ES" w:eastAsia="en-GB"/>
        </w:rPr>
        <w:t>“</w:t>
      </w:r>
      <w:proofErr w:type="spellStart"/>
      <w:r w:rsidRPr="00922FCF">
        <w:rPr>
          <w:rFonts w:eastAsia="Times New Roman" w:cs="Times New Roman"/>
          <w:i/>
          <w:sz w:val="21"/>
          <w:szCs w:val="21"/>
          <w:lang w:val="es-ES" w:eastAsia="en-GB"/>
        </w:rPr>
        <w:t>Zenrelia</w:t>
      </w:r>
      <w:proofErr w:type="spellEnd"/>
      <w:r w:rsidRPr="00922FCF">
        <w:rPr>
          <w:rFonts w:eastAsia="Times New Roman" w:cs="Times New Roman"/>
          <w:i/>
          <w:sz w:val="21"/>
          <w:szCs w:val="21"/>
          <w:lang w:val="es-ES" w:eastAsia="en-GB"/>
        </w:rPr>
        <w:t>® refleja nuestro compromiso con la salud y el bienestar de los animales de compañía y refuerza nuestro liderazgo en dermatología veterinaria, apoyando a los profesionales para que puedan ofrecer la mejor atención posible a sus pacientes”</w:t>
      </w:r>
      <w:r w:rsidRPr="00922FCF">
        <w:rPr>
          <w:rFonts w:eastAsia="Times New Roman" w:cs="Times New Roman"/>
          <w:sz w:val="21"/>
          <w:szCs w:val="21"/>
          <w:lang w:val="es-ES" w:eastAsia="en-GB"/>
        </w:rPr>
        <w:t>.</w:t>
      </w:r>
    </w:p>
    <w:p w14:paraId="0145519E" w14:textId="76FAD980" w:rsidR="00922FCF" w:rsidRPr="00922FCF" w:rsidRDefault="00922FCF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</w:p>
    <w:p w14:paraId="450E4845" w14:textId="77777777" w:rsidR="00922FCF" w:rsidRPr="00922FCF" w:rsidRDefault="00922FCF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b/>
          <w:sz w:val="21"/>
          <w:szCs w:val="21"/>
          <w:lang w:val="es-ES" w:eastAsia="en-GB"/>
        </w:rPr>
      </w:pPr>
      <w:r w:rsidRPr="00922FCF">
        <w:rPr>
          <w:rFonts w:eastAsia="Times New Roman" w:cs="Times New Roman"/>
          <w:b/>
          <w:sz w:val="21"/>
          <w:szCs w:val="21"/>
          <w:lang w:val="es-ES" w:eastAsia="en-GB"/>
        </w:rPr>
        <w:t>Un avance contrastado a nivel internacional</w:t>
      </w:r>
    </w:p>
    <w:p w14:paraId="6150D479" w14:textId="10EDD438" w:rsidR="00922FCF" w:rsidRDefault="00001AA5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  <w:r>
        <w:rPr>
          <w:rFonts w:eastAsia="Times New Roman" w:cs="Times New Roman"/>
          <w:sz w:val="21"/>
          <w:szCs w:val="21"/>
          <w:lang w:val="es-ES" w:eastAsia="en-GB"/>
        </w:rPr>
        <w:br/>
      </w:r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 xml:space="preserve">Antes de su llegada a España, </w:t>
      </w:r>
      <w:proofErr w:type="spellStart"/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>Zenrelia</w:t>
      </w:r>
      <w:proofErr w:type="spellEnd"/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 xml:space="preserve">® ya había demostrado su eficacia en distintos mercados internacionales. En los últimos 12 meses, </w:t>
      </w:r>
      <w:r w:rsidRPr="00001AA5">
        <w:rPr>
          <w:rFonts w:eastAsia="Times New Roman" w:cs="Times New Roman"/>
          <w:sz w:val="21"/>
          <w:szCs w:val="21"/>
          <w:lang w:val="es-ES" w:eastAsia="en-GB"/>
        </w:rPr>
        <w:t>más de un</w:t>
      </w:r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 xml:space="preserve"> millón de perros han sido tratados con </w:t>
      </w:r>
      <w:proofErr w:type="spellStart"/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>Zenrelia</w:t>
      </w:r>
      <w:proofErr w:type="spellEnd"/>
      <w:r w:rsidR="00922FCF" w:rsidRPr="00922FCF">
        <w:rPr>
          <w:rFonts w:eastAsia="Times New Roman" w:cs="Times New Roman"/>
          <w:sz w:val="21"/>
          <w:szCs w:val="21"/>
          <w:lang w:val="es-ES" w:eastAsia="en-GB"/>
        </w:rPr>
        <w:t>® en países como Brasil, Estados Unidos, Japón y Canadá, consolidando su papel como una herramienta terapéutica eficaz y fiable para el manejo del prurito canino.</w:t>
      </w:r>
    </w:p>
    <w:p w14:paraId="5468F013" w14:textId="1F59BAA5" w:rsidR="00922FCF" w:rsidRPr="00922FCF" w:rsidRDefault="00922FCF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  <w:r w:rsidRPr="001C263F">
        <w:rPr>
          <w:rFonts w:eastAsia="Times New Roman" w:cs="Times New Roman"/>
          <w:i/>
          <w:sz w:val="21"/>
          <w:szCs w:val="21"/>
          <w:lang w:val="es-ES" w:eastAsia="en-GB"/>
        </w:rPr>
        <w:t>“</w:t>
      </w:r>
      <w:proofErr w:type="spellStart"/>
      <w:r w:rsidRPr="001C263F">
        <w:rPr>
          <w:rFonts w:eastAsia="Times New Roman" w:cs="Times New Roman"/>
          <w:i/>
          <w:sz w:val="21"/>
          <w:szCs w:val="21"/>
          <w:lang w:val="es-ES" w:eastAsia="en-GB"/>
        </w:rPr>
        <w:t>Zenrelia</w:t>
      </w:r>
      <w:proofErr w:type="spellEnd"/>
      <w:r w:rsidRPr="001C263F">
        <w:rPr>
          <w:rFonts w:eastAsia="Times New Roman" w:cs="Times New Roman"/>
          <w:i/>
          <w:sz w:val="21"/>
          <w:szCs w:val="21"/>
          <w:lang w:val="es-ES" w:eastAsia="en-GB"/>
        </w:rPr>
        <w:t>® representa un avance significativo en la gestión del prurito en perros”</w:t>
      </w:r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, explica Amanda André, </w:t>
      </w:r>
      <w:r w:rsidR="001C263F" w:rsidRPr="001C263F">
        <w:rPr>
          <w:rFonts w:eastAsia="Times New Roman" w:cs="Times New Roman"/>
          <w:sz w:val="21"/>
          <w:szCs w:val="21"/>
          <w:lang w:val="es-ES" w:eastAsia="en-GB"/>
        </w:rPr>
        <w:t xml:space="preserve">Marketing Manager, PH </w:t>
      </w:r>
      <w:proofErr w:type="spellStart"/>
      <w:r w:rsidR="001C263F" w:rsidRPr="001C263F">
        <w:rPr>
          <w:rFonts w:eastAsia="Times New Roman" w:cs="Times New Roman"/>
          <w:sz w:val="21"/>
          <w:szCs w:val="21"/>
          <w:lang w:val="es-ES" w:eastAsia="en-GB"/>
        </w:rPr>
        <w:t>Prescription</w:t>
      </w:r>
      <w:proofErr w:type="spellEnd"/>
      <w:r w:rsidR="001C263F" w:rsidRPr="001C263F">
        <w:rPr>
          <w:rFonts w:eastAsia="Times New Roman" w:cs="Times New Roman"/>
          <w:sz w:val="21"/>
          <w:szCs w:val="21"/>
          <w:lang w:val="es-ES" w:eastAsia="en-GB"/>
        </w:rPr>
        <w:t xml:space="preserve"> </w:t>
      </w:r>
      <w:proofErr w:type="spellStart"/>
      <w:r w:rsidR="001C263F" w:rsidRPr="001C263F">
        <w:rPr>
          <w:rFonts w:eastAsia="Times New Roman" w:cs="Times New Roman"/>
          <w:sz w:val="21"/>
          <w:szCs w:val="21"/>
          <w:lang w:val="es-ES" w:eastAsia="en-GB"/>
        </w:rPr>
        <w:t>Products</w:t>
      </w:r>
      <w:proofErr w:type="spellEnd"/>
      <w:r w:rsidR="001C263F" w:rsidRPr="001C263F">
        <w:rPr>
          <w:rFonts w:eastAsia="Times New Roman" w:cs="Times New Roman"/>
          <w:sz w:val="21"/>
          <w:szCs w:val="21"/>
          <w:lang w:val="es-ES" w:eastAsia="en-GB"/>
        </w:rPr>
        <w:t xml:space="preserve">, Iberia de </w:t>
      </w:r>
      <w:proofErr w:type="spellStart"/>
      <w:r w:rsidR="001C263F" w:rsidRPr="001C263F">
        <w:rPr>
          <w:rFonts w:eastAsia="Times New Roman" w:cs="Times New Roman"/>
          <w:sz w:val="21"/>
          <w:szCs w:val="21"/>
          <w:lang w:val="es-ES" w:eastAsia="en-GB"/>
        </w:rPr>
        <w:t>Elanco</w:t>
      </w:r>
      <w:proofErr w:type="spellEnd"/>
      <w:r w:rsidR="001C263F" w:rsidRPr="001C263F">
        <w:rPr>
          <w:rFonts w:eastAsia="Times New Roman" w:cs="Times New Roman"/>
          <w:sz w:val="21"/>
          <w:szCs w:val="21"/>
          <w:lang w:val="es-ES" w:eastAsia="en-GB"/>
        </w:rPr>
        <w:t xml:space="preserve"> Animal </w:t>
      </w:r>
      <w:proofErr w:type="spellStart"/>
      <w:r w:rsidR="001C263F" w:rsidRPr="001C263F">
        <w:rPr>
          <w:rFonts w:eastAsia="Times New Roman" w:cs="Times New Roman"/>
          <w:sz w:val="21"/>
          <w:szCs w:val="21"/>
          <w:lang w:val="es-ES" w:eastAsia="en-GB"/>
        </w:rPr>
        <w:t>Health</w:t>
      </w:r>
      <w:proofErr w:type="spellEnd"/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. </w:t>
      </w:r>
      <w:r w:rsidRPr="001C263F">
        <w:rPr>
          <w:rFonts w:eastAsia="Times New Roman" w:cs="Times New Roman"/>
          <w:i/>
          <w:sz w:val="21"/>
          <w:szCs w:val="21"/>
          <w:lang w:val="es-ES" w:eastAsia="en-GB"/>
        </w:rPr>
        <w:t>“Ofrece a los veterinarios una solución innovadora que combina rapidez de acción, eficacia sostenida y comodidad en una sola administración diaria. Estamos convencidos de que facilitará el manejo de las dermatitis alérgicas y ayudará a que más pacientes recuperen su bienestar de forma rápida y duradera”.</w:t>
      </w:r>
    </w:p>
    <w:p w14:paraId="58CEF7DF" w14:textId="77777777" w:rsidR="00922FCF" w:rsidRPr="00922FCF" w:rsidRDefault="00922FCF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</w:p>
    <w:p w14:paraId="0AD3EB19" w14:textId="48994FEF" w:rsidR="00D71E5B" w:rsidRPr="00922FCF" w:rsidRDefault="00D71E5B" w:rsidP="00001AA5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b/>
          <w:sz w:val="21"/>
          <w:szCs w:val="21"/>
          <w:lang w:val="es-ES" w:eastAsia="en-GB"/>
        </w:rPr>
      </w:pPr>
      <w:r w:rsidRPr="00922FCF">
        <w:rPr>
          <w:rFonts w:eastAsia="Times New Roman" w:cs="Times New Roman"/>
          <w:b/>
          <w:sz w:val="21"/>
          <w:szCs w:val="21"/>
          <w:lang w:val="es-ES" w:eastAsia="en-GB"/>
        </w:rPr>
        <w:lastRenderedPageBreak/>
        <w:t>Calidad de vida para los perros</w:t>
      </w:r>
      <w:bookmarkStart w:id="0" w:name="_GoBack"/>
      <w:bookmarkEnd w:id="0"/>
      <w:r w:rsidRPr="00922FCF">
        <w:rPr>
          <w:rFonts w:eastAsia="Times New Roman" w:cs="Times New Roman"/>
          <w:b/>
          <w:sz w:val="21"/>
          <w:szCs w:val="21"/>
          <w:lang w:val="es-ES" w:eastAsia="en-GB"/>
        </w:rPr>
        <w:t xml:space="preserve"> </w:t>
      </w:r>
      <w:r w:rsidR="00001AA5" w:rsidRPr="00001AA5">
        <w:rPr>
          <w:rFonts w:eastAsia="Times New Roman" w:cs="Times New Roman"/>
          <w:b/>
          <w:sz w:val="21"/>
          <w:szCs w:val="21"/>
          <w:lang w:val="es-ES" w:eastAsia="en-GB"/>
        </w:rPr>
        <w:t>que genera</w:t>
      </w:r>
      <w:r w:rsidR="00001AA5">
        <w:rPr>
          <w:rFonts w:eastAsia="Times New Roman" w:cs="Times New Roman"/>
          <w:b/>
          <w:sz w:val="21"/>
          <w:szCs w:val="21"/>
          <w:lang w:val="es-ES" w:eastAsia="en-GB"/>
        </w:rPr>
        <w:t xml:space="preserve"> tranquilidad</w:t>
      </w:r>
      <w:r w:rsidR="00001AA5" w:rsidRPr="00001AA5">
        <w:rPr>
          <w:rFonts w:eastAsia="Times New Roman" w:cs="Times New Roman"/>
          <w:b/>
          <w:sz w:val="21"/>
          <w:szCs w:val="21"/>
          <w:lang w:val="es-ES" w:eastAsia="en-GB"/>
        </w:rPr>
        <w:t xml:space="preserve"> para los</w:t>
      </w:r>
      <w:r w:rsidR="00001AA5">
        <w:rPr>
          <w:rFonts w:eastAsia="Times New Roman" w:cs="Times New Roman"/>
          <w:b/>
          <w:sz w:val="21"/>
          <w:szCs w:val="21"/>
          <w:lang w:val="es-ES" w:eastAsia="en-GB"/>
        </w:rPr>
        <w:t xml:space="preserve"> </w:t>
      </w:r>
      <w:r w:rsidR="00001AA5" w:rsidRPr="00001AA5">
        <w:rPr>
          <w:rFonts w:eastAsia="Times New Roman" w:cs="Times New Roman"/>
          <w:b/>
          <w:sz w:val="21"/>
          <w:szCs w:val="21"/>
          <w:lang w:val="es-ES" w:eastAsia="en-GB"/>
        </w:rPr>
        <w:t>tutores</w:t>
      </w:r>
    </w:p>
    <w:p w14:paraId="4F8A61BA" w14:textId="77777777" w:rsidR="00D71E5B" w:rsidRDefault="00D71E5B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i/>
          <w:sz w:val="21"/>
          <w:szCs w:val="21"/>
          <w:lang w:val="es-ES" w:eastAsia="en-GB"/>
        </w:rPr>
      </w:pPr>
    </w:p>
    <w:p w14:paraId="7725E54E" w14:textId="49EF3AE2" w:rsidR="00922FCF" w:rsidRPr="00922FCF" w:rsidRDefault="00922FCF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  <w:r w:rsidRPr="001C263F">
        <w:rPr>
          <w:rFonts w:eastAsia="Times New Roman" w:cs="Times New Roman"/>
          <w:i/>
          <w:sz w:val="21"/>
          <w:szCs w:val="21"/>
          <w:lang w:val="es-ES" w:eastAsia="en-GB"/>
        </w:rPr>
        <w:t xml:space="preserve">“Lo más destacable de </w:t>
      </w:r>
      <w:proofErr w:type="spellStart"/>
      <w:r w:rsidRPr="001C263F">
        <w:rPr>
          <w:rFonts w:eastAsia="Times New Roman" w:cs="Times New Roman"/>
          <w:i/>
          <w:sz w:val="21"/>
          <w:szCs w:val="21"/>
          <w:lang w:val="es-ES" w:eastAsia="en-GB"/>
        </w:rPr>
        <w:t>Zenrelia</w:t>
      </w:r>
      <w:proofErr w:type="spellEnd"/>
      <w:r w:rsidRPr="001C263F">
        <w:rPr>
          <w:rFonts w:eastAsia="Times New Roman" w:cs="Times New Roman"/>
          <w:i/>
          <w:sz w:val="21"/>
          <w:szCs w:val="21"/>
          <w:lang w:val="es-ES" w:eastAsia="en-GB"/>
        </w:rPr>
        <w:t>® es su rapidez de acción y su simplicidad”</w:t>
      </w:r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, afirma Amanda André. </w:t>
      </w:r>
      <w:r w:rsidRPr="001C263F">
        <w:rPr>
          <w:rFonts w:eastAsia="Times New Roman" w:cs="Times New Roman"/>
          <w:i/>
          <w:sz w:val="21"/>
          <w:szCs w:val="21"/>
          <w:lang w:val="es-ES" w:eastAsia="en-GB"/>
        </w:rPr>
        <w:t>“Actúa desde el primer día y mantiene su eficacia con una dosis diaria constante, sin necesidad de ajustes a lo largo del tratamiento. Esto mejora el seguimiento terapéutico, evita recaídas y permite a los tutores observar mejoras visibles en muy poco tiempo”</w:t>
      </w:r>
      <w:r w:rsidRPr="00922FCF">
        <w:rPr>
          <w:rFonts w:eastAsia="Times New Roman" w:cs="Times New Roman"/>
          <w:sz w:val="21"/>
          <w:szCs w:val="21"/>
          <w:lang w:val="es-ES" w:eastAsia="en-GB"/>
        </w:rPr>
        <w:t>.</w:t>
      </w:r>
      <w:r w:rsidR="00874C3A">
        <w:rPr>
          <w:rFonts w:eastAsia="Times New Roman" w:cs="Times New Roman"/>
          <w:sz w:val="21"/>
          <w:szCs w:val="21"/>
          <w:lang w:val="es-ES" w:eastAsia="en-GB"/>
        </w:rPr>
        <w:t xml:space="preserve"> </w:t>
      </w:r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La estabilidad del tratamiento y la ausencia de efecto rebote contribuyen además a mejorar la experiencia tanto de los veterinarios como de los tutores. </w:t>
      </w:r>
      <w:r w:rsidRPr="001C263F">
        <w:rPr>
          <w:rFonts w:eastAsia="Times New Roman" w:cs="Times New Roman"/>
          <w:i/>
          <w:sz w:val="21"/>
          <w:szCs w:val="21"/>
          <w:lang w:val="es-ES" w:eastAsia="en-GB"/>
        </w:rPr>
        <w:t xml:space="preserve">“Con </w:t>
      </w:r>
      <w:proofErr w:type="spellStart"/>
      <w:r w:rsidRPr="001C263F">
        <w:rPr>
          <w:rFonts w:eastAsia="Times New Roman" w:cs="Times New Roman"/>
          <w:i/>
          <w:sz w:val="21"/>
          <w:szCs w:val="21"/>
          <w:lang w:val="es-ES" w:eastAsia="en-GB"/>
        </w:rPr>
        <w:t>Zenrelia</w:t>
      </w:r>
      <w:proofErr w:type="spellEnd"/>
      <w:r w:rsidRPr="001C263F">
        <w:rPr>
          <w:rFonts w:eastAsia="Times New Roman" w:cs="Times New Roman"/>
          <w:i/>
          <w:sz w:val="21"/>
          <w:szCs w:val="21"/>
          <w:lang w:val="es-ES" w:eastAsia="en-GB"/>
        </w:rPr>
        <w:t>® queremos poner a disposición de los profesionales una herramienta terapéutica con un perfil de seguridad y eficacia contrastado, que les ayude a manejar con mayor confianza y comodidad los casos de dermatitis alérgica”</w:t>
      </w:r>
      <w:r w:rsidRPr="00922FCF">
        <w:rPr>
          <w:rFonts w:eastAsia="Times New Roman" w:cs="Times New Roman"/>
          <w:sz w:val="21"/>
          <w:szCs w:val="21"/>
          <w:lang w:val="es-ES" w:eastAsia="en-GB"/>
        </w:rPr>
        <w:t>, concluye André.</w:t>
      </w:r>
    </w:p>
    <w:p w14:paraId="03DAD0E8" w14:textId="77777777" w:rsidR="00922FCF" w:rsidRPr="00922FCF" w:rsidRDefault="00922FCF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</w:p>
    <w:p w14:paraId="7C8D1996" w14:textId="77777777" w:rsidR="00922FCF" w:rsidRPr="00922FCF" w:rsidRDefault="00922FCF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La aprobación de </w:t>
      </w:r>
      <w:proofErr w:type="spellStart"/>
      <w:r w:rsidRPr="00922FCF">
        <w:rPr>
          <w:rFonts w:eastAsia="Times New Roman" w:cs="Times New Roman"/>
          <w:sz w:val="21"/>
          <w:szCs w:val="21"/>
          <w:lang w:val="es-ES" w:eastAsia="en-GB"/>
        </w:rPr>
        <w:t>Zenrelia</w:t>
      </w:r>
      <w:proofErr w:type="spellEnd"/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® en la Unión Europea y el reconocimiento recibido con este premio confirman el compromiso de </w:t>
      </w:r>
      <w:proofErr w:type="spellStart"/>
      <w:r w:rsidRPr="00922FCF">
        <w:rPr>
          <w:rFonts w:eastAsia="Times New Roman" w:cs="Times New Roman"/>
          <w:sz w:val="21"/>
          <w:szCs w:val="21"/>
          <w:lang w:val="es-ES" w:eastAsia="en-GB"/>
        </w:rPr>
        <w:t>Elanco</w:t>
      </w:r>
      <w:proofErr w:type="spellEnd"/>
      <w:r w:rsidRPr="00922FCF">
        <w:rPr>
          <w:rFonts w:eastAsia="Times New Roman" w:cs="Times New Roman"/>
          <w:sz w:val="21"/>
          <w:szCs w:val="21"/>
          <w:lang w:val="es-ES" w:eastAsia="en-GB"/>
        </w:rPr>
        <w:t xml:space="preserve"> con el desarrollo de soluciones innovadoras que mejoran la calidad de vida de las mascotas y fortalecen la relación entre veterinarios, tutores y animales de compañía.</w:t>
      </w:r>
    </w:p>
    <w:p w14:paraId="76D03F26" w14:textId="3A39DB23" w:rsidR="00CD1560" w:rsidRDefault="00552435" w:rsidP="00922FC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1"/>
          <w:szCs w:val="21"/>
          <w:lang w:val="es-ES" w:eastAsia="en-GB"/>
        </w:rPr>
      </w:pPr>
      <w:r w:rsidRPr="00552435">
        <w:rPr>
          <w:rFonts w:eastAsia="Times New Roman" w:cs="Times New Roman"/>
          <w:sz w:val="21"/>
          <w:szCs w:val="21"/>
          <w:lang w:val="es-ES" w:eastAsia="en-GB"/>
        </w:rPr>
        <w:t xml:space="preserve">Para más información sobre </w:t>
      </w:r>
      <w:proofErr w:type="spellStart"/>
      <w:r w:rsidRPr="00552435">
        <w:rPr>
          <w:rFonts w:eastAsia="Times New Roman" w:cs="Times New Roman"/>
          <w:sz w:val="21"/>
          <w:szCs w:val="21"/>
          <w:lang w:val="es-ES" w:eastAsia="en-GB"/>
        </w:rPr>
        <w:t>Zenrelia</w:t>
      </w:r>
      <w:proofErr w:type="spellEnd"/>
      <w:r w:rsidRPr="00552435">
        <w:rPr>
          <w:rFonts w:eastAsia="Times New Roman" w:cs="Times New Roman"/>
          <w:sz w:val="21"/>
          <w:szCs w:val="21"/>
          <w:lang w:val="es-ES" w:eastAsia="en-GB"/>
        </w:rPr>
        <w:t>®, visite:</w:t>
      </w:r>
      <w:r w:rsidR="00F274A1" w:rsidRPr="00F274A1">
        <w:t xml:space="preserve"> </w:t>
      </w:r>
      <w:hyperlink r:id="rId9" w:history="1">
        <w:r w:rsidR="00F274A1" w:rsidRPr="00A05252">
          <w:rPr>
            <w:rStyle w:val="Hipervnculo"/>
            <w:rFonts w:eastAsia="Times New Roman" w:cs="Times New Roman"/>
            <w:sz w:val="21"/>
            <w:szCs w:val="21"/>
            <w:lang w:val="es-ES" w:eastAsia="en-GB"/>
          </w:rPr>
          <w:t>http://www.my.elanco.com/es/zenrelia</w:t>
        </w:r>
      </w:hyperlink>
    </w:p>
    <w:p w14:paraId="57CF50E4" w14:textId="77777777" w:rsidR="00922FCF" w:rsidRDefault="00922FCF">
      <w:pPr>
        <w:spacing w:after="0" w:line="240" w:lineRule="auto"/>
        <w:jc w:val="both"/>
        <w:rPr>
          <w:b/>
          <w:sz w:val="21"/>
          <w:szCs w:val="21"/>
        </w:rPr>
      </w:pPr>
    </w:p>
    <w:p w14:paraId="78F8C3F2" w14:textId="59258D1F" w:rsidR="00F476BE" w:rsidRPr="00874C3A" w:rsidRDefault="00E04B17">
      <w:pPr>
        <w:spacing w:after="0" w:line="240" w:lineRule="auto"/>
        <w:jc w:val="both"/>
        <w:rPr>
          <w:b/>
          <w:sz w:val="18"/>
          <w:szCs w:val="18"/>
        </w:rPr>
      </w:pPr>
      <w:r w:rsidRPr="00874C3A">
        <w:rPr>
          <w:b/>
          <w:sz w:val="18"/>
          <w:szCs w:val="18"/>
        </w:rPr>
        <w:t>Sobre Elanco</w:t>
      </w:r>
    </w:p>
    <w:p w14:paraId="7A8224EE" w14:textId="77777777" w:rsidR="00F476BE" w:rsidRPr="00874C3A" w:rsidRDefault="00E04B17">
      <w:pPr>
        <w:spacing w:after="0" w:line="240" w:lineRule="auto"/>
        <w:jc w:val="both"/>
        <w:rPr>
          <w:b/>
          <w:i/>
          <w:sz w:val="18"/>
          <w:szCs w:val="18"/>
        </w:rPr>
      </w:pPr>
      <w:r w:rsidRPr="00874C3A">
        <w:rPr>
          <w:b/>
          <w:i/>
          <w:sz w:val="18"/>
          <w:szCs w:val="18"/>
        </w:rPr>
        <w:t>70 años cuidando de la salud animal</w:t>
      </w:r>
    </w:p>
    <w:p w14:paraId="5370ECEC" w14:textId="7301E886" w:rsidR="00F476BE" w:rsidRPr="00874C3A" w:rsidRDefault="00E04B17">
      <w:pPr>
        <w:spacing w:after="0" w:line="240" w:lineRule="auto"/>
        <w:jc w:val="both"/>
        <w:rPr>
          <w:sz w:val="18"/>
          <w:szCs w:val="18"/>
        </w:rPr>
      </w:pPr>
      <w:r w:rsidRPr="00874C3A">
        <w:rPr>
          <w:sz w:val="18"/>
          <w:szCs w:val="18"/>
        </w:rPr>
        <w:t xml:space="preserve">Elanco Animal Health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874C3A">
        <w:rPr>
          <w:sz w:val="18"/>
          <w:szCs w:val="18"/>
        </w:rPr>
        <w:t>Pet</w:t>
      </w:r>
      <w:proofErr w:type="spellEnd"/>
      <w:r w:rsidRPr="00874C3A">
        <w:rPr>
          <w:sz w:val="18"/>
          <w:szCs w:val="18"/>
        </w:rPr>
        <w:t xml:space="preserve"> Shops, grupos de interés y la sociedad en general.</w:t>
      </w:r>
      <w:r w:rsidR="00874C3A" w:rsidRPr="00874C3A">
        <w:rPr>
          <w:sz w:val="18"/>
          <w:szCs w:val="18"/>
        </w:rPr>
        <w:t xml:space="preserve"> </w:t>
      </w:r>
      <w:r w:rsidRPr="00874C3A">
        <w:rPr>
          <w:sz w:val="18"/>
          <w:szCs w:val="18"/>
        </w:rPr>
        <w:t>Las iniciativas de Elanco Healthy Purpose™ promueven la salud de los animales, las personas y el planeta, sensibilizando al consumidor sobre la importancia de la seguridad alimentaria mundial y potenciando el vínculo entre las personas y los animales.</w:t>
      </w:r>
    </w:p>
    <w:p w14:paraId="1965A3B3" w14:textId="4B7BFEE9" w:rsidR="00F476BE" w:rsidRPr="00874C3A" w:rsidRDefault="00E04B17">
      <w:pPr>
        <w:spacing w:after="0" w:line="240" w:lineRule="auto"/>
        <w:jc w:val="both"/>
        <w:rPr>
          <w:sz w:val="18"/>
          <w:szCs w:val="18"/>
        </w:rPr>
      </w:pPr>
      <w:r w:rsidRPr="00874C3A">
        <w:rPr>
          <w:sz w:val="18"/>
          <w:szCs w:val="18"/>
        </w:rPr>
        <w:t xml:space="preserve">Con presencia en </w:t>
      </w:r>
      <w:r w:rsidRPr="00874C3A">
        <w:rPr>
          <w:b/>
          <w:sz w:val="18"/>
          <w:szCs w:val="18"/>
        </w:rPr>
        <w:t>90 países</w:t>
      </w:r>
      <w:r w:rsidRPr="00874C3A">
        <w:rPr>
          <w:sz w:val="18"/>
          <w:szCs w:val="18"/>
        </w:rPr>
        <w:t xml:space="preserve"> y unos </w:t>
      </w:r>
      <w:r w:rsidRPr="00874C3A">
        <w:rPr>
          <w:b/>
          <w:sz w:val="18"/>
          <w:szCs w:val="18"/>
        </w:rPr>
        <w:t>9.000 empleados</w:t>
      </w:r>
      <w:r w:rsidRPr="00874C3A">
        <w:rPr>
          <w:sz w:val="18"/>
          <w:szCs w:val="18"/>
        </w:rPr>
        <w:t xml:space="preserve"> en todo el mundo, la compañía promueve la innovación, tanto en la investigación científica como en las operaciones cotidianas. Fundada en 1954, Elanco tiene su sede principal en </w:t>
      </w:r>
      <w:proofErr w:type="spellStart"/>
      <w:r w:rsidRPr="00874C3A">
        <w:rPr>
          <w:sz w:val="18"/>
          <w:szCs w:val="18"/>
        </w:rPr>
        <w:t>Greenfield</w:t>
      </w:r>
      <w:proofErr w:type="spellEnd"/>
      <w:r w:rsidRPr="00874C3A">
        <w:rPr>
          <w:sz w:val="18"/>
          <w:szCs w:val="18"/>
        </w:rPr>
        <w:t xml:space="preserve">, Indiana (EE.UU.), cuenta con </w:t>
      </w:r>
      <w:r w:rsidRPr="00874C3A">
        <w:rPr>
          <w:b/>
          <w:sz w:val="18"/>
          <w:szCs w:val="18"/>
        </w:rPr>
        <w:t>18 plantas de fabricación</w:t>
      </w:r>
      <w:r w:rsidRPr="00874C3A">
        <w:rPr>
          <w:sz w:val="18"/>
          <w:szCs w:val="18"/>
        </w:rPr>
        <w:t xml:space="preserve"> y </w:t>
      </w:r>
      <w:r w:rsidRPr="00874C3A">
        <w:rPr>
          <w:b/>
          <w:sz w:val="18"/>
          <w:szCs w:val="18"/>
        </w:rPr>
        <w:t>más de 200 marcas</w:t>
      </w:r>
      <w:r w:rsidRPr="00874C3A">
        <w:rPr>
          <w:sz w:val="18"/>
          <w:szCs w:val="18"/>
        </w:rPr>
        <w:t xml:space="preserve">. Más información en </w:t>
      </w:r>
      <w:hyperlink r:id="rId10">
        <w:r w:rsidRPr="00874C3A">
          <w:rPr>
            <w:b/>
            <w:color w:val="0563C1"/>
            <w:sz w:val="18"/>
            <w:szCs w:val="18"/>
            <w:u w:val="single"/>
          </w:rPr>
          <w:t>elanco.com</w:t>
        </w:r>
      </w:hyperlink>
    </w:p>
    <w:p w14:paraId="5F153FB9" w14:textId="014C1DE0" w:rsidR="0088731F" w:rsidRDefault="00874C3A" w:rsidP="00874C3A">
      <w:pPr>
        <w:spacing w:after="0" w:line="240" w:lineRule="auto"/>
        <w:jc w:val="both"/>
        <w:rPr>
          <w:b/>
          <w:sz w:val="21"/>
          <w:szCs w:val="21"/>
        </w:rPr>
      </w:pPr>
      <w:r>
        <w:rPr>
          <w:b/>
          <w:sz w:val="20"/>
          <w:szCs w:val="20"/>
        </w:rPr>
        <w:br/>
      </w:r>
      <w:r w:rsidR="00E04B17" w:rsidRPr="007F537F">
        <w:rPr>
          <w:b/>
          <w:sz w:val="21"/>
          <w:szCs w:val="21"/>
        </w:rPr>
        <w:t>MATERIALES QUE ACOMPAÑAN LA NOTA DE PRENSA:</w:t>
      </w:r>
      <w:r>
        <w:rPr>
          <w:sz w:val="21"/>
          <w:szCs w:val="21"/>
        </w:rPr>
        <w:t xml:space="preserve"> </w:t>
      </w:r>
      <w:r>
        <w:rPr>
          <w:b/>
          <w:sz w:val="21"/>
          <w:szCs w:val="21"/>
        </w:rPr>
        <w:t>Logos, i</w:t>
      </w:r>
      <w:r w:rsidRPr="007F537F">
        <w:rPr>
          <w:b/>
          <w:sz w:val="21"/>
          <w:szCs w:val="21"/>
        </w:rPr>
        <w:t xml:space="preserve">mágenes </w:t>
      </w:r>
      <w:r>
        <w:rPr>
          <w:b/>
          <w:sz w:val="21"/>
          <w:szCs w:val="21"/>
        </w:rPr>
        <w:t xml:space="preserve">y vídeos </w:t>
      </w:r>
      <w:r w:rsidRPr="007F537F">
        <w:rPr>
          <w:b/>
          <w:sz w:val="21"/>
          <w:szCs w:val="21"/>
        </w:rPr>
        <w:t>de recurso</w:t>
      </w:r>
    </w:p>
    <w:p w14:paraId="431C28BB" w14:textId="77777777" w:rsidR="00874C3A" w:rsidRPr="00874C3A" w:rsidRDefault="00874C3A" w:rsidP="00874C3A">
      <w:pPr>
        <w:spacing w:after="0" w:line="240" w:lineRule="auto"/>
        <w:jc w:val="both"/>
        <w:rPr>
          <w:sz w:val="21"/>
          <w:szCs w:val="21"/>
        </w:rPr>
      </w:pPr>
    </w:p>
    <w:tbl>
      <w:tblPr>
        <w:tblStyle w:val="a0"/>
        <w:tblW w:w="566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809"/>
        <w:gridCol w:w="1876"/>
      </w:tblGrid>
      <w:tr w:rsidR="0088731F" w14:paraId="02AA7BAF" w14:textId="77777777" w:rsidTr="003222F4">
        <w:trPr>
          <w:trHeight w:val="798"/>
        </w:trPr>
        <w:tc>
          <w:tcPr>
            <w:tcW w:w="1980" w:type="dxa"/>
            <w:vAlign w:val="center"/>
          </w:tcPr>
          <w:p w14:paraId="4D3A7CA4" w14:textId="77777777" w:rsidR="0088731F" w:rsidRDefault="0088731F" w:rsidP="003222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61578AF7" wp14:editId="767B0DE1">
                  <wp:extent cx="959009" cy="480860"/>
                  <wp:effectExtent l="0" t="0" r="0" b="0"/>
                  <wp:docPr id="25" name="image2.png" descr="Macintosh HD:Users:ValeriaTorno:Desktop:CLIENTES:ULLED:ELANCO:NOTAS DE PRENSA:OH MY OA:Imágenes de recurso:logo-elanco-vecto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Macintosh HD:Users:ValeriaTorno:Desktop:CLIENTES:ULLED:ELANCO:NOTAS DE PRENSA:OH MY OA:Imágenes de recurso:logo-elanco-vector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09" cy="480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14:paraId="57CC70A6" w14:textId="77777777" w:rsidR="0088731F" w:rsidRDefault="0088731F" w:rsidP="003222F4">
            <w:pPr>
              <w:jc w:val="center"/>
              <w:rPr>
                <w:b/>
                <w:noProof/>
                <w:sz w:val="24"/>
                <w:szCs w:val="24"/>
                <w:lang w:val="es-ES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69D07403" wp14:editId="7CFF79EB">
                  <wp:extent cx="863600" cy="533400"/>
                  <wp:effectExtent l="0" t="0" r="0" b="0"/>
                  <wp:docPr id="2" name="Imagen 2" descr="Macintosh HD:Users:ValeriaTorno:Desktop:CLIENTES:ULLED:ELANCO:LOGOS ELANCO:Logos eXpertos:ES_Logos eXpertos:Nuevos logos 2025:ES_logo-eXpertos-Elanco-Dermatolog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LOGOS ELANCO:Logos eXpertos:ES_Logos eXpertos:Nuevos logos 2025:ES_logo-eXpertos-Elanco-Dermatologi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0" t="15789" r="6790" b="10526"/>
                          <a:stretch/>
                        </pic:blipFill>
                        <pic:spPr bwMode="auto">
                          <a:xfrm>
                            <a:off x="0" y="0"/>
                            <a:ext cx="863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  <w:vAlign w:val="center"/>
          </w:tcPr>
          <w:p w14:paraId="590A7EAC" w14:textId="0F4CBACA" w:rsidR="0088731F" w:rsidRDefault="003222F4" w:rsidP="003222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0DA6A0F7" wp14:editId="6CEDB43D">
                  <wp:extent cx="1028748" cy="246380"/>
                  <wp:effectExtent l="0" t="0" r="12700" b="762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Macintosh HD:Users:ValeriaTorno:Desktop:CLIENTES:ULLED:ELANCO:NOTAS DE PRENSA:OH MY OA:Imágenes de recurso:logo-elanco-vector.png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21" cy="246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CCF87" w14:textId="2A536DC5" w:rsidR="00874C3A" w:rsidRPr="007F537F" w:rsidRDefault="00874C3A">
      <w:pPr>
        <w:spacing w:line="240" w:lineRule="auto"/>
        <w:rPr>
          <w:b/>
          <w:sz w:val="21"/>
          <w:szCs w:val="21"/>
        </w:rPr>
      </w:pPr>
    </w:p>
    <w:tbl>
      <w:tblPr>
        <w:tblStyle w:val="Tablaconcuadrcula"/>
        <w:tblW w:w="6420" w:type="dxa"/>
        <w:tblInd w:w="108" w:type="dxa"/>
        <w:tblLook w:val="04A0" w:firstRow="1" w:lastRow="0" w:firstColumn="1" w:lastColumn="0" w:noHBand="0" w:noVBand="1"/>
      </w:tblPr>
      <w:tblGrid>
        <w:gridCol w:w="2230"/>
        <w:gridCol w:w="1856"/>
        <w:gridCol w:w="2334"/>
      </w:tblGrid>
      <w:tr w:rsidR="00874C3A" w14:paraId="4AD6DDD5" w14:textId="77777777" w:rsidTr="00874C3A">
        <w:trPr>
          <w:trHeight w:val="1364"/>
        </w:trPr>
        <w:tc>
          <w:tcPr>
            <w:tcW w:w="2230" w:type="dxa"/>
            <w:vAlign w:val="center"/>
          </w:tcPr>
          <w:p w14:paraId="5A32227E" w14:textId="77777777" w:rsidR="00874C3A" w:rsidRDefault="00874C3A" w:rsidP="00874C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30091F14" wp14:editId="68FA0EEA">
                  <wp:extent cx="1279102" cy="848911"/>
                  <wp:effectExtent l="0" t="0" r="0" b="0"/>
                  <wp:docPr id="5" name="Imagen 5" descr="Macintosh HD:Users:ValeriaTorno:Desktop:Captura de pantalla 2025-12-16 a las 9.45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aleriaTorno:Desktop:Captura de pantalla 2025-12-16 a las 9.45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38" cy="85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14:paraId="50621B4E" w14:textId="77777777" w:rsidR="00874C3A" w:rsidRDefault="00874C3A" w:rsidP="00874C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5C1B203E" wp14:editId="17B0C052">
                  <wp:extent cx="1037802" cy="894659"/>
                  <wp:effectExtent l="0" t="0" r="3810" b="0"/>
                  <wp:docPr id="4" name="Imagen 4" descr="Macintosh HD:Users:ValeriaTorno:Desktop:Captura de pantalla 2025-12-16 a las 9.43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5-12-16 a las 9.43.2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95" b="9210"/>
                          <a:stretch/>
                        </pic:blipFill>
                        <pic:spPr bwMode="auto">
                          <a:xfrm>
                            <a:off x="0" y="0"/>
                            <a:ext cx="1039257" cy="89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vAlign w:val="center"/>
          </w:tcPr>
          <w:p w14:paraId="5EBE6FE0" w14:textId="77777777" w:rsidR="00874C3A" w:rsidRDefault="00874C3A" w:rsidP="00874C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72CEBC70" wp14:editId="00200CCD">
                  <wp:extent cx="1287568" cy="855176"/>
                  <wp:effectExtent l="0" t="0" r="8255" b="889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aleriaTorno:Desktop:Captura de pantalla 2025-12-16 a las 9.45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23" cy="85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F1885" w14:textId="546C2518" w:rsidR="00112653" w:rsidRDefault="00001AA5" w:rsidP="00CD1560">
      <w:pPr>
        <w:spacing w:line="240" w:lineRule="auto"/>
        <w:rPr>
          <w:b/>
          <w:sz w:val="24"/>
          <w:szCs w:val="24"/>
        </w:rPr>
      </w:pPr>
      <w:hyperlink r:id="rId17" w:history="1">
        <w:r w:rsidR="001C263F" w:rsidRPr="0088731F">
          <w:rPr>
            <w:rStyle w:val="Hipervnculo"/>
            <w:b/>
            <w:sz w:val="21"/>
            <w:szCs w:val="21"/>
          </w:rPr>
          <w:t>https://www.youtube.com/watch?v=-iUVS7xjRtU</w:t>
        </w:r>
      </w:hyperlink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112"/>
      </w:tblGrid>
      <w:tr w:rsidR="00112653" w14:paraId="16EA7E3F" w14:textId="77777777" w:rsidTr="00285573">
        <w:tc>
          <w:tcPr>
            <w:tcW w:w="959" w:type="dxa"/>
          </w:tcPr>
          <w:p w14:paraId="29C18EFB" w14:textId="46E4C5B4" w:rsidR="00112653" w:rsidRPr="00112653" w:rsidRDefault="00285573" w:rsidP="00CD1560">
            <w:pPr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5353FF30" wp14:editId="0BC9B688">
                  <wp:extent cx="453602" cy="453602"/>
                  <wp:effectExtent l="0" t="0" r="3810" b="3810"/>
                  <wp:docPr id="3" name="Imagen 3" descr="Macintosh HD:Users:ValeriaTorno:Desktop:CLIENTES:ULLED:ELANCO:OFICINA DE PRENSA:NOTAS DE PRENSA:LANZAMIENTO ZENRELIA:zenrelia-sp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OFICINA DE PRENSA:NOTAS DE PRENSA:LANZAMIENTO ZENRELIA:zenrelia-sp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2" cy="45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2" w:type="dxa"/>
          </w:tcPr>
          <w:p w14:paraId="0196F2BA" w14:textId="294656BC" w:rsidR="00112653" w:rsidRPr="00112653" w:rsidRDefault="00112653" w:rsidP="00CD1560">
            <w:pPr>
              <w:rPr>
                <w:sz w:val="20"/>
                <w:szCs w:val="20"/>
              </w:rPr>
            </w:pPr>
            <w:r w:rsidRPr="00112653">
              <w:rPr>
                <w:sz w:val="20"/>
                <w:szCs w:val="20"/>
              </w:rPr>
              <w:t>En caso</w:t>
            </w:r>
            <w:r>
              <w:rPr>
                <w:sz w:val="20"/>
                <w:szCs w:val="20"/>
              </w:rPr>
              <w:t xml:space="preserve"> </w:t>
            </w:r>
            <w:r w:rsidRPr="00112653">
              <w:rPr>
                <w:sz w:val="20"/>
                <w:szCs w:val="20"/>
              </w:rPr>
              <w:t>de duda, consulte a su</w:t>
            </w:r>
            <w:r>
              <w:rPr>
                <w:sz w:val="20"/>
                <w:szCs w:val="20"/>
              </w:rPr>
              <w:t xml:space="preserve"> </w:t>
            </w:r>
            <w:r w:rsidRPr="00112653">
              <w:rPr>
                <w:sz w:val="20"/>
                <w:szCs w:val="20"/>
              </w:rPr>
              <w:t>veterinario</w:t>
            </w:r>
            <w:r w:rsidR="00FD28CB">
              <w:rPr>
                <w:sz w:val="20"/>
                <w:szCs w:val="20"/>
              </w:rPr>
              <w:t>.</w:t>
            </w:r>
          </w:p>
        </w:tc>
      </w:tr>
    </w:tbl>
    <w:p w14:paraId="56B8DB5A" w14:textId="0CC40276" w:rsidR="00112653" w:rsidRDefault="00112653" w:rsidP="00001AA5">
      <w:pPr>
        <w:spacing w:line="240" w:lineRule="auto"/>
        <w:rPr>
          <w:b/>
          <w:sz w:val="24"/>
          <w:szCs w:val="24"/>
        </w:rPr>
      </w:pPr>
    </w:p>
    <w:sectPr w:rsidR="00112653">
      <w:headerReference w:type="default" r:id="rId19"/>
      <w:footerReference w:type="default" r:id="rId20"/>
      <w:pgSz w:w="11906" w:h="16838"/>
      <w:pgMar w:top="998" w:right="1274" w:bottom="851" w:left="1701" w:header="426" w:footer="28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E89ED9" w14:textId="77777777" w:rsidR="00874C3A" w:rsidRDefault="00874C3A">
      <w:pPr>
        <w:spacing w:after="0" w:line="240" w:lineRule="auto"/>
      </w:pPr>
      <w:r>
        <w:separator/>
      </w:r>
    </w:p>
  </w:endnote>
  <w:endnote w:type="continuationSeparator" w:id="0">
    <w:p w14:paraId="24BC48BA" w14:textId="77777777" w:rsidR="00874C3A" w:rsidRDefault="00874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stem Font Black">
    <w:panose1 w:val="00000A00000000000000"/>
    <w:charset w:val="00"/>
    <w:family w:val="auto"/>
    <w:pitch w:val="variable"/>
    <w:sig w:usb0="2000028F" w:usb1="00000003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16C32" w14:textId="77777777" w:rsidR="00874C3A" w:rsidRDefault="00874C3A" w:rsidP="00E61E6D">
    <w:pPr>
      <w:widowControl w:val="0"/>
      <w:spacing w:after="0" w:line="240" w:lineRule="auto"/>
      <w:jc w:val="right"/>
      <w:rPr>
        <w:b/>
        <w:color w:val="000000"/>
        <w:sz w:val="18"/>
        <w:szCs w:val="18"/>
      </w:rPr>
    </w:pPr>
  </w:p>
  <w:p w14:paraId="51809008" w14:textId="39B1BE85" w:rsidR="00874C3A" w:rsidRDefault="00874C3A">
    <w:pPr>
      <w:widowControl w:val="0"/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___________________________________________________________________________________________________</w:t>
    </w:r>
  </w:p>
  <w:p w14:paraId="5E389274" w14:textId="287D74A1" w:rsidR="00874C3A" w:rsidRPr="00A10EFA" w:rsidRDefault="00874C3A" w:rsidP="00A10EFA">
    <w:pPr>
      <w:widowControl w:val="0"/>
      <w:rPr>
        <w:b/>
        <w:color w:val="000000"/>
        <w:sz w:val="18"/>
        <w:szCs w:val="18"/>
      </w:rPr>
    </w:pPr>
    <w:bookmarkStart w:id="1" w:name="_heading=h.2covsdm42ml5" w:colFirst="0" w:colLast="0"/>
    <w:bookmarkEnd w:id="1"/>
    <w:r>
      <w:rPr>
        <w:color w:val="000000"/>
        <w:sz w:val="18"/>
        <w:szCs w:val="18"/>
      </w:rPr>
      <w:t xml:space="preserve">Para </w:t>
    </w:r>
    <w:r>
      <w:rPr>
        <w:b/>
        <w:color w:val="000000"/>
        <w:sz w:val="18"/>
        <w:szCs w:val="18"/>
      </w:rPr>
      <w:t>más información</w:t>
    </w:r>
    <w:r>
      <w:rPr>
        <w:color w:val="000000"/>
        <w:sz w:val="18"/>
        <w:szCs w:val="18"/>
      </w:rPr>
      <w:t xml:space="preserve"> contacta con:  </w:t>
    </w:r>
    <w:r>
      <w:rPr>
        <w:color w:val="000000"/>
        <w:sz w:val="18"/>
        <w:szCs w:val="18"/>
      </w:rPr>
      <w:br/>
    </w:r>
    <w:r>
      <w:rPr>
        <w:b/>
        <w:color w:val="000000"/>
        <w:sz w:val="18"/>
        <w:szCs w:val="18"/>
      </w:rPr>
      <w:t xml:space="preserve">ULLED – Valeria Torno  </w:t>
    </w:r>
    <w:r>
      <w:rPr>
        <w:color w:val="000000"/>
        <w:sz w:val="18"/>
        <w:szCs w:val="18"/>
      </w:rPr>
      <w:t>I</w:t>
    </w:r>
    <w:r>
      <w:rPr>
        <w:b/>
        <w:color w:val="000000"/>
        <w:sz w:val="18"/>
        <w:szCs w:val="18"/>
      </w:rPr>
      <w:t xml:space="preserve">  </w:t>
    </w:r>
    <w:hyperlink r:id="rId1">
      <w:r>
        <w:rPr>
          <w:color w:val="0563C1"/>
          <w:sz w:val="18"/>
          <w:szCs w:val="18"/>
          <w:u w:val="single"/>
        </w:rPr>
        <w:t>vtorno@ulled.com</w:t>
      </w:r>
    </w:hyperlink>
    <w:r>
      <w:rPr>
        <w:color w:val="000000"/>
        <w:sz w:val="18"/>
        <w:szCs w:val="18"/>
      </w:rPr>
      <w:t xml:space="preserve">  I  +34 669 927 786</w:t>
    </w:r>
  </w:p>
  <w:p w14:paraId="3B574CE0" w14:textId="77777777" w:rsidR="00874C3A" w:rsidRDefault="00874C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001AA5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79ED408D" w14:textId="16F3000A" w:rsidR="00874C3A" w:rsidRPr="00A10EFA" w:rsidRDefault="00874C3A" w:rsidP="00A10EFA">
    <w:pPr>
      <w:spacing w:before="100" w:beforeAutospacing="1" w:after="100" w:afterAutospacing="1" w:line="240" w:lineRule="auto"/>
      <w:jc w:val="both"/>
      <w:rPr>
        <w:rFonts w:eastAsia="Times New Roman" w:cs="Times New Roman"/>
        <w:color w:val="000000" w:themeColor="text1"/>
        <w:sz w:val="21"/>
        <w:szCs w:val="21"/>
        <w:lang w:val="es-ES" w:eastAsia="en-GB"/>
      </w:rPr>
    </w:pPr>
    <w:proofErr w:type="spellStart"/>
    <w:r w:rsidRPr="00A10EFA">
      <w:rPr>
        <w:color w:val="000000" w:themeColor="text1"/>
        <w:sz w:val="16"/>
        <w:szCs w:val="16"/>
      </w:rPr>
      <w:t>Zenrelia</w:t>
    </w:r>
    <w:proofErr w:type="spellEnd"/>
    <w:r w:rsidRPr="00A10EFA">
      <w:rPr>
        <w:color w:val="000000" w:themeColor="text1"/>
        <w:sz w:val="16"/>
        <w:szCs w:val="16"/>
      </w:rPr>
      <w:t xml:space="preserve">, Elanco y la barra diagonal son marcas registradas de Elanco o sus filiales. </w:t>
    </w:r>
    <w:r w:rsidRPr="00A10EFA">
      <w:rPr>
        <w:color w:val="000000" w:themeColor="text1"/>
        <w:sz w:val="16"/>
        <w:szCs w:val="16"/>
      </w:rPr>
      <w:t>©202</w:t>
    </w:r>
    <w:r w:rsidR="00001AA5">
      <w:rPr>
        <w:color w:val="000000" w:themeColor="text1"/>
        <w:sz w:val="16"/>
        <w:szCs w:val="16"/>
      </w:rPr>
      <w:t>6</w:t>
    </w:r>
    <w:r w:rsidRPr="00A10EFA">
      <w:rPr>
        <w:color w:val="000000" w:themeColor="text1"/>
        <w:sz w:val="16"/>
        <w:szCs w:val="16"/>
      </w:rPr>
      <w:t xml:space="preserve"> Elanco o sus filiales. </w:t>
    </w:r>
    <w:r w:rsidR="00001AA5" w:rsidRPr="00001AA5">
      <w:rPr>
        <w:color w:val="000000" w:themeColor="text1"/>
        <w:sz w:val="16"/>
        <w:szCs w:val="16"/>
      </w:rPr>
      <w:t>PM-ES-26-0140</w:t>
    </w:r>
    <w:r w:rsidRPr="00A10EFA">
      <w:rPr>
        <w:color w:val="000000" w:themeColor="text1"/>
        <w:sz w:val="16"/>
        <w:szCs w:val="16"/>
      </w:rPr>
      <w:br/>
    </w:r>
    <w:r w:rsidRPr="00FC1FF6">
      <w:rPr>
        <w:rFonts w:cs="Arial"/>
        <w:color w:val="000000" w:themeColor="text1"/>
        <w:sz w:val="16"/>
        <w:szCs w:val="16"/>
        <w:lang w:val="es-ES"/>
      </w:rPr>
      <w:t xml:space="preserve">Referencias: </w:t>
    </w:r>
    <w:proofErr w:type="spellStart"/>
    <w:r w:rsidRPr="00A10EFA">
      <w:rPr>
        <w:rFonts w:cs="Arial"/>
        <w:color w:val="000000" w:themeColor="text1"/>
        <w:sz w:val="16"/>
        <w:szCs w:val="16"/>
        <w:lang w:val="es-ES"/>
      </w:rPr>
      <w:t>Forster</w:t>
    </w:r>
    <w:proofErr w:type="spellEnd"/>
    <w:r w:rsidRPr="00A10EFA">
      <w:rPr>
        <w:rFonts w:cs="Arial"/>
        <w:color w:val="000000" w:themeColor="text1"/>
        <w:sz w:val="16"/>
        <w:szCs w:val="16"/>
        <w:lang w:val="es-ES"/>
      </w:rPr>
      <w:t xml:space="preserve"> S, </w:t>
    </w:r>
    <w:proofErr w:type="spellStart"/>
    <w:r w:rsidRPr="00A10EFA">
      <w:rPr>
        <w:rFonts w:cs="Arial"/>
        <w:color w:val="000000" w:themeColor="text1"/>
        <w:sz w:val="16"/>
        <w:szCs w:val="16"/>
        <w:lang w:val="es-ES"/>
      </w:rPr>
      <w:t>Boegel</w:t>
    </w:r>
    <w:proofErr w:type="spellEnd"/>
    <w:r w:rsidRPr="00A10EFA">
      <w:rPr>
        <w:rFonts w:cs="Arial"/>
        <w:color w:val="000000" w:themeColor="text1"/>
        <w:sz w:val="16"/>
        <w:szCs w:val="16"/>
        <w:lang w:val="es-ES"/>
      </w:rPr>
      <w:t xml:space="preserve"> A, </w:t>
    </w:r>
    <w:proofErr w:type="spellStart"/>
    <w:r w:rsidRPr="00A10EFA">
      <w:rPr>
        <w:rFonts w:cs="Arial"/>
        <w:color w:val="000000" w:themeColor="text1"/>
        <w:sz w:val="16"/>
        <w:szCs w:val="16"/>
        <w:lang w:val="es-ES"/>
      </w:rPr>
      <w:t>Despa</w:t>
    </w:r>
    <w:proofErr w:type="spellEnd"/>
    <w:r w:rsidRPr="00A10EFA">
      <w:rPr>
        <w:rFonts w:cs="Arial"/>
        <w:color w:val="000000" w:themeColor="text1"/>
        <w:sz w:val="16"/>
        <w:szCs w:val="16"/>
        <w:lang w:val="es-ES"/>
      </w:rPr>
      <w:t xml:space="preserve"> S, </w:t>
    </w:r>
    <w:proofErr w:type="spellStart"/>
    <w:r w:rsidRPr="00A10EFA">
      <w:rPr>
        <w:rFonts w:cs="Arial"/>
        <w:color w:val="000000" w:themeColor="text1"/>
        <w:sz w:val="16"/>
        <w:szCs w:val="16"/>
        <w:lang w:val="es-ES"/>
      </w:rPr>
      <w:t>Trout</w:t>
    </w:r>
    <w:proofErr w:type="spellEnd"/>
    <w:r w:rsidRPr="00A10EFA">
      <w:rPr>
        <w:rFonts w:cs="Arial"/>
        <w:color w:val="000000" w:themeColor="text1"/>
        <w:sz w:val="16"/>
        <w:szCs w:val="16"/>
        <w:lang w:val="es-ES"/>
      </w:rPr>
      <w:t xml:space="preserve"> C, King S. </w:t>
    </w:r>
    <w:r w:rsidRPr="00A10EFA">
      <w:rPr>
        <w:rFonts w:cs="Arial"/>
        <w:i/>
        <w:iCs/>
        <w:color w:val="000000" w:themeColor="text1"/>
        <w:sz w:val="16"/>
        <w:szCs w:val="16"/>
        <w:lang w:val="es-ES"/>
      </w:rPr>
      <w:t xml:space="preserve">Eficacia y seguridad comparativas de </w:t>
    </w:r>
    <w:proofErr w:type="spellStart"/>
    <w:r w:rsidRPr="00A10EFA">
      <w:rPr>
        <w:rFonts w:cs="Arial"/>
        <w:i/>
        <w:iCs/>
        <w:color w:val="000000" w:themeColor="text1"/>
        <w:sz w:val="16"/>
        <w:szCs w:val="16"/>
        <w:lang w:val="es-ES"/>
      </w:rPr>
      <w:t>ilunocitinib</w:t>
    </w:r>
    <w:proofErr w:type="spellEnd"/>
    <w:r w:rsidRPr="00A10EFA">
      <w:rPr>
        <w:rFonts w:cs="Arial"/>
        <w:i/>
        <w:iCs/>
        <w:color w:val="000000" w:themeColor="text1"/>
        <w:sz w:val="16"/>
        <w:szCs w:val="16"/>
        <w:lang w:val="es-ES"/>
      </w:rPr>
      <w:t xml:space="preserve"> y </w:t>
    </w:r>
    <w:proofErr w:type="spellStart"/>
    <w:r w:rsidRPr="00A10EFA">
      <w:rPr>
        <w:rFonts w:cs="Arial"/>
        <w:i/>
        <w:iCs/>
        <w:color w:val="000000" w:themeColor="text1"/>
        <w:sz w:val="16"/>
        <w:szCs w:val="16"/>
        <w:lang w:val="es-ES"/>
      </w:rPr>
      <w:t>oclacitinib</w:t>
    </w:r>
    <w:proofErr w:type="spellEnd"/>
    <w:r w:rsidRPr="00A10EFA">
      <w:rPr>
        <w:rFonts w:cs="Arial"/>
        <w:i/>
        <w:iCs/>
        <w:color w:val="000000" w:themeColor="text1"/>
        <w:sz w:val="16"/>
        <w:szCs w:val="16"/>
        <w:lang w:val="es-ES"/>
      </w:rPr>
      <w:t xml:space="preserve"> para el control del prurito y las lesiones cutáneas asociadas en perros con dermatitis atópica.</w:t>
    </w:r>
    <w:r w:rsidRPr="00A10EFA">
      <w:rPr>
        <w:rFonts w:cs="Arial"/>
        <w:color w:val="000000" w:themeColor="text1"/>
        <w:sz w:val="16"/>
        <w:szCs w:val="16"/>
        <w:lang w:val="es-ES"/>
      </w:rPr>
      <w:t> </w:t>
    </w:r>
    <w:r w:rsidRPr="00A10EFA">
      <w:rPr>
        <w:rFonts w:cs="Arial"/>
        <w:color w:val="000000" w:themeColor="text1"/>
        <w:sz w:val="16"/>
        <w:szCs w:val="16"/>
        <w:lang w:val="en-GB"/>
      </w:rPr>
      <w:t>Vet Dermatol. 2025</w:t>
    </w:r>
    <w:proofErr w:type="gramStart"/>
    <w:r w:rsidRPr="00A10EFA">
      <w:rPr>
        <w:rFonts w:cs="Arial"/>
        <w:color w:val="000000" w:themeColor="text1"/>
        <w:sz w:val="16"/>
        <w:szCs w:val="16"/>
        <w:lang w:val="en-GB"/>
      </w:rPr>
      <w:t>;36:165</w:t>
    </w:r>
    <w:proofErr w:type="gramEnd"/>
    <w:r w:rsidRPr="00A10EFA">
      <w:rPr>
        <w:rFonts w:cs="Arial"/>
        <w:color w:val="000000" w:themeColor="text1"/>
        <w:sz w:val="16"/>
        <w:szCs w:val="16"/>
        <w:lang w:val="en-GB"/>
      </w:rPr>
      <w:t>–176.</w:t>
    </w:r>
  </w:p>
  <w:p w14:paraId="1F2CF3F6" w14:textId="5DED76A3" w:rsidR="00874C3A" w:rsidRDefault="00874C3A" w:rsidP="00F969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1771E3" w14:textId="77777777" w:rsidR="00874C3A" w:rsidRDefault="00874C3A">
      <w:pPr>
        <w:spacing w:after="0" w:line="240" w:lineRule="auto"/>
      </w:pPr>
      <w:r>
        <w:separator/>
      </w:r>
    </w:p>
  </w:footnote>
  <w:footnote w:type="continuationSeparator" w:id="0">
    <w:p w14:paraId="619D245E" w14:textId="77777777" w:rsidR="00874C3A" w:rsidRDefault="00874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AA11C" w14:textId="77777777" w:rsidR="00874C3A" w:rsidRDefault="00874C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color w:val="000000"/>
      </w:rPr>
    </w:pPr>
  </w:p>
  <w:p w14:paraId="577382DE" w14:textId="77777777" w:rsidR="00874C3A" w:rsidRDefault="00874C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b/>
        <w:color w:val="2E75B5"/>
        <w:sz w:val="32"/>
        <w:szCs w:val="32"/>
      </w:rPr>
    </w:pPr>
    <w:r>
      <w:rPr>
        <w:noProof/>
        <w:color w:val="2E75B5"/>
        <w:lang w:val="es-ES"/>
      </w:rPr>
      <w:drawing>
        <wp:inline distT="0" distB="0" distL="0" distR="0" wp14:anchorId="5669D390" wp14:editId="34E61DC5">
          <wp:extent cx="902923" cy="449630"/>
          <wp:effectExtent l="0" t="0" r="0" b="0"/>
          <wp:docPr id="1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23" cy="449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2E75B5"/>
      </w:rPr>
      <w:br/>
    </w:r>
    <w:r>
      <w:rPr>
        <w:b/>
        <w:color w:val="2E75B5"/>
        <w:sz w:val="32"/>
        <w:szCs w:val="32"/>
      </w:rPr>
      <w:br/>
      <w:t>NOTA DE PRENSA</w:t>
    </w:r>
    <w:r>
      <w:rPr>
        <w:b/>
        <w:color w:val="2E75B5"/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B6210"/>
    <w:multiLevelType w:val="multilevel"/>
    <w:tmpl w:val="99282158"/>
    <w:lvl w:ilvl="0">
      <w:start w:val="1"/>
      <w:numFmt w:val="bullet"/>
      <w:lvlText w:val=""/>
      <w:lvlJc w:val="left"/>
      <w:pPr>
        <w:ind w:left="720" w:hanging="360"/>
      </w:pPr>
      <w:rPr>
        <w:rFonts w:ascii="System Font Black" w:eastAsia="System Font Black" w:hAnsi="System Font Black" w:cs="System Font Black"/>
        <w:b/>
        <w:i w:val="0"/>
        <w:sz w:val="22"/>
        <w:szCs w:val="2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C8C1455"/>
    <w:multiLevelType w:val="hybridMultilevel"/>
    <w:tmpl w:val="61627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6BE"/>
    <w:rsid w:val="00001AA5"/>
    <w:rsid w:val="000C302C"/>
    <w:rsid w:val="000C5A5F"/>
    <w:rsid w:val="00112653"/>
    <w:rsid w:val="001C263F"/>
    <w:rsid w:val="00285573"/>
    <w:rsid w:val="003222F4"/>
    <w:rsid w:val="00341F8A"/>
    <w:rsid w:val="003478A7"/>
    <w:rsid w:val="003936FD"/>
    <w:rsid w:val="00466DF0"/>
    <w:rsid w:val="004D72DB"/>
    <w:rsid w:val="00523BB1"/>
    <w:rsid w:val="00552435"/>
    <w:rsid w:val="005E2C6D"/>
    <w:rsid w:val="006914A3"/>
    <w:rsid w:val="006A0E1B"/>
    <w:rsid w:val="006F1084"/>
    <w:rsid w:val="00746941"/>
    <w:rsid w:val="007F537F"/>
    <w:rsid w:val="008721AA"/>
    <w:rsid w:val="00874C3A"/>
    <w:rsid w:val="008750FA"/>
    <w:rsid w:val="0088731F"/>
    <w:rsid w:val="008D2C03"/>
    <w:rsid w:val="00922FCF"/>
    <w:rsid w:val="009F6C47"/>
    <w:rsid w:val="00A10EFA"/>
    <w:rsid w:val="00A357C0"/>
    <w:rsid w:val="00AB38DC"/>
    <w:rsid w:val="00AE55BB"/>
    <w:rsid w:val="00B02A24"/>
    <w:rsid w:val="00B64D92"/>
    <w:rsid w:val="00C046D2"/>
    <w:rsid w:val="00C41DBA"/>
    <w:rsid w:val="00C94DAB"/>
    <w:rsid w:val="00CD1560"/>
    <w:rsid w:val="00D1564B"/>
    <w:rsid w:val="00D20B4C"/>
    <w:rsid w:val="00D52CFA"/>
    <w:rsid w:val="00D610F3"/>
    <w:rsid w:val="00D71E5B"/>
    <w:rsid w:val="00E04B17"/>
    <w:rsid w:val="00E61E6D"/>
    <w:rsid w:val="00EC3C22"/>
    <w:rsid w:val="00ED5919"/>
    <w:rsid w:val="00EF644B"/>
    <w:rsid w:val="00F274A1"/>
    <w:rsid w:val="00F476BE"/>
    <w:rsid w:val="00F77AD3"/>
    <w:rsid w:val="00F969E2"/>
    <w:rsid w:val="00FB1534"/>
    <w:rsid w:val="00FC1FF6"/>
    <w:rsid w:val="00FD085D"/>
    <w:rsid w:val="00FD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D38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4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my.elanco.com/es/zenrelia" TargetMode="Externa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elanco.com/es-latam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yperlink" Target="https://www.youtube.com/watch?v=-iUVS7xjRtU" TargetMode="External"/><Relationship Id="rId18" Type="http://schemas.openxmlformats.org/officeDocument/2006/relationships/image" Target="media/image7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PP5asj3N+CV66pGbuZiIFjgdQ==">CgMxLjAyDmguMmNvdnNkbTQybWw1OAByITFVOHJlelhjd282MUlxcjNvellFNkcwN0xaaEU2REQ2MQ==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8de538a-67f2-49df-9c76-9353475b1125}" enabled="1" method="Privileged" siteId="{8e41bacc-baba-48d6-9fcb-708bd1208e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860</Words>
  <Characters>4733</Characters>
  <Application>Microsoft Macintosh Word</Application>
  <DocSecurity>0</DocSecurity>
  <Lines>39</Lines>
  <Paragraphs>11</Paragraphs>
  <ScaleCrop>false</ScaleCrop>
  <Company/>
  <LinksUpToDate>false</LinksUpToDate>
  <CharactersWithSpaces>5582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Mercè Balañá</dc:creator>
  <cp:lastModifiedBy>Valeria Torno</cp:lastModifiedBy>
  <cp:revision>3</cp:revision>
  <dcterms:created xsi:type="dcterms:W3CDTF">2026-02-25T12:49:00Z</dcterms:created>
  <dcterms:modified xsi:type="dcterms:W3CDTF">2026-02-25T12:54:00Z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