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5" Type="http://schemas.microsoft.com/office/2020/02/relationships/classificationlabels" Target="docMetadata/LabelInfo.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FE1D2" w14:textId="7AED5C59" w:rsidR="00F476BE" w:rsidRPr="00947EC9" w:rsidRDefault="008758C5" w:rsidP="00832EA3">
      <w:pPr>
        <w:spacing w:line="240" w:lineRule="auto"/>
        <w:rPr>
          <w:rFonts w:ascii="Arial" w:hAnsi="Arial" w:cs="Arial"/>
          <w:b/>
          <w:sz w:val="30"/>
          <w:szCs w:val="30"/>
        </w:rPr>
      </w:pPr>
      <w:bookmarkStart w:id="0" w:name="_GoBack"/>
      <w:bookmarkEnd w:id="0"/>
      <w:r w:rsidRPr="008758C5">
        <w:rPr>
          <w:rFonts w:ascii="Arial" w:hAnsi="Arial" w:cs="Arial"/>
          <w:b/>
          <w:sz w:val="30"/>
          <w:szCs w:val="30"/>
        </w:rPr>
        <w:t>“El regreso al mundo del revés”, un cuento que ayuda a los niños a comprender la eutanasia de perros y gatos</w:t>
      </w:r>
    </w:p>
    <w:p w14:paraId="1AAA964F" w14:textId="691A1B95" w:rsidR="00BF1BCC" w:rsidRPr="00106503" w:rsidRDefault="008758C5" w:rsidP="00832EA3">
      <w:pPr>
        <w:pStyle w:val="Prrafodelista"/>
        <w:numPr>
          <w:ilvl w:val="0"/>
          <w:numId w:val="2"/>
        </w:numPr>
        <w:spacing w:line="240" w:lineRule="auto"/>
        <w:jc w:val="both"/>
        <w:rPr>
          <w:rFonts w:ascii="Arial" w:hAnsi="Arial" w:cs="Arial"/>
          <w:b/>
          <w:sz w:val="20"/>
          <w:szCs w:val="20"/>
        </w:rPr>
      </w:pPr>
      <w:proofErr w:type="spellStart"/>
      <w:r w:rsidRPr="008758C5">
        <w:rPr>
          <w:rFonts w:ascii="Arial" w:eastAsia="Times New Roman" w:hAnsi="Arial" w:cs="Arial"/>
          <w:b/>
          <w:bCs/>
          <w:sz w:val="20"/>
          <w:szCs w:val="20"/>
          <w:lang w:val="es-ES" w:eastAsia="en-GB"/>
        </w:rPr>
        <w:t>Elanco</w:t>
      </w:r>
      <w:proofErr w:type="spellEnd"/>
      <w:r w:rsidRPr="008758C5">
        <w:rPr>
          <w:rFonts w:ascii="Arial" w:eastAsia="Times New Roman" w:hAnsi="Arial" w:cs="Arial"/>
          <w:b/>
          <w:bCs/>
          <w:sz w:val="20"/>
          <w:szCs w:val="20"/>
          <w:lang w:val="es-ES" w:eastAsia="en-GB"/>
        </w:rPr>
        <w:t xml:space="preserve"> apoya esta iniciativa de </w:t>
      </w:r>
      <w:proofErr w:type="spellStart"/>
      <w:r w:rsidRPr="008758C5">
        <w:rPr>
          <w:rFonts w:ascii="Arial" w:eastAsia="Times New Roman" w:hAnsi="Arial" w:cs="Arial"/>
          <w:b/>
          <w:bCs/>
          <w:sz w:val="20"/>
          <w:szCs w:val="20"/>
          <w:lang w:val="es-ES" w:eastAsia="en-GB"/>
        </w:rPr>
        <w:t>VetBonds</w:t>
      </w:r>
      <w:proofErr w:type="spellEnd"/>
      <w:r w:rsidRPr="008758C5">
        <w:rPr>
          <w:rFonts w:ascii="Arial" w:eastAsia="Times New Roman" w:hAnsi="Arial" w:cs="Arial"/>
          <w:b/>
          <w:bCs/>
          <w:sz w:val="20"/>
          <w:szCs w:val="20"/>
          <w:lang w:val="es-ES" w:eastAsia="en-GB"/>
        </w:rPr>
        <w:t xml:space="preserve"> con la edición del libro y su difusión en las redes sociales para acercar este recurso a las familias y fomentar conversaciones más conscientes y respetuosas sobre el final de la vida de los animales de compañía</w:t>
      </w:r>
      <w:r w:rsidR="00947EC9">
        <w:rPr>
          <w:rFonts w:ascii="Arial" w:eastAsia="Times New Roman" w:hAnsi="Arial" w:cs="Arial"/>
          <w:b/>
          <w:bCs/>
          <w:sz w:val="20"/>
          <w:szCs w:val="20"/>
          <w:lang w:val="es-ES" w:eastAsia="en-GB"/>
        </w:rPr>
        <w:t>.</w:t>
      </w:r>
    </w:p>
    <w:p w14:paraId="1F9A6381" w14:textId="01694E11" w:rsidR="00947EC9" w:rsidRPr="00947EC9" w:rsidRDefault="0021275C"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r w:rsidRPr="00106503">
        <w:rPr>
          <w:rFonts w:ascii="Arial" w:hAnsi="Arial" w:cs="Arial"/>
          <w:b/>
          <w:sz w:val="20"/>
          <w:szCs w:val="20"/>
        </w:rPr>
        <w:t xml:space="preserve">Madrid, </w:t>
      </w:r>
      <w:r w:rsidR="00901D64">
        <w:rPr>
          <w:rFonts w:ascii="Arial" w:hAnsi="Arial" w:cs="Arial"/>
          <w:b/>
          <w:sz w:val="20"/>
          <w:szCs w:val="20"/>
        </w:rPr>
        <w:t>febrero de 2026</w:t>
      </w:r>
      <w:r w:rsidR="00C94DAB" w:rsidRPr="00106503">
        <w:rPr>
          <w:rFonts w:ascii="Arial" w:hAnsi="Arial" w:cs="Arial"/>
          <w:b/>
          <w:sz w:val="20"/>
          <w:szCs w:val="20"/>
        </w:rPr>
        <w:t>. –</w:t>
      </w:r>
      <w:r w:rsidR="00E04B17" w:rsidRPr="00106503">
        <w:rPr>
          <w:rFonts w:ascii="Arial" w:hAnsi="Arial" w:cs="Arial"/>
          <w:sz w:val="20"/>
          <w:szCs w:val="20"/>
        </w:rPr>
        <w:t xml:space="preserve"> </w:t>
      </w:r>
      <w:r w:rsidR="00947EC9" w:rsidRPr="00947EC9">
        <w:rPr>
          <w:rFonts w:ascii="Arial" w:eastAsia="Times New Roman" w:hAnsi="Arial" w:cs="Arial"/>
          <w:sz w:val="20"/>
          <w:szCs w:val="20"/>
          <w:lang w:val="es-ES" w:eastAsia="en-GB"/>
        </w:rPr>
        <w:t xml:space="preserve">La toma de decisiones al final de la vida de un animal de compañía es uno de los momentos más complejos tanto para las familias como para los profesionales veterinarios. Con el objetivo de facilitar este proceso y promover una comunicación empática y adaptada a los más pequeños, </w:t>
      </w:r>
      <w:proofErr w:type="spellStart"/>
      <w:r w:rsidR="00947EC9" w:rsidRPr="00947EC9">
        <w:rPr>
          <w:rFonts w:ascii="Arial" w:eastAsia="Times New Roman" w:hAnsi="Arial" w:cs="Arial"/>
          <w:sz w:val="20"/>
          <w:szCs w:val="20"/>
          <w:lang w:val="es-ES" w:eastAsia="en-GB"/>
        </w:rPr>
        <w:t>Elanco</w:t>
      </w:r>
      <w:proofErr w:type="spellEnd"/>
      <w:r w:rsidR="00947EC9" w:rsidRPr="00947EC9">
        <w:rPr>
          <w:rFonts w:ascii="Arial" w:eastAsia="Times New Roman" w:hAnsi="Arial" w:cs="Arial"/>
          <w:sz w:val="20"/>
          <w:szCs w:val="20"/>
          <w:lang w:val="es-ES" w:eastAsia="en-GB"/>
        </w:rPr>
        <w:t xml:space="preserve"> Animal </w:t>
      </w:r>
      <w:proofErr w:type="spellStart"/>
      <w:r w:rsidR="00947EC9" w:rsidRPr="00947EC9">
        <w:rPr>
          <w:rFonts w:ascii="Arial" w:eastAsia="Times New Roman" w:hAnsi="Arial" w:cs="Arial"/>
          <w:sz w:val="20"/>
          <w:szCs w:val="20"/>
          <w:lang w:val="es-ES" w:eastAsia="en-GB"/>
        </w:rPr>
        <w:t>Health</w:t>
      </w:r>
      <w:proofErr w:type="spellEnd"/>
      <w:r w:rsidR="00947EC9" w:rsidRPr="00947EC9">
        <w:rPr>
          <w:rFonts w:ascii="Arial" w:eastAsia="Times New Roman" w:hAnsi="Arial" w:cs="Arial"/>
          <w:sz w:val="20"/>
          <w:szCs w:val="20"/>
          <w:lang w:val="es-ES" w:eastAsia="en-GB"/>
        </w:rPr>
        <w:t xml:space="preserve"> apoya la iniciativa de </w:t>
      </w:r>
      <w:proofErr w:type="spellStart"/>
      <w:r w:rsidR="00947EC9" w:rsidRPr="00947EC9">
        <w:rPr>
          <w:rFonts w:ascii="Arial" w:eastAsia="Times New Roman" w:hAnsi="Arial" w:cs="Arial"/>
          <w:sz w:val="20"/>
          <w:szCs w:val="20"/>
          <w:lang w:val="es-ES" w:eastAsia="en-GB"/>
        </w:rPr>
        <w:t>VetBonds</w:t>
      </w:r>
      <w:proofErr w:type="spellEnd"/>
      <w:r w:rsidR="00947EC9" w:rsidRPr="00947EC9">
        <w:rPr>
          <w:rFonts w:ascii="Arial" w:eastAsia="Times New Roman" w:hAnsi="Arial" w:cs="Arial"/>
          <w:sz w:val="20"/>
          <w:szCs w:val="20"/>
          <w:lang w:val="es-ES" w:eastAsia="en-GB"/>
        </w:rPr>
        <w:t xml:space="preserve"> con la edición del cuento infantil “El regreso al Mundo del Revés”, una herramienta diseñada para acompañar a niños y niñas en la comprensión del proceso de eutanasia en perros y gatos.</w:t>
      </w:r>
    </w:p>
    <w:p w14:paraId="632C87E3" w14:textId="77777777" w:rsidR="00947EC9" w:rsidRPr="00947EC9" w:rsidRDefault="00947EC9"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r w:rsidRPr="00947EC9">
        <w:rPr>
          <w:rFonts w:ascii="Arial" w:eastAsia="Times New Roman" w:hAnsi="Arial" w:cs="Arial"/>
          <w:sz w:val="20"/>
          <w:szCs w:val="20"/>
          <w:lang w:val="es-ES" w:eastAsia="en-GB"/>
        </w:rPr>
        <w:t>El cuento, creado por profesionales especializados en el vínculo humano-animal, aborda la enfermedad, la despedida y el duelo desde un lenguaje simbólico y accesible. A través de la historia de Matías y su gata Lana, el relato ofrece un marco narrativo que ayuda a los adultos a explicar, con palabras adecuadas y sin eufemismos confusos, por qué en determinadas situaciones la eutanasia es un acto de cuidado y alivio del sufrimiento.</w:t>
      </w:r>
    </w:p>
    <w:p w14:paraId="3E65EB1B" w14:textId="77777777" w:rsidR="00947EC9" w:rsidRPr="00947EC9" w:rsidRDefault="00947EC9"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p>
    <w:p w14:paraId="66F92F5E" w14:textId="49A007DB" w:rsidR="00947EC9" w:rsidRPr="00947EC9" w:rsidRDefault="00947EC9"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r w:rsidRPr="00947EC9">
        <w:rPr>
          <w:rFonts w:ascii="Arial" w:eastAsia="Times New Roman" w:hAnsi="Arial" w:cs="Arial"/>
          <w:i/>
          <w:sz w:val="20"/>
          <w:szCs w:val="20"/>
          <w:lang w:val="es-ES" w:eastAsia="en-GB"/>
        </w:rPr>
        <w:t>“Como veterinarios sabemos que la eutanasia no solo afecta al animal, sino a toda la familia. Disponer de recursos que ayuden a comunicar este proceso con sensibilidad es clave para reforzar la confianza y el vínculo con los tutores”,</w:t>
      </w:r>
      <w:r w:rsidRPr="00947EC9">
        <w:rPr>
          <w:rFonts w:ascii="Arial" w:eastAsia="Times New Roman" w:hAnsi="Arial" w:cs="Arial"/>
          <w:sz w:val="20"/>
          <w:szCs w:val="20"/>
          <w:lang w:val="es-ES" w:eastAsia="en-GB"/>
        </w:rPr>
        <w:t xml:space="preserve"> señalan desde </w:t>
      </w:r>
      <w:proofErr w:type="spellStart"/>
      <w:r w:rsidRPr="00947EC9">
        <w:rPr>
          <w:rFonts w:ascii="Arial" w:eastAsia="Times New Roman" w:hAnsi="Arial" w:cs="Arial"/>
          <w:sz w:val="20"/>
          <w:szCs w:val="20"/>
          <w:lang w:val="es-ES" w:eastAsia="en-GB"/>
        </w:rPr>
        <w:t>VetBonds</w:t>
      </w:r>
      <w:proofErr w:type="spellEnd"/>
      <w:r w:rsidRPr="00947EC9">
        <w:rPr>
          <w:rFonts w:ascii="Arial" w:eastAsia="Times New Roman" w:hAnsi="Arial" w:cs="Arial"/>
          <w:sz w:val="20"/>
          <w:szCs w:val="20"/>
          <w:lang w:val="es-ES" w:eastAsia="en-GB"/>
        </w:rPr>
        <w:t>.</w:t>
      </w:r>
    </w:p>
    <w:p w14:paraId="009B0AB6" w14:textId="77777777" w:rsidR="00947EC9" w:rsidRPr="00947EC9" w:rsidRDefault="00947EC9"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p>
    <w:p w14:paraId="19C542E5" w14:textId="77777777" w:rsidR="00947EC9" w:rsidRPr="00947EC9" w:rsidRDefault="00947EC9" w:rsidP="00947EC9">
      <w:pPr>
        <w:spacing w:before="100" w:beforeAutospacing="1" w:after="100" w:afterAutospacing="1" w:line="240" w:lineRule="auto"/>
        <w:contextualSpacing/>
        <w:jc w:val="both"/>
        <w:rPr>
          <w:rFonts w:ascii="Arial" w:eastAsia="Times New Roman" w:hAnsi="Arial" w:cs="Arial"/>
          <w:b/>
          <w:sz w:val="20"/>
          <w:szCs w:val="20"/>
          <w:lang w:val="es-ES" w:eastAsia="en-GB"/>
        </w:rPr>
      </w:pPr>
      <w:r w:rsidRPr="00947EC9">
        <w:rPr>
          <w:rFonts w:ascii="Arial" w:eastAsia="Times New Roman" w:hAnsi="Arial" w:cs="Arial"/>
          <w:b/>
          <w:sz w:val="20"/>
          <w:szCs w:val="20"/>
          <w:lang w:val="es-ES" w:eastAsia="en-GB"/>
        </w:rPr>
        <w:t>Un recurso educativo para familias y clínicas veterinarias</w:t>
      </w:r>
    </w:p>
    <w:p w14:paraId="3FA3FD78" w14:textId="77777777" w:rsidR="00947EC9" w:rsidRPr="00947EC9" w:rsidRDefault="00947EC9"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p>
    <w:p w14:paraId="113FB9DE" w14:textId="04E79A13" w:rsidR="00947EC9" w:rsidRPr="00947EC9" w:rsidRDefault="00947EC9"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r w:rsidRPr="00947EC9">
        <w:rPr>
          <w:rFonts w:ascii="Arial" w:eastAsia="Times New Roman" w:hAnsi="Arial" w:cs="Arial"/>
          <w:sz w:val="20"/>
          <w:szCs w:val="20"/>
          <w:lang w:val="es-ES" w:eastAsia="en-GB"/>
        </w:rPr>
        <w:t>“El regreso al Mundo del Revés”</w:t>
      </w:r>
      <w:r>
        <w:rPr>
          <w:rFonts w:ascii="Arial" w:eastAsia="Times New Roman" w:hAnsi="Arial" w:cs="Arial"/>
          <w:sz w:val="20"/>
          <w:szCs w:val="20"/>
          <w:lang w:val="es-ES" w:eastAsia="en-GB"/>
        </w:rPr>
        <w:t xml:space="preserve">, escrito por Carolina Pinedo del Olmo e ilustrado por </w:t>
      </w:r>
      <w:r w:rsidRPr="00947EC9">
        <w:rPr>
          <w:rFonts w:ascii="Arial" w:eastAsia="Times New Roman" w:hAnsi="Arial" w:cs="Arial"/>
          <w:sz w:val="20"/>
          <w:szCs w:val="20"/>
          <w:lang w:val="es-ES" w:eastAsia="en-GB"/>
        </w:rPr>
        <w:t>Daniel Vergara Mart</w:t>
      </w:r>
      <w:r>
        <w:rPr>
          <w:rFonts w:ascii="Arial" w:eastAsia="Times New Roman" w:hAnsi="Arial" w:cs="Arial"/>
          <w:sz w:val="20"/>
          <w:szCs w:val="20"/>
          <w:lang w:val="es-ES" w:eastAsia="en-GB"/>
        </w:rPr>
        <w:t>í</w:t>
      </w:r>
      <w:r w:rsidRPr="00947EC9">
        <w:rPr>
          <w:rFonts w:ascii="Arial" w:eastAsia="Times New Roman" w:hAnsi="Arial" w:cs="Arial"/>
          <w:sz w:val="20"/>
          <w:szCs w:val="20"/>
          <w:lang w:val="es-ES" w:eastAsia="en-GB"/>
        </w:rPr>
        <w:t>nez</w:t>
      </w:r>
      <w:r>
        <w:rPr>
          <w:rFonts w:ascii="Arial" w:eastAsia="Times New Roman" w:hAnsi="Arial" w:cs="Arial"/>
          <w:sz w:val="20"/>
          <w:szCs w:val="20"/>
          <w:lang w:val="es-ES" w:eastAsia="en-GB"/>
        </w:rPr>
        <w:t>,</w:t>
      </w:r>
      <w:r w:rsidRPr="00947EC9">
        <w:rPr>
          <w:rFonts w:ascii="Arial" w:eastAsia="Times New Roman" w:hAnsi="Arial" w:cs="Arial"/>
          <w:sz w:val="20"/>
          <w:szCs w:val="20"/>
          <w:lang w:val="es-ES" w:eastAsia="en-GB"/>
        </w:rPr>
        <w:t xml:space="preserve"> está pensado como una herramienta educativa y de acompañamiento emocional, especialmente útil en el contexto de la consulta veterinaria. El cuento incluye además una guía para adultos, con pautas para acompañar la lectura antes, durante y después, y propuestas de rituales de recuerdo que ayudan a los niños a expresar sus emociones y a integrar la pérdida de una forma saludable.</w:t>
      </w:r>
    </w:p>
    <w:p w14:paraId="6982C9B2" w14:textId="77777777" w:rsidR="00947EC9" w:rsidRPr="00947EC9" w:rsidRDefault="00947EC9"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r w:rsidRPr="00947EC9">
        <w:rPr>
          <w:rFonts w:ascii="Arial" w:eastAsia="Times New Roman" w:hAnsi="Arial" w:cs="Arial"/>
          <w:sz w:val="20"/>
          <w:szCs w:val="20"/>
          <w:lang w:val="es-ES" w:eastAsia="en-GB"/>
        </w:rPr>
        <w:t xml:space="preserve">Desde </w:t>
      </w:r>
      <w:proofErr w:type="spellStart"/>
      <w:r w:rsidRPr="00947EC9">
        <w:rPr>
          <w:rFonts w:ascii="Arial" w:eastAsia="Times New Roman" w:hAnsi="Arial" w:cs="Arial"/>
          <w:sz w:val="20"/>
          <w:szCs w:val="20"/>
          <w:lang w:val="es-ES" w:eastAsia="en-GB"/>
        </w:rPr>
        <w:t>Elanco</w:t>
      </w:r>
      <w:proofErr w:type="spellEnd"/>
      <w:r w:rsidRPr="00947EC9">
        <w:rPr>
          <w:rFonts w:ascii="Arial" w:eastAsia="Times New Roman" w:hAnsi="Arial" w:cs="Arial"/>
          <w:sz w:val="20"/>
          <w:szCs w:val="20"/>
          <w:lang w:val="es-ES" w:eastAsia="en-GB"/>
        </w:rPr>
        <w:t>, el apoyo a esta iniciativa se enmarca en su compromiso con una medicina veterinaria integral, que tiene en cuenta no solo la salud física de los animales, sino también el bienestar emocional de las familias y de los propios profesionales.</w:t>
      </w:r>
    </w:p>
    <w:p w14:paraId="422AC123" w14:textId="77777777" w:rsidR="008865DC" w:rsidRDefault="008865DC"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p>
    <w:p w14:paraId="340A1ED0" w14:textId="77777777" w:rsidR="00947EC9" w:rsidRPr="00947EC9" w:rsidRDefault="00947EC9" w:rsidP="00947EC9">
      <w:pPr>
        <w:spacing w:before="100" w:beforeAutospacing="1" w:after="100" w:afterAutospacing="1" w:line="240" w:lineRule="auto"/>
        <w:contextualSpacing/>
        <w:jc w:val="both"/>
        <w:rPr>
          <w:rFonts w:ascii="Arial" w:eastAsia="Times New Roman" w:hAnsi="Arial" w:cs="Arial"/>
          <w:b/>
          <w:sz w:val="20"/>
          <w:szCs w:val="20"/>
          <w:lang w:val="es-ES" w:eastAsia="en-GB"/>
        </w:rPr>
      </w:pPr>
      <w:r w:rsidRPr="00947EC9">
        <w:rPr>
          <w:rFonts w:ascii="Arial" w:eastAsia="Times New Roman" w:hAnsi="Arial" w:cs="Arial"/>
          <w:b/>
          <w:sz w:val="20"/>
          <w:szCs w:val="20"/>
          <w:lang w:val="es-ES" w:eastAsia="en-GB"/>
        </w:rPr>
        <w:t>Difusión y acciones previstas</w:t>
      </w:r>
    </w:p>
    <w:p w14:paraId="034CD47A" w14:textId="77777777" w:rsidR="00947EC9" w:rsidRPr="00947EC9" w:rsidRDefault="00947EC9"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p>
    <w:p w14:paraId="4D4773E9" w14:textId="073C9C6E" w:rsidR="00947EC9" w:rsidRDefault="00947EC9"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proofErr w:type="spellStart"/>
      <w:r w:rsidRPr="00947EC9">
        <w:rPr>
          <w:rFonts w:ascii="Arial" w:eastAsia="Times New Roman" w:hAnsi="Arial" w:cs="Arial"/>
          <w:sz w:val="20"/>
          <w:szCs w:val="20"/>
          <w:lang w:val="es-ES" w:eastAsia="en-GB"/>
        </w:rPr>
        <w:t>VetBonds</w:t>
      </w:r>
      <w:proofErr w:type="spellEnd"/>
      <w:r w:rsidRPr="00947EC9">
        <w:rPr>
          <w:rFonts w:ascii="Arial" w:eastAsia="Times New Roman" w:hAnsi="Arial" w:cs="Arial"/>
          <w:sz w:val="20"/>
          <w:szCs w:val="20"/>
          <w:lang w:val="es-ES" w:eastAsia="en-GB"/>
        </w:rPr>
        <w:t xml:space="preserve"> ha puesto en marcha un plan de difusión de la iniciativa que incluye:</w:t>
      </w:r>
      <w:r>
        <w:rPr>
          <w:rFonts w:ascii="Arial" w:eastAsia="Times New Roman" w:hAnsi="Arial" w:cs="Arial"/>
          <w:sz w:val="20"/>
          <w:szCs w:val="20"/>
          <w:lang w:val="es-ES" w:eastAsia="en-GB"/>
        </w:rPr>
        <w:t xml:space="preserve"> e</w:t>
      </w:r>
      <w:r w:rsidRPr="00947EC9">
        <w:rPr>
          <w:rFonts w:ascii="Arial" w:eastAsia="Times New Roman" w:hAnsi="Arial" w:cs="Arial"/>
          <w:sz w:val="20"/>
          <w:szCs w:val="20"/>
          <w:lang w:val="es-ES" w:eastAsia="en-GB"/>
        </w:rPr>
        <w:t xml:space="preserve">nvío de </w:t>
      </w:r>
      <w:r w:rsidR="00DA1D79">
        <w:rPr>
          <w:rFonts w:ascii="Arial" w:eastAsia="Times New Roman" w:hAnsi="Arial" w:cs="Arial"/>
          <w:sz w:val="20"/>
          <w:szCs w:val="20"/>
          <w:lang w:val="es-ES" w:eastAsia="en-GB"/>
        </w:rPr>
        <w:t xml:space="preserve">un </w:t>
      </w:r>
      <w:proofErr w:type="spellStart"/>
      <w:r w:rsidR="00DA1D79">
        <w:rPr>
          <w:rFonts w:ascii="Arial" w:eastAsia="Times New Roman" w:hAnsi="Arial" w:cs="Arial"/>
          <w:sz w:val="20"/>
          <w:szCs w:val="20"/>
          <w:lang w:val="es-ES" w:eastAsia="en-GB"/>
        </w:rPr>
        <w:t>emailing</w:t>
      </w:r>
      <w:proofErr w:type="spellEnd"/>
      <w:r w:rsidRPr="00947EC9">
        <w:rPr>
          <w:rFonts w:ascii="Arial" w:eastAsia="Times New Roman" w:hAnsi="Arial" w:cs="Arial"/>
          <w:sz w:val="20"/>
          <w:szCs w:val="20"/>
          <w:lang w:val="es-ES" w:eastAsia="en-GB"/>
        </w:rPr>
        <w:t xml:space="preserve"> a la base de </w:t>
      </w:r>
      <w:r w:rsidR="00DA1D79">
        <w:rPr>
          <w:rFonts w:ascii="Arial" w:eastAsia="Times New Roman" w:hAnsi="Arial" w:cs="Arial"/>
          <w:sz w:val="20"/>
          <w:szCs w:val="20"/>
          <w:lang w:val="es-ES" w:eastAsia="en-GB"/>
        </w:rPr>
        <w:t xml:space="preserve">datos </w:t>
      </w:r>
      <w:r w:rsidRPr="00947EC9">
        <w:rPr>
          <w:rFonts w:ascii="Arial" w:eastAsia="Times New Roman" w:hAnsi="Arial" w:cs="Arial"/>
          <w:sz w:val="20"/>
          <w:szCs w:val="20"/>
          <w:lang w:val="es-ES" w:eastAsia="en-GB"/>
        </w:rPr>
        <w:t>de AVEPA</w:t>
      </w:r>
      <w:r>
        <w:rPr>
          <w:rFonts w:ascii="Arial" w:eastAsia="Times New Roman" w:hAnsi="Arial" w:cs="Arial"/>
          <w:sz w:val="20"/>
          <w:szCs w:val="20"/>
          <w:lang w:val="es-ES" w:eastAsia="en-GB"/>
        </w:rPr>
        <w:t>, p</w:t>
      </w:r>
      <w:r w:rsidRPr="00947EC9">
        <w:rPr>
          <w:rFonts w:ascii="Arial" w:eastAsia="Times New Roman" w:hAnsi="Arial" w:cs="Arial"/>
          <w:sz w:val="20"/>
          <w:szCs w:val="20"/>
          <w:lang w:val="es-ES" w:eastAsia="en-GB"/>
        </w:rPr>
        <w:t>ublicaciones en redes sociales</w:t>
      </w:r>
      <w:r>
        <w:rPr>
          <w:rFonts w:ascii="Arial" w:eastAsia="Times New Roman" w:hAnsi="Arial" w:cs="Arial"/>
          <w:sz w:val="20"/>
          <w:szCs w:val="20"/>
          <w:lang w:val="es-ES" w:eastAsia="en-GB"/>
        </w:rPr>
        <w:t>, o</w:t>
      </w:r>
      <w:r w:rsidRPr="00947EC9">
        <w:rPr>
          <w:rFonts w:ascii="Arial" w:eastAsia="Times New Roman" w:hAnsi="Arial" w:cs="Arial"/>
          <w:sz w:val="20"/>
          <w:szCs w:val="20"/>
          <w:lang w:val="es-ES" w:eastAsia="en-GB"/>
        </w:rPr>
        <w:t xml:space="preserve">rganización de un </w:t>
      </w:r>
      <w:proofErr w:type="spellStart"/>
      <w:r w:rsidRPr="00947EC9">
        <w:rPr>
          <w:rFonts w:ascii="Arial" w:eastAsia="Times New Roman" w:hAnsi="Arial" w:cs="Arial"/>
          <w:sz w:val="20"/>
          <w:szCs w:val="20"/>
          <w:lang w:val="es-ES" w:eastAsia="en-GB"/>
        </w:rPr>
        <w:t>webinar</w:t>
      </w:r>
      <w:proofErr w:type="spellEnd"/>
      <w:r w:rsidRPr="00947EC9">
        <w:rPr>
          <w:rFonts w:ascii="Arial" w:eastAsia="Times New Roman" w:hAnsi="Arial" w:cs="Arial"/>
          <w:sz w:val="20"/>
          <w:szCs w:val="20"/>
          <w:lang w:val="es-ES" w:eastAsia="en-GB"/>
        </w:rPr>
        <w:t xml:space="preserve"> en directo, abierto a todos los veterinarios interesados, con la participación de la autora del cuento y la educadora social implicada en su creación</w:t>
      </w:r>
      <w:r>
        <w:rPr>
          <w:rFonts w:ascii="Arial" w:eastAsia="Times New Roman" w:hAnsi="Arial" w:cs="Arial"/>
          <w:sz w:val="20"/>
          <w:szCs w:val="20"/>
          <w:lang w:val="es-ES" w:eastAsia="en-GB"/>
        </w:rPr>
        <w:t>.</w:t>
      </w:r>
    </w:p>
    <w:p w14:paraId="493698AC" w14:textId="0255A92A" w:rsidR="00947EC9" w:rsidRPr="00947EC9" w:rsidRDefault="00947EC9"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r w:rsidRPr="00947EC9">
        <w:rPr>
          <w:rFonts w:ascii="Arial" w:eastAsia="Times New Roman" w:hAnsi="Arial" w:cs="Arial"/>
          <w:sz w:val="20"/>
          <w:szCs w:val="20"/>
          <w:lang w:val="es-ES" w:eastAsia="en-GB"/>
        </w:rPr>
        <w:t xml:space="preserve">Por su parte, </w:t>
      </w:r>
      <w:proofErr w:type="spellStart"/>
      <w:r w:rsidRPr="00947EC9">
        <w:rPr>
          <w:rFonts w:ascii="Arial" w:eastAsia="Times New Roman" w:hAnsi="Arial" w:cs="Arial"/>
          <w:sz w:val="20"/>
          <w:szCs w:val="20"/>
          <w:lang w:val="es-ES" w:eastAsia="en-GB"/>
        </w:rPr>
        <w:t>Elanco</w:t>
      </w:r>
      <w:proofErr w:type="spellEnd"/>
      <w:r w:rsidRPr="00947EC9">
        <w:rPr>
          <w:rFonts w:ascii="Arial" w:eastAsia="Times New Roman" w:hAnsi="Arial" w:cs="Arial"/>
          <w:sz w:val="20"/>
          <w:szCs w:val="20"/>
          <w:lang w:val="es-ES" w:eastAsia="en-GB"/>
        </w:rPr>
        <w:t xml:space="preserve"> amplificará la iniciativa a través de una planificación de contenidos en las redes sociales </w:t>
      </w:r>
      <w:r>
        <w:rPr>
          <w:rFonts w:ascii="Arial" w:eastAsia="Times New Roman" w:hAnsi="Arial" w:cs="Arial"/>
          <w:sz w:val="20"/>
          <w:szCs w:val="20"/>
          <w:lang w:val="es-ES" w:eastAsia="en-GB"/>
        </w:rPr>
        <w:t>“</w:t>
      </w:r>
      <w:r w:rsidRPr="00947EC9">
        <w:rPr>
          <w:rFonts w:ascii="Arial" w:eastAsia="Times New Roman" w:hAnsi="Arial" w:cs="Arial"/>
          <w:sz w:val="20"/>
          <w:szCs w:val="20"/>
          <w:lang w:val="es-ES" w:eastAsia="en-GB"/>
        </w:rPr>
        <w:t>Mi Mascota y Yo</w:t>
      </w:r>
      <w:r>
        <w:rPr>
          <w:rFonts w:ascii="Arial" w:eastAsia="Times New Roman" w:hAnsi="Arial" w:cs="Arial"/>
          <w:sz w:val="20"/>
          <w:szCs w:val="20"/>
          <w:lang w:val="es-ES" w:eastAsia="en-GB"/>
        </w:rPr>
        <w:t>”</w:t>
      </w:r>
      <w:r w:rsidRPr="00947EC9">
        <w:rPr>
          <w:rFonts w:ascii="Arial" w:eastAsia="Times New Roman" w:hAnsi="Arial" w:cs="Arial"/>
          <w:sz w:val="20"/>
          <w:szCs w:val="20"/>
          <w:lang w:val="es-ES" w:eastAsia="en-GB"/>
        </w:rPr>
        <w:t xml:space="preserve"> y </w:t>
      </w:r>
      <w:r>
        <w:rPr>
          <w:rFonts w:ascii="Arial" w:eastAsia="Times New Roman" w:hAnsi="Arial" w:cs="Arial"/>
          <w:sz w:val="20"/>
          <w:szCs w:val="20"/>
          <w:lang w:val="es-ES" w:eastAsia="en-GB"/>
        </w:rPr>
        <w:t>“</w:t>
      </w:r>
      <w:r w:rsidRPr="00947EC9">
        <w:rPr>
          <w:rFonts w:ascii="Arial" w:eastAsia="Times New Roman" w:hAnsi="Arial" w:cs="Arial"/>
          <w:sz w:val="20"/>
          <w:szCs w:val="20"/>
          <w:lang w:val="es-ES" w:eastAsia="en-GB"/>
        </w:rPr>
        <w:t>Dejemos Huella</w:t>
      </w:r>
      <w:r>
        <w:rPr>
          <w:rFonts w:ascii="Arial" w:eastAsia="Times New Roman" w:hAnsi="Arial" w:cs="Arial"/>
          <w:sz w:val="20"/>
          <w:szCs w:val="20"/>
          <w:lang w:val="es-ES" w:eastAsia="en-GB"/>
        </w:rPr>
        <w:t>”</w:t>
      </w:r>
      <w:r w:rsidRPr="00947EC9">
        <w:rPr>
          <w:rFonts w:ascii="Arial" w:eastAsia="Times New Roman" w:hAnsi="Arial" w:cs="Arial"/>
          <w:sz w:val="20"/>
          <w:szCs w:val="20"/>
          <w:lang w:val="es-ES" w:eastAsia="en-GB"/>
        </w:rPr>
        <w:t>, con el objetivo de acercar este recurso a las familias y fomentar conversaciones más conscientes y respetuosas sobre el final de la vida de los animales de compañía.</w:t>
      </w:r>
    </w:p>
    <w:p w14:paraId="4E8BCEF5" w14:textId="77777777" w:rsidR="00947EC9" w:rsidRPr="00947EC9" w:rsidRDefault="00947EC9"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p>
    <w:p w14:paraId="648F69FD" w14:textId="77777777" w:rsidR="00947EC9" w:rsidRPr="00947EC9" w:rsidRDefault="00947EC9" w:rsidP="00947EC9">
      <w:pPr>
        <w:spacing w:before="100" w:beforeAutospacing="1" w:after="100" w:afterAutospacing="1" w:line="240" w:lineRule="auto"/>
        <w:contextualSpacing/>
        <w:jc w:val="both"/>
        <w:rPr>
          <w:rFonts w:ascii="Arial" w:eastAsia="Times New Roman" w:hAnsi="Arial" w:cs="Arial"/>
          <w:b/>
          <w:sz w:val="20"/>
          <w:szCs w:val="20"/>
          <w:lang w:val="es-ES" w:eastAsia="en-GB"/>
        </w:rPr>
      </w:pPr>
      <w:r w:rsidRPr="00947EC9">
        <w:rPr>
          <w:rFonts w:ascii="Arial" w:eastAsia="Times New Roman" w:hAnsi="Arial" w:cs="Arial"/>
          <w:b/>
          <w:sz w:val="20"/>
          <w:szCs w:val="20"/>
          <w:lang w:val="es-ES" w:eastAsia="en-GB"/>
        </w:rPr>
        <w:t>Acceso al cuento y más información</w:t>
      </w:r>
    </w:p>
    <w:p w14:paraId="187288E5" w14:textId="77777777" w:rsidR="008865DC" w:rsidRDefault="008865DC"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p>
    <w:p w14:paraId="43E02669" w14:textId="0DEACD34" w:rsidR="00947EC9" w:rsidRDefault="00947EC9"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r w:rsidRPr="00947EC9">
        <w:rPr>
          <w:rFonts w:ascii="Arial" w:eastAsia="Times New Roman" w:hAnsi="Arial" w:cs="Arial"/>
          <w:sz w:val="20"/>
          <w:szCs w:val="20"/>
          <w:lang w:val="es-ES" w:eastAsia="en-GB"/>
        </w:rPr>
        <w:t xml:space="preserve">El cuento </w:t>
      </w:r>
      <w:r>
        <w:rPr>
          <w:rFonts w:ascii="Arial" w:eastAsia="Times New Roman" w:hAnsi="Arial" w:cs="Arial"/>
          <w:sz w:val="20"/>
          <w:szCs w:val="20"/>
          <w:lang w:val="es-ES" w:eastAsia="en-GB"/>
        </w:rPr>
        <w:t>“</w:t>
      </w:r>
      <w:r w:rsidRPr="00947EC9">
        <w:rPr>
          <w:rFonts w:ascii="Arial" w:eastAsia="Times New Roman" w:hAnsi="Arial" w:cs="Arial"/>
          <w:sz w:val="20"/>
          <w:szCs w:val="20"/>
          <w:lang w:val="es-ES" w:eastAsia="en-GB"/>
        </w:rPr>
        <w:t xml:space="preserve">El regreso al Mundo del Revés </w:t>
      </w:r>
      <w:r>
        <w:rPr>
          <w:rFonts w:ascii="Arial" w:eastAsia="Times New Roman" w:hAnsi="Arial" w:cs="Arial"/>
          <w:sz w:val="20"/>
          <w:szCs w:val="20"/>
          <w:lang w:val="es-ES" w:eastAsia="en-GB"/>
        </w:rPr>
        <w:t xml:space="preserve">“ </w:t>
      </w:r>
      <w:r w:rsidRPr="00947EC9">
        <w:rPr>
          <w:rFonts w:ascii="Arial" w:eastAsia="Times New Roman" w:hAnsi="Arial" w:cs="Arial"/>
          <w:sz w:val="20"/>
          <w:szCs w:val="20"/>
          <w:lang w:val="es-ES" w:eastAsia="en-GB"/>
        </w:rPr>
        <w:t xml:space="preserve">puede descargarse de forma gratuita en el siguiente enlace: </w:t>
      </w:r>
      <w:hyperlink r:id="rId9" w:history="1">
        <w:r w:rsidRPr="002B5D56">
          <w:rPr>
            <w:rStyle w:val="Hipervnculo"/>
            <w:rFonts w:ascii="Arial" w:eastAsia="Times New Roman" w:hAnsi="Arial" w:cs="Arial"/>
            <w:sz w:val="20"/>
            <w:szCs w:val="20"/>
            <w:lang w:val="es-ES" w:eastAsia="en-GB"/>
          </w:rPr>
          <w:t>https://vetbonds.com/elmundodelreves_final.pdf</w:t>
        </w:r>
      </w:hyperlink>
    </w:p>
    <w:p w14:paraId="07C98911" w14:textId="77777777" w:rsidR="00947EC9" w:rsidRDefault="00947EC9"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r w:rsidRPr="00947EC9">
        <w:rPr>
          <w:rFonts w:ascii="Arial" w:eastAsia="Times New Roman" w:hAnsi="Arial" w:cs="Arial"/>
          <w:sz w:val="20"/>
          <w:szCs w:val="20"/>
          <w:lang w:val="es-ES" w:eastAsia="en-GB"/>
        </w:rPr>
        <w:lastRenderedPageBreak/>
        <w:t>Más información sobre la iniciativa y recursos sobre eutanasia y duelo:</w:t>
      </w:r>
    </w:p>
    <w:p w14:paraId="65802CC0" w14:textId="7417BB1D" w:rsidR="00EA598D" w:rsidRDefault="000B1F09" w:rsidP="00947EC9">
      <w:pPr>
        <w:spacing w:before="100" w:beforeAutospacing="1" w:after="100" w:afterAutospacing="1" w:line="240" w:lineRule="auto"/>
        <w:contextualSpacing/>
        <w:jc w:val="both"/>
        <w:rPr>
          <w:rFonts w:ascii="Arial" w:eastAsia="Times New Roman" w:hAnsi="Arial" w:cs="Arial"/>
          <w:sz w:val="20"/>
          <w:szCs w:val="20"/>
          <w:lang w:val="es-ES" w:eastAsia="en-GB"/>
        </w:rPr>
      </w:pPr>
      <w:hyperlink r:id="rId10" w:anchor="mundo-reves" w:history="1">
        <w:r w:rsidR="00947EC9" w:rsidRPr="002B5D56">
          <w:rPr>
            <w:rStyle w:val="Hipervnculo"/>
            <w:rFonts w:ascii="Arial" w:eastAsia="Times New Roman" w:hAnsi="Arial" w:cs="Arial"/>
            <w:sz w:val="20"/>
            <w:szCs w:val="20"/>
            <w:lang w:val="es-ES" w:eastAsia="en-GB"/>
          </w:rPr>
          <w:t>https://vetbonds.com/profesionales/eutanasia-y-duelo.php#mundo-reves</w:t>
        </w:r>
      </w:hyperlink>
    </w:p>
    <w:p w14:paraId="7CFA677E" w14:textId="77777777" w:rsidR="008865DC" w:rsidRDefault="008865DC" w:rsidP="00832EA3">
      <w:pPr>
        <w:spacing w:before="100" w:beforeAutospacing="1" w:after="100" w:afterAutospacing="1" w:line="240" w:lineRule="auto"/>
        <w:contextualSpacing/>
        <w:jc w:val="both"/>
        <w:rPr>
          <w:rFonts w:ascii="Arial" w:hAnsi="Arial" w:cs="Arial"/>
          <w:b/>
          <w:sz w:val="19"/>
          <w:szCs w:val="19"/>
        </w:rPr>
      </w:pPr>
    </w:p>
    <w:p w14:paraId="78F8C3F2" w14:textId="1813ABA8" w:rsidR="00F476BE" w:rsidRPr="00106503" w:rsidRDefault="00E04B17" w:rsidP="00832EA3">
      <w:pPr>
        <w:spacing w:before="100" w:beforeAutospacing="1" w:after="100" w:afterAutospacing="1" w:line="240" w:lineRule="auto"/>
        <w:contextualSpacing/>
        <w:jc w:val="both"/>
        <w:rPr>
          <w:rFonts w:ascii="Arial" w:hAnsi="Arial" w:cs="Arial"/>
          <w:b/>
          <w:sz w:val="19"/>
          <w:szCs w:val="19"/>
        </w:rPr>
      </w:pPr>
      <w:r w:rsidRPr="00106503">
        <w:rPr>
          <w:rFonts w:ascii="Arial" w:hAnsi="Arial" w:cs="Arial"/>
          <w:b/>
          <w:sz w:val="19"/>
          <w:szCs w:val="19"/>
        </w:rPr>
        <w:t xml:space="preserve">Sobre </w:t>
      </w:r>
      <w:proofErr w:type="spellStart"/>
      <w:r w:rsidRPr="00106503">
        <w:rPr>
          <w:rFonts w:ascii="Arial" w:hAnsi="Arial" w:cs="Arial"/>
          <w:b/>
          <w:sz w:val="19"/>
          <w:szCs w:val="19"/>
        </w:rPr>
        <w:t>Elanco</w:t>
      </w:r>
      <w:proofErr w:type="spellEnd"/>
    </w:p>
    <w:p w14:paraId="7A8224EE" w14:textId="77777777" w:rsidR="00F476BE" w:rsidRPr="00106503" w:rsidRDefault="00E04B17" w:rsidP="00832EA3">
      <w:pPr>
        <w:spacing w:after="0" w:line="240" w:lineRule="auto"/>
        <w:jc w:val="both"/>
        <w:rPr>
          <w:rFonts w:ascii="Arial" w:hAnsi="Arial" w:cs="Arial"/>
          <w:b/>
          <w:i/>
          <w:sz w:val="19"/>
          <w:szCs w:val="19"/>
        </w:rPr>
      </w:pPr>
      <w:r w:rsidRPr="00106503">
        <w:rPr>
          <w:rFonts w:ascii="Arial" w:hAnsi="Arial" w:cs="Arial"/>
          <w:b/>
          <w:i/>
          <w:sz w:val="19"/>
          <w:szCs w:val="19"/>
        </w:rPr>
        <w:t>70 años cuidando de la salud animal</w:t>
      </w:r>
    </w:p>
    <w:p w14:paraId="5370ECEC" w14:textId="4586D1BF" w:rsidR="00F476BE" w:rsidRPr="00106503" w:rsidRDefault="00E04B17" w:rsidP="00832EA3">
      <w:pPr>
        <w:spacing w:after="0" w:line="240" w:lineRule="auto"/>
        <w:jc w:val="both"/>
        <w:rPr>
          <w:rFonts w:ascii="Arial" w:hAnsi="Arial" w:cs="Arial"/>
          <w:sz w:val="19"/>
          <w:szCs w:val="19"/>
        </w:rPr>
      </w:pPr>
      <w:proofErr w:type="spellStart"/>
      <w:r w:rsidRPr="00106503">
        <w:rPr>
          <w:rFonts w:ascii="Arial" w:hAnsi="Arial" w:cs="Arial"/>
          <w:sz w:val="19"/>
          <w:szCs w:val="19"/>
        </w:rPr>
        <w:t>Elanco</w:t>
      </w:r>
      <w:proofErr w:type="spellEnd"/>
      <w:r w:rsidRPr="00106503">
        <w:rPr>
          <w:rFonts w:ascii="Arial" w:hAnsi="Arial" w:cs="Arial"/>
          <w:sz w:val="19"/>
          <w:szCs w:val="19"/>
        </w:rPr>
        <w:t xml:space="preserve"> Animal </w:t>
      </w:r>
      <w:proofErr w:type="spellStart"/>
      <w:r w:rsidRPr="00106503">
        <w:rPr>
          <w:rFonts w:ascii="Arial" w:hAnsi="Arial" w:cs="Arial"/>
          <w:sz w:val="19"/>
          <w:szCs w:val="19"/>
        </w:rPr>
        <w:t>Health</w:t>
      </w:r>
      <w:proofErr w:type="spellEnd"/>
      <w:r w:rsidRPr="00106503">
        <w:rPr>
          <w:rFonts w:ascii="Arial" w:hAnsi="Arial" w:cs="Arial"/>
          <w:sz w:val="19"/>
          <w:szCs w:val="19"/>
        </w:rPr>
        <w:t xml:space="preserve"> es una empresa líder mundial en salud animal dedicada a innovar y ofrecer productos y servicios para prevenir y tratar enfermedades en animales de granja y animales de compañía, creando valor para ganaderos, veterinarios, tutores de mascotas, </w:t>
      </w:r>
      <w:proofErr w:type="spellStart"/>
      <w:r w:rsidRPr="00106503">
        <w:rPr>
          <w:rFonts w:ascii="Arial" w:hAnsi="Arial" w:cs="Arial"/>
          <w:sz w:val="19"/>
          <w:szCs w:val="19"/>
        </w:rPr>
        <w:t>Pet</w:t>
      </w:r>
      <w:proofErr w:type="spellEnd"/>
      <w:r w:rsidRPr="00106503">
        <w:rPr>
          <w:rFonts w:ascii="Arial" w:hAnsi="Arial" w:cs="Arial"/>
          <w:sz w:val="19"/>
          <w:szCs w:val="19"/>
        </w:rPr>
        <w:t xml:space="preserve"> Shops, grupos de interés y la sociedad en general.</w:t>
      </w:r>
      <w:r w:rsidR="0043333F" w:rsidRPr="00106503">
        <w:rPr>
          <w:rFonts w:ascii="Arial" w:hAnsi="Arial" w:cs="Arial"/>
          <w:sz w:val="19"/>
          <w:szCs w:val="19"/>
        </w:rPr>
        <w:t xml:space="preserve"> </w:t>
      </w:r>
      <w:r w:rsidRPr="00106503">
        <w:rPr>
          <w:rFonts w:ascii="Arial" w:hAnsi="Arial" w:cs="Arial"/>
          <w:sz w:val="19"/>
          <w:szCs w:val="19"/>
        </w:rPr>
        <w:t xml:space="preserve">Las iniciativas de </w:t>
      </w:r>
      <w:proofErr w:type="spellStart"/>
      <w:r w:rsidRPr="00106503">
        <w:rPr>
          <w:rFonts w:ascii="Arial" w:hAnsi="Arial" w:cs="Arial"/>
          <w:sz w:val="19"/>
          <w:szCs w:val="19"/>
        </w:rPr>
        <w:t>Elanco</w:t>
      </w:r>
      <w:proofErr w:type="spellEnd"/>
      <w:r w:rsidRPr="00106503">
        <w:rPr>
          <w:rFonts w:ascii="Arial" w:hAnsi="Arial" w:cs="Arial"/>
          <w:sz w:val="19"/>
          <w:szCs w:val="19"/>
        </w:rPr>
        <w:t xml:space="preserve"> </w:t>
      </w:r>
      <w:proofErr w:type="spellStart"/>
      <w:r w:rsidRPr="00106503">
        <w:rPr>
          <w:rFonts w:ascii="Arial" w:hAnsi="Arial" w:cs="Arial"/>
          <w:sz w:val="19"/>
          <w:szCs w:val="19"/>
        </w:rPr>
        <w:t>Healthy</w:t>
      </w:r>
      <w:proofErr w:type="spellEnd"/>
      <w:r w:rsidRPr="00106503">
        <w:rPr>
          <w:rFonts w:ascii="Arial" w:hAnsi="Arial" w:cs="Arial"/>
          <w:sz w:val="19"/>
          <w:szCs w:val="19"/>
        </w:rPr>
        <w:t xml:space="preserve"> </w:t>
      </w:r>
      <w:proofErr w:type="spellStart"/>
      <w:r w:rsidRPr="00106503">
        <w:rPr>
          <w:rFonts w:ascii="Arial" w:hAnsi="Arial" w:cs="Arial"/>
          <w:sz w:val="19"/>
          <w:szCs w:val="19"/>
        </w:rPr>
        <w:t>Purpose</w:t>
      </w:r>
      <w:proofErr w:type="spellEnd"/>
      <w:r w:rsidRPr="00106503">
        <w:rPr>
          <w:rFonts w:ascii="Arial" w:hAnsi="Arial" w:cs="Arial"/>
          <w:sz w:val="19"/>
          <w:szCs w:val="19"/>
        </w:rPr>
        <w:t>™ promueven la salud de los animales, las personas y el planeta, sensibilizando al consumidor sobre la importancia de la seguridad alimentaria mundial y potenciando el vínculo entre las personas y los animales.</w:t>
      </w:r>
    </w:p>
    <w:p w14:paraId="1965A3B3" w14:textId="3316F774" w:rsidR="00F476BE" w:rsidRPr="00106503" w:rsidRDefault="00E04B17" w:rsidP="00832EA3">
      <w:pPr>
        <w:spacing w:after="0" w:line="240" w:lineRule="auto"/>
        <w:jc w:val="both"/>
        <w:rPr>
          <w:rFonts w:ascii="Arial" w:hAnsi="Arial" w:cs="Arial"/>
          <w:sz w:val="19"/>
          <w:szCs w:val="19"/>
        </w:rPr>
      </w:pPr>
      <w:r w:rsidRPr="00106503">
        <w:rPr>
          <w:rFonts w:ascii="Arial" w:hAnsi="Arial" w:cs="Arial"/>
          <w:sz w:val="19"/>
          <w:szCs w:val="19"/>
        </w:rPr>
        <w:t xml:space="preserve">Con presencia en </w:t>
      </w:r>
      <w:r w:rsidRPr="00106503">
        <w:rPr>
          <w:rFonts w:ascii="Arial" w:hAnsi="Arial" w:cs="Arial"/>
          <w:b/>
          <w:sz w:val="19"/>
          <w:szCs w:val="19"/>
        </w:rPr>
        <w:t>90 países</w:t>
      </w:r>
      <w:r w:rsidRPr="00106503">
        <w:rPr>
          <w:rFonts w:ascii="Arial" w:hAnsi="Arial" w:cs="Arial"/>
          <w:sz w:val="19"/>
          <w:szCs w:val="19"/>
        </w:rPr>
        <w:t xml:space="preserve"> y unos </w:t>
      </w:r>
      <w:r w:rsidRPr="00106503">
        <w:rPr>
          <w:rFonts w:ascii="Arial" w:hAnsi="Arial" w:cs="Arial"/>
          <w:b/>
          <w:sz w:val="19"/>
          <w:szCs w:val="19"/>
        </w:rPr>
        <w:t>9.000 empleados</w:t>
      </w:r>
      <w:r w:rsidRPr="00106503">
        <w:rPr>
          <w:rFonts w:ascii="Arial" w:hAnsi="Arial" w:cs="Arial"/>
          <w:sz w:val="19"/>
          <w:szCs w:val="19"/>
        </w:rPr>
        <w:t xml:space="preserve"> en todo el mundo, la compañía promueve la innovación, tanto en la investigación científica como en las operaciones cotidianas. Fundada en 1954, </w:t>
      </w:r>
      <w:proofErr w:type="spellStart"/>
      <w:r w:rsidRPr="00106503">
        <w:rPr>
          <w:rFonts w:ascii="Arial" w:hAnsi="Arial" w:cs="Arial"/>
          <w:sz w:val="19"/>
          <w:szCs w:val="19"/>
        </w:rPr>
        <w:t>Elanco</w:t>
      </w:r>
      <w:proofErr w:type="spellEnd"/>
      <w:r w:rsidRPr="00106503">
        <w:rPr>
          <w:rFonts w:ascii="Arial" w:hAnsi="Arial" w:cs="Arial"/>
          <w:sz w:val="19"/>
          <w:szCs w:val="19"/>
        </w:rPr>
        <w:t xml:space="preserve"> tiene su sede principal en </w:t>
      </w:r>
      <w:r w:rsidR="00861932" w:rsidRPr="00106503">
        <w:rPr>
          <w:rFonts w:ascii="Arial" w:hAnsi="Arial" w:cs="Arial"/>
          <w:sz w:val="19"/>
          <w:szCs w:val="19"/>
        </w:rPr>
        <w:t>Indianápolis</w:t>
      </w:r>
      <w:r w:rsidRPr="00106503">
        <w:rPr>
          <w:rFonts w:ascii="Arial" w:hAnsi="Arial" w:cs="Arial"/>
          <w:sz w:val="19"/>
          <w:szCs w:val="19"/>
        </w:rPr>
        <w:t xml:space="preserve">, Indiana (EE.UU.), cuenta con </w:t>
      </w:r>
      <w:r w:rsidRPr="00106503">
        <w:rPr>
          <w:rFonts w:ascii="Arial" w:hAnsi="Arial" w:cs="Arial"/>
          <w:b/>
          <w:sz w:val="19"/>
          <w:szCs w:val="19"/>
        </w:rPr>
        <w:t>18 plantas de fabricación</w:t>
      </w:r>
      <w:r w:rsidRPr="00106503">
        <w:rPr>
          <w:rFonts w:ascii="Arial" w:hAnsi="Arial" w:cs="Arial"/>
          <w:sz w:val="19"/>
          <w:szCs w:val="19"/>
        </w:rPr>
        <w:t xml:space="preserve"> y </w:t>
      </w:r>
      <w:r w:rsidRPr="00106503">
        <w:rPr>
          <w:rFonts w:ascii="Arial" w:hAnsi="Arial" w:cs="Arial"/>
          <w:b/>
          <w:sz w:val="19"/>
          <w:szCs w:val="19"/>
        </w:rPr>
        <w:t>más de 200 marcas</w:t>
      </w:r>
      <w:r w:rsidRPr="00106503">
        <w:rPr>
          <w:rFonts w:ascii="Arial" w:hAnsi="Arial" w:cs="Arial"/>
          <w:sz w:val="19"/>
          <w:szCs w:val="19"/>
        </w:rPr>
        <w:t xml:space="preserve">. Más información en </w:t>
      </w:r>
      <w:hyperlink r:id="rId11">
        <w:r w:rsidRPr="00106503">
          <w:rPr>
            <w:rFonts w:ascii="Arial" w:hAnsi="Arial" w:cs="Arial"/>
            <w:b/>
            <w:color w:val="0563C1"/>
            <w:sz w:val="19"/>
            <w:szCs w:val="19"/>
            <w:u w:val="single"/>
          </w:rPr>
          <w:t>elanco.com</w:t>
        </w:r>
      </w:hyperlink>
    </w:p>
    <w:p w14:paraId="6B45BD5A" w14:textId="77777777" w:rsidR="00F476BE" w:rsidRPr="00106503" w:rsidRDefault="00F476BE" w:rsidP="00832EA3">
      <w:pPr>
        <w:spacing w:after="0" w:line="240" w:lineRule="auto"/>
        <w:jc w:val="both"/>
        <w:rPr>
          <w:rFonts w:ascii="Arial" w:hAnsi="Arial" w:cs="Arial"/>
          <w:b/>
          <w:sz w:val="19"/>
          <w:szCs w:val="19"/>
        </w:rPr>
      </w:pPr>
    </w:p>
    <w:p w14:paraId="6784DB49" w14:textId="77777777" w:rsidR="00AE55BB" w:rsidRPr="00106503" w:rsidRDefault="00AE55BB" w:rsidP="00832EA3">
      <w:pPr>
        <w:spacing w:after="0" w:line="240" w:lineRule="auto"/>
        <w:jc w:val="both"/>
        <w:rPr>
          <w:rFonts w:ascii="Arial" w:hAnsi="Arial" w:cs="Arial"/>
          <w:b/>
          <w:sz w:val="19"/>
          <w:szCs w:val="19"/>
        </w:rPr>
      </w:pPr>
    </w:p>
    <w:p w14:paraId="6D7E0FCB" w14:textId="3DDF6469" w:rsidR="00F476BE" w:rsidRPr="00106503" w:rsidRDefault="00E04B17" w:rsidP="00832EA3">
      <w:pPr>
        <w:spacing w:after="0" w:line="240" w:lineRule="auto"/>
        <w:jc w:val="both"/>
        <w:rPr>
          <w:rFonts w:ascii="Arial" w:hAnsi="Arial" w:cs="Arial"/>
          <w:sz w:val="19"/>
          <w:szCs w:val="19"/>
        </w:rPr>
      </w:pPr>
      <w:r w:rsidRPr="00106503">
        <w:rPr>
          <w:rFonts w:ascii="Arial" w:hAnsi="Arial" w:cs="Arial"/>
          <w:b/>
          <w:sz w:val="19"/>
          <w:szCs w:val="19"/>
        </w:rPr>
        <w:t>MATERIALES QUE ACOMPAÑAN LA NOTA DE PRENSA:</w:t>
      </w:r>
    </w:p>
    <w:p w14:paraId="5F153FB9" w14:textId="1F59B866" w:rsidR="0088731F" w:rsidRPr="00106503" w:rsidRDefault="0088731F" w:rsidP="00832EA3">
      <w:pPr>
        <w:spacing w:line="240" w:lineRule="auto"/>
        <w:rPr>
          <w:rFonts w:ascii="Arial" w:hAnsi="Arial" w:cs="Arial"/>
          <w:b/>
          <w:sz w:val="19"/>
          <w:szCs w:val="19"/>
        </w:rPr>
      </w:pPr>
      <w:r w:rsidRPr="00106503">
        <w:rPr>
          <w:rFonts w:ascii="Arial" w:hAnsi="Arial" w:cs="Arial"/>
          <w:b/>
          <w:sz w:val="19"/>
          <w:szCs w:val="19"/>
        </w:rPr>
        <w:t>Logos:</w:t>
      </w:r>
    </w:p>
    <w:tbl>
      <w:tblPr>
        <w:tblStyle w:val="Tablaconcuadrcula"/>
        <w:tblW w:w="9073" w:type="dxa"/>
        <w:tblInd w:w="-34" w:type="dxa"/>
        <w:tblLayout w:type="fixed"/>
        <w:tblLook w:val="04A0" w:firstRow="1" w:lastRow="0" w:firstColumn="1" w:lastColumn="0" w:noHBand="0" w:noVBand="1"/>
      </w:tblPr>
      <w:tblGrid>
        <w:gridCol w:w="1418"/>
        <w:gridCol w:w="1843"/>
        <w:gridCol w:w="1134"/>
        <w:gridCol w:w="1559"/>
        <w:gridCol w:w="2126"/>
        <w:gridCol w:w="993"/>
      </w:tblGrid>
      <w:tr w:rsidR="00F22E48" w14:paraId="446FFBF4" w14:textId="77777777" w:rsidTr="00F22E48">
        <w:tc>
          <w:tcPr>
            <w:tcW w:w="1418" w:type="dxa"/>
            <w:vAlign w:val="center"/>
          </w:tcPr>
          <w:p w14:paraId="19855BED" w14:textId="77777777" w:rsidR="00F22E48" w:rsidRDefault="00F22E48" w:rsidP="00EC5453">
            <w:pPr>
              <w:jc w:val="center"/>
              <w:rPr>
                <w:rFonts w:ascii="Arial" w:hAnsi="Arial" w:cs="Arial"/>
                <w:b/>
                <w:sz w:val="19"/>
                <w:szCs w:val="19"/>
              </w:rPr>
            </w:pPr>
            <w:r w:rsidRPr="00861932">
              <w:rPr>
                <w:rFonts w:ascii="Arial" w:hAnsi="Arial" w:cs="Arial"/>
                <w:b/>
                <w:noProof/>
                <w:sz w:val="24"/>
                <w:szCs w:val="24"/>
                <w:lang w:val="es-ES"/>
              </w:rPr>
              <w:drawing>
                <wp:inline distT="0" distB="0" distL="0" distR="0" wp14:anchorId="1721AA0B" wp14:editId="018518C7">
                  <wp:extent cx="792356" cy="397298"/>
                  <wp:effectExtent l="0" t="0" r="0" b="9525"/>
                  <wp:docPr id="2" name="image2.png" descr="Macintosh HD:Users:ValeriaTorno:Desktop:CLIENTES:ULLED:ELANCO:NOTAS DE PRENSA:OH MY OA:Imágenes de recurso:logo-elanco-vector.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2"/>
                          <a:srcRect/>
                          <a:stretch>
                            <a:fillRect/>
                          </a:stretch>
                        </pic:blipFill>
                        <pic:spPr>
                          <a:xfrm>
                            <a:off x="0" y="0"/>
                            <a:ext cx="792628" cy="397434"/>
                          </a:xfrm>
                          <a:prstGeom prst="rect">
                            <a:avLst/>
                          </a:prstGeom>
                          <a:ln/>
                        </pic:spPr>
                      </pic:pic>
                    </a:graphicData>
                  </a:graphic>
                </wp:inline>
              </w:drawing>
            </w:r>
          </w:p>
        </w:tc>
        <w:tc>
          <w:tcPr>
            <w:tcW w:w="1843" w:type="dxa"/>
            <w:vAlign w:val="center"/>
          </w:tcPr>
          <w:p w14:paraId="2C244D18" w14:textId="77777777" w:rsidR="00F22E48" w:rsidRDefault="00F22E48" w:rsidP="00EC5453">
            <w:pPr>
              <w:jc w:val="center"/>
              <w:rPr>
                <w:rFonts w:ascii="Arial" w:hAnsi="Arial" w:cs="Arial"/>
                <w:b/>
                <w:sz w:val="19"/>
                <w:szCs w:val="19"/>
              </w:rPr>
            </w:pPr>
            <w:r w:rsidRPr="00861932">
              <w:rPr>
                <w:rFonts w:ascii="Arial" w:hAnsi="Arial" w:cs="Arial"/>
                <w:b/>
                <w:noProof/>
                <w:sz w:val="24"/>
                <w:szCs w:val="24"/>
                <w:lang w:val="es-ES"/>
              </w:rPr>
              <w:drawing>
                <wp:inline distT="0" distB="0" distL="0" distR="0" wp14:anchorId="6A144748" wp14:editId="26FF8FD1">
                  <wp:extent cx="1041163" cy="311997"/>
                  <wp:effectExtent l="0" t="0" r="635" b="0"/>
                  <wp:docPr id="3" name="image2.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1044662" cy="313046"/>
                          </a:xfrm>
                          <a:prstGeom prst="rect">
                            <a:avLst/>
                          </a:prstGeom>
                          <a:ln/>
                        </pic:spPr>
                      </pic:pic>
                    </a:graphicData>
                  </a:graphic>
                </wp:inline>
              </w:drawing>
            </w:r>
          </w:p>
        </w:tc>
        <w:tc>
          <w:tcPr>
            <w:tcW w:w="1134" w:type="dxa"/>
            <w:vAlign w:val="center"/>
          </w:tcPr>
          <w:p w14:paraId="07AE5BD4" w14:textId="77777777" w:rsidR="00F22E48" w:rsidRDefault="00F22E48" w:rsidP="00EC5453">
            <w:pPr>
              <w:jc w:val="center"/>
              <w:rPr>
                <w:rFonts w:ascii="Arial" w:hAnsi="Arial" w:cs="Arial"/>
                <w:b/>
                <w:sz w:val="19"/>
                <w:szCs w:val="19"/>
              </w:rPr>
            </w:pPr>
            <w:r w:rsidRPr="00861932">
              <w:rPr>
                <w:rFonts w:ascii="Arial" w:hAnsi="Arial" w:cs="Arial"/>
                <w:b/>
                <w:noProof/>
                <w:sz w:val="24"/>
                <w:szCs w:val="24"/>
                <w:lang w:val="es-ES"/>
              </w:rPr>
              <w:drawing>
                <wp:inline distT="0" distB="0" distL="0" distR="0" wp14:anchorId="353D1121" wp14:editId="02C6EE6B">
                  <wp:extent cx="534035" cy="53403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34787" cy="534787"/>
                          </a:xfrm>
                          <a:prstGeom prst="rect">
                            <a:avLst/>
                          </a:prstGeom>
                          <a:ln/>
                        </pic:spPr>
                      </pic:pic>
                    </a:graphicData>
                  </a:graphic>
                </wp:inline>
              </w:drawing>
            </w:r>
          </w:p>
        </w:tc>
        <w:tc>
          <w:tcPr>
            <w:tcW w:w="1559" w:type="dxa"/>
            <w:vAlign w:val="center"/>
          </w:tcPr>
          <w:p w14:paraId="470579C8" w14:textId="77777777" w:rsidR="00F22E48" w:rsidRDefault="00F22E48" w:rsidP="00EC5453">
            <w:pPr>
              <w:jc w:val="center"/>
              <w:rPr>
                <w:rFonts w:ascii="Arial" w:hAnsi="Arial" w:cs="Arial"/>
                <w:b/>
                <w:sz w:val="19"/>
                <w:szCs w:val="19"/>
              </w:rPr>
            </w:pPr>
            <w:r w:rsidRPr="00861932">
              <w:rPr>
                <w:rFonts w:ascii="Arial" w:hAnsi="Arial" w:cs="Arial"/>
                <w:b/>
                <w:noProof/>
                <w:sz w:val="24"/>
                <w:szCs w:val="24"/>
                <w:lang w:val="es-ES"/>
              </w:rPr>
              <w:drawing>
                <wp:inline distT="0" distB="0" distL="0" distR="0" wp14:anchorId="24B520AA" wp14:editId="53B2F087">
                  <wp:extent cx="933211" cy="367165"/>
                  <wp:effectExtent l="0" t="0" r="6985" b="0"/>
                  <wp:docPr id="9" name="image2.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933211" cy="367165"/>
                          </a:xfrm>
                          <a:prstGeom prst="rect">
                            <a:avLst/>
                          </a:prstGeom>
                          <a:ln/>
                        </pic:spPr>
                      </pic:pic>
                    </a:graphicData>
                  </a:graphic>
                </wp:inline>
              </w:drawing>
            </w:r>
          </w:p>
        </w:tc>
        <w:tc>
          <w:tcPr>
            <w:tcW w:w="2126" w:type="dxa"/>
            <w:vAlign w:val="center"/>
          </w:tcPr>
          <w:p w14:paraId="381DB61D" w14:textId="77777777" w:rsidR="00F22E48" w:rsidRDefault="00F22E48" w:rsidP="00EC5453">
            <w:pPr>
              <w:jc w:val="center"/>
              <w:rPr>
                <w:rFonts w:ascii="Arial" w:hAnsi="Arial" w:cs="Arial"/>
                <w:b/>
                <w:sz w:val="19"/>
                <w:szCs w:val="19"/>
              </w:rPr>
            </w:pPr>
            <w:r w:rsidRPr="00861932">
              <w:rPr>
                <w:rFonts w:ascii="Arial" w:hAnsi="Arial" w:cs="Arial"/>
                <w:b/>
                <w:noProof/>
                <w:sz w:val="24"/>
                <w:szCs w:val="24"/>
                <w:lang w:val="es-ES"/>
              </w:rPr>
              <w:drawing>
                <wp:inline distT="0" distB="0" distL="0" distR="0" wp14:anchorId="12C24290" wp14:editId="418047C8">
                  <wp:extent cx="1247092" cy="36703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1247551" cy="367165"/>
                          </a:xfrm>
                          <a:prstGeom prst="rect">
                            <a:avLst/>
                          </a:prstGeom>
                          <a:ln/>
                        </pic:spPr>
                      </pic:pic>
                    </a:graphicData>
                  </a:graphic>
                </wp:inline>
              </w:drawing>
            </w:r>
          </w:p>
        </w:tc>
        <w:tc>
          <w:tcPr>
            <w:tcW w:w="993" w:type="dxa"/>
            <w:vAlign w:val="center"/>
          </w:tcPr>
          <w:p w14:paraId="66E042CF" w14:textId="77777777" w:rsidR="00F22E48" w:rsidRDefault="00F22E48" w:rsidP="00EC5453">
            <w:pPr>
              <w:jc w:val="center"/>
              <w:rPr>
                <w:rFonts w:ascii="Arial" w:hAnsi="Arial" w:cs="Arial"/>
                <w:b/>
                <w:sz w:val="19"/>
                <w:szCs w:val="19"/>
              </w:rPr>
            </w:pPr>
            <w:r w:rsidRPr="00861932">
              <w:rPr>
                <w:rFonts w:ascii="Arial" w:hAnsi="Arial" w:cs="Arial"/>
                <w:b/>
                <w:noProof/>
                <w:sz w:val="24"/>
                <w:szCs w:val="24"/>
                <w:lang w:val="es-ES"/>
              </w:rPr>
              <w:drawing>
                <wp:inline distT="0" distB="0" distL="0" distR="0" wp14:anchorId="714EA9B5" wp14:editId="71D16DBA">
                  <wp:extent cx="534787" cy="454064"/>
                  <wp:effectExtent l="0" t="0" r="0" b="3175"/>
                  <wp:docPr id="10" name="image2.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34787" cy="454064"/>
                          </a:xfrm>
                          <a:prstGeom prst="rect">
                            <a:avLst/>
                          </a:prstGeom>
                          <a:ln/>
                        </pic:spPr>
                      </pic:pic>
                    </a:graphicData>
                  </a:graphic>
                </wp:inline>
              </w:drawing>
            </w:r>
          </w:p>
        </w:tc>
      </w:tr>
    </w:tbl>
    <w:p w14:paraId="5A90561C" w14:textId="1FEABBBD" w:rsidR="0088731F" w:rsidRPr="00106503" w:rsidRDefault="0088731F" w:rsidP="00832EA3">
      <w:pPr>
        <w:spacing w:line="240" w:lineRule="auto"/>
        <w:rPr>
          <w:rFonts w:ascii="Arial" w:hAnsi="Arial" w:cs="Arial"/>
          <w:b/>
          <w:sz w:val="19"/>
          <w:szCs w:val="19"/>
        </w:rPr>
      </w:pPr>
      <w:r w:rsidRPr="00861932">
        <w:rPr>
          <w:rFonts w:ascii="Arial" w:hAnsi="Arial" w:cs="Arial"/>
          <w:b/>
          <w:sz w:val="21"/>
          <w:szCs w:val="21"/>
        </w:rPr>
        <w:br/>
      </w:r>
      <w:r w:rsidR="00E04B17" w:rsidRPr="00106503">
        <w:rPr>
          <w:rFonts w:ascii="Arial" w:hAnsi="Arial" w:cs="Arial"/>
          <w:b/>
          <w:sz w:val="19"/>
          <w:szCs w:val="19"/>
        </w:rPr>
        <w:t xml:space="preserve">Imágenes </w:t>
      </w:r>
      <w:r w:rsidRPr="00106503">
        <w:rPr>
          <w:rFonts w:ascii="Arial" w:hAnsi="Arial" w:cs="Arial"/>
          <w:b/>
          <w:sz w:val="19"/>
          <w:szCs w:val="19"/>
        </w:rPr>
        <w:t xml:space="preserve">y vídeos </w:t>
      </w:r>
      <w:r w:rsidR="00E04B17" w:rsidRPr="00106503">
        <w:rPr>
          <w:rFonts w:ascii="Arial" w:hAnsi="Arial" w:cs="Arial"/>
          <w:b/>
          <w:sz w:val="19"/>
          <w:szCs w:val="19"/>
        </w:rPr>
        <w:t>de recurso</w:t>
      </w:r>
    </w:p>
    <w:tbl>
      <w:tblPr>
        <w:tblStyle w:val="Tablaconcuadrcula"/>
        <w:tblW w:w="8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92"/>
        <w:gridCol w:w="2992"/>
        <w:gridCol w:w="2992"/>
      </w:tblGrid>
      <w:tr w:rsidR="005F23C0" w14:paraId="01793C78" w14:textId="77777777" w:rsidTr="00947EC9">
        <w:trPr>
          <w:trHeight w:val="1501"/>
        </w:trPr>
        <w:tc>
          <w:tcPr>
            <w:tcW w:w="2992" w:type="dxa"/>
            <w:vAlign w:val="center"/>
          </w:tcPr>
          <w:p w14:paraId="7D9ACA61" w14:textId="2219EE94" w:rsidR="005F23C0" w:rsidRDefault="00947EC9" w:rsidP="00541C96">
            <w:pPr>
              <w:jc w:val="center"/>
              <w:rPr>
                <w:rFonts w:ascii="Arial" w:hAnsi="Arial" w:cs="Arial"/>
                <w:b/>
                <w:sz w:val="24"/>
                <w:szCs w:val="24"/>
              </w:rPr>
            </w:pPr>
            <w:r>
              <w:rPr>
                <w:rFonts w:ascii="Arial" w:hAnsi="Arial" w:cs="Arial"/>
                <w:b/>
                <w:noProof/>
                <w:sz w:val="24"/>
                <w:szCs w:val="24"/>
                <w:lang w:val="es-ES"/>
              </w:rPr>
              <w:drawing>
                <wp:inline distT="0" distB="0" distL="0" distR="0" wp14:anchorId="4B658581" wp14:editId="44D5280E">
                  <wp:extent cx="1626235" cy="1146554"/>
                  <wp:effectExtent l="152400" t="152400" r="151765" b="174625"/>
                  <wp:docPr id="12" name="Imagen 12" descr="Macintosh HD:Users:ValeriaTorno:Desktop:CLIENTES EN CURSO:ULLED:ELANCO:OFICINA DE PRENSA:NOTAS DE PRENSA:CUENTO REGRESO AL MUNDO DEL REVES:Imágenes de recurso:Regreso al mundo del revé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 EN CURSO:ULLED:ELANCO:OFICINA DE PRENSA:NOTAS DE PRENSA:CUENTO REGRESO AL MUNDO DEL REVES:Imágenes de recurso:Regreso al mundo del revés_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6235" cy="11465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92" w:type="dxa"/>
            <w:vAlign w:val="center"/>
          </w:tcPr>
          <w:p w14:paraId="3652E6A5" w14:textId="4F5EF8F9" w:rsidR="005F23C0" w:rsidRDefault="00947EC9" w:rsidP="00541C96">
            <w:pPr>
              <w:jc w:val="center"/>
              <w:rPr>
                <w:rFonts w:ascii="Arial" w:hAnsi="Arial" w:cs="Arial"/>
                <w:b/>
                <w:sz w:val="24"/>
                <w:szCs w:val="24"/>
              </w:rPr>
            </w:pPr>
            <w:r>
              <w:rPr>
                <w:rFonts w:ascii="Arial" w:hAnsi="Arial" w:cs="Arial"/>
                <w:b/>
                <w:noProof/>
                <w:sz w:val="24"/>
                <w:szCs w:val="24"/>
                <w:lang w:val="es-ES"/>
              </w:rPr>
              <w:drawing>
                <wp:inline distT="0" distB="0" distL="0" distR="0" wp14:anchorId="0982423A" wp14:editId="539D7D36">
                  <wp:extent cx="1556118" cy="1103630"/>
                  <wp:effectExtent l="152400" t="152400" r="171450" b="1917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 EN CURSO:ULLED:ELANCO:OFICINA DE PRENSA:NOTAS DE PRENSA:CUENTO REGRESO AL MUNDO DEL REVES:Imágenes de recurso:Regreso al mundo del revés_1.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56456" cy="1103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92" w:type="dxa"/>
            <w:vAlign w:val="center"/>
          </w:tcPr>
          <w:p w14:paraId="25672814" w14:textId="7C7A4CA7" w:rsidR="005F23C0" w:rsidRDefault="00947EC9" w:rsidP="00541C96">
            <w:pPr>
              <w:jc w:val="center"/>
              <w:rPr>
                <w:rFonts w:ascii="Arial" w:hAnsi="Arial" w:cs="Arial"/>
                <w:b/>
                <w:sz w:val="24"/>
                <w:szCs w:val="24"/>
              </w:rPr>
            </w:pPr>
            <w:r>
              <w:rPr>
                <w:rFonts w:ascii="Arial" w:hAnsi="Arial" w:cs="Arial"/>
                <w:b/>
                <w:noProof/>
                <w:sz w:val="24"/>
                <w:szCs w:val="24"/>
                <w:lang w:val="es-ES"/>
              </w:rPr>
              <w:drawing>
                <wp:inline distT="0" distB="0" distL="0" distR="0" wp14:anchorId="7ADB96E1" wp14:editId="0BB96F08">
                  <wp:extent cx="1563937" cy="1103630"/>
                  <wp:effectExtent l="152400" t="152400" r="163830" b="1917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 EN CURSO:ULLED:ELANCO:OFICINA DE PRENSA:NOTAS DE PRENSA:CUENTO REGRESO AL MUNDO DEL REVES:Imágenes de recurso:Regreso al mundo del revés_1.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64211" cy="11038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47EC9" w14:paraId="5FE0017C" w14:textId="77777777" w:rsidTr="00947EC9">
        <w:trPr>
          <w:trHeight w:val="1501"/>
        </w:trPr>
        <w:tc>
          <w:tcPr>
            <w:tcW w:w="2992" w:type="dxa"/>
            <w:vAlign w:val="center"/>
          </w:tcPr>
          <w:p w14:paraId="62429DF5" w14:textId="66E7C267" w:rsidR="00947EC9" w:rsidRDefault="00947EC9" w:rsidP="00541C96">
            <w:pPr>
              <w:jc w:val="center"/>
              <w:rPr>
                <w:rFonts w:ascii="Arial" w:hAnsi="Arial" w:cs="Arial"/>
                <w:b/>
                <w:noProof/>
                <w:sz w:val="24"/>
                <w:szCs w:val="24"/>
                <w:lang w:val="es-ES"/>
              </w:rPr>
            </w:pPr>
            <w:r>
              <w:rPr>
                <w:rFonts w:ascii="Arial" w:hAnsi="Arial" w:cs="Arial"/>
                <w:b/>
                <w:noProof/>
                <w:sz w:val="24"/>
                <w:szCs w:val="24"/>
                <w:lang w:val="es-ES"/>
              </w:rPr>
              <w:drawing>
                <wp:inline distT="0" distB="0" distL="0" distR="0" wp14:anchorId="6419CB46" wp14:editId="4B0373F8">
                  <wp:extent cx="1626235" cy="1155790"/>
                  <wp:effectExtent l="152400" t="152400" r="151765" b="1905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 EN CURSO:ULLED:ELANCO:OFICINA DE PRENSA:NOTAS DE PRENSA:CUENTO REGRESO AL MUNDO DEL REVES:Imágenes de recurso:Regreso al mundo del revés_1.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27201" cy="11564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92" w:type="dxa"/>
            <w:vAlign w:val="center"/>
          </w:tcPr>
          <w:p w14:paraId="30B29F50" w14:textId="02E2D800" w:rsidR="00947EC9" w:rsidRDefault="00947EC9" w:rsidP="00541C96">
            <w:pPr>
              <w:jc w:val="center"/>
              <w:rPr>
                <w:rFonts w:ascii="Arial" w:hAnsi="Arial" w:cs="Arial"/>
                <w:b/>
                <w:noProof/>
                <w:sz w:val="24"/>
                <w:szCs w:val="24"/>
                <w:lang w:val="es-ES"/>
              </w:rPr>
            </w:pPr>
            <w:r>
              <w:rPr>
                <w:rFonts w:ascii="Arial" w:hAnsi="Arial" w:cs="Arial"/>
                <w:b/>
                <w:noProof/>
                <w:sz w:val="24"/>
                <w:szCs w:val="24"/>
                <w:lang w:val="es-ES"/>
              </w:rPr>
              <w:drawing>
                <wp:inline distT="0" distB="0" distL="0" distR="0" wp14:anchorId="53852196" wp14:editId="694032FA">
                  <wp:extent cx="1600835" cy="1133685"/>
                  <wp:effectExtent l="152400" t="152400" r="151765" b="1873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 EN CURSO:ULLED:ELANCO:OFICINA DE PRENSA:NOTAS DE PRENSA:CUENTO REGRESO AL MUNDO DEL REVES:Imágenes de recurso:Regreso al mundo del revés_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02427" cy="11348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92" w:type="dxa"/>
            <w:vAlign w:val="center"/>
          </w:tcPr>
          <w:p w14:paraId="4F969BB3" w14:textId="77777777" w:rsidR="00947EC9" w:rsidRDefault="00947EC9" w:rsidP="00541C96">
            <w:pPr>
              <w:jc w:val="center"/>
              <w:rPr>
                <w:rFonts w:ascii="Arial" w:hAnsi="Arial" w:cs="Arial"/>
                <w:b/>
                <w:noProof/>
                <w:sz w:val="24"/>
                <w:szCs w:val="24"/>
                <w:lang w:val="es-ES"/>
              </w:rPr>
            </w:pPr>
          </w:p>
        </w:tc>
      </w:tr>
    </w:tbl>
    <w:p w14:paraId="56B8DB5A" w14:textId="0CC40276" w:rsidR="00112653" w:rsidRPr="00861932" w:rsidRDefault="00112653" w:rsidP="00832EA3">
      <w:pPr>
        <w:spacing w:line="240" w:lineRule="auto"/>
        <w:rPr>
          <w:rFonts w:ascii="Arial" w:hAnsi="Arial" w:cs="Arial"/>
          <w:b/>
          <w:sz w:val="24"/>
          <w:szCs w:val="24"/>
        </w:rPr>
      </w:pPr>
    </w:p>
    <w:sectPr w:rsidR="00112653" w:rsidRPr="00861932">
      <w:headerReference w:type="default" r:id="rId23"/>
      <w:footerReference w:type="default" r:id="rId24"/>
      <w:pgSz w:w="11906" w:h="16838"/>
      <w:pgMar w:top="998" w:right="1274" w:bottom="851" w:left="1701" w:header="426" w:footer="286"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4BD37" w14:textId="77777777" w:rsidR="00B429C7" w:rsidRDefault="00B429C7">
      <w:pPr>
        <w:spacing w:after="0" w:line="240" w:lineRule="auto"/>
      </w:pPr>
      <w:r>
        <w:separator/>
      </w:r>
    </w:p>
  </w:endnote>
  <w:endnote w:type="continuationSeparator" w:id="0">
    <w:p w14:paraId="6ECFF63F" w14:textId="77777777" w:rsidR="00B429C7" w:rsidRDefault="00B42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stem Font Black">
    <w:panose1 w:val="00000A00000000000000"/>
    <w:charset w:val="00"/>
    <w:family w:val="auto"/>
    <w:pitch w:val="variable"/>
    <w:sig w:usb0="2000028F" w:usb1="00000003" w:usb2="00000000" w:usb3="00000000" w:csb0="0000019F" w:csb1="00000000"/>
  </w:font>
  <w:font w:name="Courier New">
    <w:panose1 w:val="02070309020205020404"/>
    <w:charset w:val="00"/>
    <w:family w:val="auto"/>
    <w:pitch w:val="variable"/>
    <w:sig w:usb0="E0002AFF" w:usb1="C0007843" w:usb2="00000009" w:usb3="00000000" w:csb0="000001FF" w:csb1="00000000"/>
  </w:font>
  <w:font w:name="Noto Sans Symbols">
    <w:altName w:val="Times New Roman"/>
    <w:charset w:val="00"/>
    <w:family w:val="auto"/>
    <w:pitch w:val="default"/>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altName w:val="Segoe UI"/>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6C32" w14:textId="77777777" w:rsidR="00494E8B" w:rsidRDefault="00494E8B" w:rsidP="00E61E6D">
    <w:pPr>
      <w:widowControl w:val="0"/>
      <w:spacing w:after="0" w:line="240" w:lineRule="auto"/>
      <w:jc w:val="right"/>
      <w:rPr>
        <w:b/>
        <w:color w:val="000000"/>
        <w:sz w:val="18"/>
        <w:szCs w:val="18"/>
      </w:rPr>
    </w:pPr>
  </w:p>
  <w:p w14:paraId="51809008" w14:textId="39B1BE85" w:rsidR="00494E8B" w:rsidRDefault="00494E8B">
    <w:pPr>
      <w:widowControl w:val="0"/>
      <w:spacing w:after="0" w:line="240" w:lineRule="auto"/>
      <w:rPr>
        <w:b/>
        <w:color w:val="000000"/>
        <w:sz w:val="18"/>
        <w:szCs w:val="18"/>
      </w:rPr>
    </w:pPr>
    <w:r>
      <w:rPr>
        <w:b/>
        <w:color w:val="000000"/>
        <w:sz w:val="18"/>
        <w:szCs w:val="18"/>
      </w:rPr>
      <w:t>___________________________________________________________________________________________________</w:t>
    </w:r>
  </w:p>
  <w:p w14:paraId="5E389274" w14:textId="287D74A1" w:rsidR="00494E8B" w:rsidRPr="00A10EFA" w:rsidRDefault="00494E8B" w:rsidP="00A10EFA">
    <w:pPr>
      <w:widowControl w:val="0"/>
      <w:rPr>
        <w:b/>
        <w:color w:val="000000"/>
        <w:sz w:val="18"/>
        <w:szCs w:val="18"/>
      </w:rPr>
    </w:pPr>
    <w:bookmarkStart w:id="1" w:name="_heading=h.2covsdm42ml5" w:colFirst="0" w:colLast="0"/>
    <w:bookmarkEnd w:id="1"/>
    <w:r>
      <w:rPr>
        <w:color w:val="000000"/>
        <w:sz w:val="18"/>
        <w:szCs w:val="18"/>
      </w:rPr>
      <w:t xml:space="preserve">Para </w:t>
    </w:r>
    <w:r>
      <w:rPr>
        <w:b/>
        <w:color w:val="000000"/>
        <w:sz w:val="18"/>
        <w:szCs w:val="18"/>
      </w:rPr>
      <w:t>más información</w:t>
    </w:r>
    <w:r>
      <w:rPr>
        <w:color w:val="000000"/>
        <w:sz w:val="18"/>
        <w:szCs w:val="18"/>
      </w:rPr>
      <w:t xml:space="preserve"> contacta con:  </w:t>
    </w:r>
    <w:r>
      <w:rPr>
        <w:color w:val="000000"/>
        <w:sz w:val="18"/>
        <w:szCs w:val="18"/>
      </w:rPr>
      <w:br/>
    </w:r>
    <w:r>
      <w:rPr>
        <w:b/>
        <w:color w:val="000000"/>
        <w:sz w:val="18"/>
        <w:szCs w:val="18"/>
      </w:rPr>
      <w:t xml:space="preserve">ULLED – Valeria Torno  </w:t>
    </w:r>
    <w:r>
      <w:rPr>
        <w:color w:val="000000"/>
        <w:sz w:val="18"/>
        <w:szCs w:val="18"/>
      </w:rPr>
      <w:t>I</w:t>
    </w:r>
    <w:r>
      <w:rPr>
        <w:b/>
        <w:color w:val="000000"/>
        <w:sz w:val="18"/>
        <w:szCs w:val="18"/>
      </w:rPr>
      <w:t xml:space="preserve">  </w:t>
    </w:r>
    <w:hyperlink r:id="rId1">
      <w:r>
        <w:rPr>
          <w:color w:val="0563C1"/>
          <w:sz w:val="18"/>
          <w:szCs w:val="18"/>
          <w:u w:val="single"/>
        </w:rPr>
        <w:t>vtorno@ulled.com</w:t>
      </w:r>
    </w:hyperlink>
    <w:r>
      <w:rPr>
        <w:color w:val="000000"/>
        <w:sz w:val="18"/>
        <w:szCs w:val="18"/>
      </w:rPr>
      <w:t xml:space="preserve">  I  +34 669 927 786</w:t>
    </w:r>
  </w:p>
  <w:p w14:paraId="3B574CE0" w14:textId="77777777" w:rsidR="00494E8B" w:rsidRDefault="00494E8B">
    <w:pPr>
      <w:pBdr>
        <w:top w:val="nil"/>
        <w:left w:val="nil"/>
        <w:bottom w:val="nil"/>
        <w:right w:val="nil"/>
        <w:between w:val="nil"/>
      </w:pBdr>
      <w:tabs>
        <w:tab w:val="center" w:pos="4252"/>
        <w:tab w:val="right" w:pos="8504"/>
      </w:tabs>
      <w:spacing w:after="0" w:line="240" w:lineRule="auto"/>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0B1F09">
      <w:rPr>
        <w:noProof/>
        <w:color w:val="000000"/>
        <w:sz w:val="16"/>
        <w:szCs w:val="16"/>
      </w:rPr>
      <w:t>2</w:t>
    </w:r>
    <w:r>
      <w:rPr>
        <w:color w:val="000000"/>
        <w:sz w:val="16"/>
        <w:szCs w:val="16"/>
      </w:rPr>
      <w:fldChar w:fldCharType="end"/>
    </w:r>
  </w:p>
  <w:p w14:paraId="79ED408D" w14:textId="79B69A70" w:rsidR="00494E8B" w:rsidRPr="00A10EFA" w:rsidRDefault="00494E8B" w:rsidP="00A10EFA">
    <w:pPr>
      <w:spacing w:before="100" w:beforeAutospacing="1" w:after="100" w:afterAutospacing="1" w:line="240" w:lineRule="auto"/>
      <w:jc w:val="both"/>
      <w:rPr>
        <w:rFonts w:eastAsia="Times New Roman" w:cs="Times New Roman"/>
        <w:color w:val="000000" w:themeColor="text1"/>
        <w:sz w:val="21"/>
        <w:szCs w:val="21"/>
        <w:lang w:val="es-ES" w:eastAsia="en-GB"/>
      </w:rPr>
    </w:pPr>
    <w:proofErr w:type="spellStart"/>
    <w:r w:rsidRPr="00A10EFA">
      <w:rPr>
        <w:color w:val="000000" w:themeColor="text1"/>
        <w:sz w:val="16"/>
        <w:szCs w:val="16"/>
      </w:rPr>
      <w:t>Elanco</w:t>
    </w:r>
    <w:proofErr w:type="spellEnd"/>
    <w:r w:rsidRPr="00A10EFA">
      <w:rPr>
        <w:color w:val="000000" w:themeColor="text1"/>
        <w:sz w:val="16"/>
        <w:szCs w:val="16"/>
      </w:rPr>
      <w:t xml:space="preserve"> y la barra diagonal son marcas registradas</w:t>
    </w:r>
    <w:r w:rsidR="00F22E48">
      <w:rPr>
        <w:color w:val="000000" w:themeColor="text1"/>
        <w:sz w:val="16"/>
        <w:szCs w:val="16"/>
      </w:rPr>
      <w:t xml:space="preserve"> de </w:t>
    </w:r>
    <w:proofErr w:type="spellStart"/>
    <w:r w:rsidR="00F22E48">
      <w:rPr>
        <w:color w:val="000000" w:themeColor="text1"/>
        <w:sz w:val="16"/>
        <w:szCs w:val="16"/>
      </w:rPr>
      <w:t>Elanco</w:t>
    </w:r>
    <w:proofErr w:type="spellEnd"/>
    <w:r w:rsidR="00F22E48">
      <w:rPr>
        <w:color w:val="000000" w:themeColor="text1"/>
        <w:sz w:val="16"/>
        <w:szCs w:val="16"/>
      </w:rPr>
      <w:t xml:space="preserve"> o sus filiales. ©2026</w:t>
    </w:r>
    <w:r w:rsidRPr="00A10EFA">
      <w:rPr>
        <w:color w:val="000000" w:themeColor="text1"/>
        <w:sz w:val="16"/>
        <w:szCs w:val="16"/>
      </w:rPr>
      <w:t xml:space="preserve"> </w:t>
    </w:r>
    <w:proofErr w:type="spellStart"/>
    <w:r w:rsidRPr="00A10EFA">
      <w:rPr>
        <w:color w:val="000000" w:themeColor="text1"/>
        <w:sz w:val="16"/>
        <w:szCs w:val="16"/>
      </w:rPr>
      <w:t>Elanco</w:t>
    </w:r>
    <w:proofErr w:type="spellEnd"/>
    <w:r w:rsidRPr="00A10EFA">
      <w:rPr>
        <w:color w:val="000000" w:themeColor="text1"/>
        <w:sz w:val="16"/>
        <w:szCs w:val="16"/>
      </w:rPr>
      <w:t xml:space="preserve"> o sus filiales. </w:t>
    </w:r>
    <w:r w:rsidR="000B1F09" w:rsidRPr="000B1F09">
      <w:rPr>
        <w:color w:val="000000" w:themeColor="text1"/>
        <w:sz w:val="16"/>
        <w:szCs w:val="16"/>
      </w:rPr>
      <w:t>PM-ES-26-0143</w:t>
    </w:r>
  </w:p>
  <w:p w14:paraId="1F2CF3F6" w14:textId="5DED76A3" w:rsidR="00494E8B" w:rsidRDefault="00494E8B" w:rsidP="00F969E2">
    <w:pPr>
      <w:pBdr>
        <w:top w:val="nil"/>
        <w:left w:val="nil"/>
        <w:bottom w:val="nil"/>
        <w:right w:val="nil"/>
        <w:between w:val="nil"/>
      </w:pBdr>
      <w:tabs>
        <w:tab w:val="center" w:pos="4252"/>
        <w:tab w:val="right" w:pos="8504"/>
      </w:tabs>
      <w:spacing w:after="0" w:line="240" w:lineRule="auto"/>
      <w:rPr>
        <w:color w:val="767171"/>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D68089" w14:textId="77777777" w:rsidR="00B429C7" w:rsidRDefault="00B429C7">
      <w:pPr>
        <w:spacing w:after="0" w:line="240" w:lineRule="auto"/>
      </w:pPr>
      <w:r>
        <w:separator/>
      </w:r>
    </w:p>
  </w:footnote>
  <w:footnote w:type="continuationSeparator" w:id="0">
    <w:p w14:paraId="06E234D6" w14:textId="77777777" w:rsidR="00B429C7" w:rsidRDefault="00B429C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AA11C" w14:textId="77777777" w:rsidR="00494E8B" w:rsidRDefault="00494E8B">
    <w:pPr>
      <w:pBdr>
        <w:top w:val="nil"/>
        <w:left w:val="nil"/>
        <w:bottom w:val="nil"/>
        <w:right w:val="nil"/>
        <w:between w:val="nil"/>
      </w:pBdr>
      <w:tabs>
        <w:tab w:val="center" w:pos="4252"/>
        <w:tab w:val="right" w:pos="8504"/>
        <w:tab w:val="left" w:pos="3990"/>
      </w:tabs>
      <w:spacing w:after="0" w:line="240" w:lineRule="auto"/>
      <w:rPr>
        <w:color w:val="000000"/>
      </w:rPr>
    </w:pPr>
  </w:p>
  <w:p w14:paraId="577382DE" w14:textId="77777777" w:rsidR="00494E8B" w:rsidRDefault="00494E8B">
    <w:pPr>
      <w:pBdr>
        <w:top w:val="nil"/>
        <w:left w:val="nil"/>
        <w:bottom w:val="nil"/>
        <w:right w:val="nil"/>
        <w:between w:val="nil"/>
      </w:pBdr>
      <w:tabs>
        <w:tab w:val="center" w:pos="4252"/>
        <w:tab w:val="right" w:pos="8504"/>
        <w:tab w:val="left" w:pos="3990"/>
      </w:tabs>
      <w:spacing w:after="0" w:line="240" w:lineRule="auto"/>
      <w:rPr>
        <w:b/>
        <w:color w:val="2E75B5"/>
        <w:sz w:val="32"/>
        <w:szCs w:val="32"/>
      </w:rPr>
    </w:pPr>
    <w:r>
      <w:rPr>
        <w:noProof/>
        <w:color w:val="2E75B5"/>
        <w:lang w:val="es-ES"/>
      </w:rPr>
      <w:drawing>
        <wp:inline distT="0" distB="0" distL="0" distR="0" wp14:anchorId="5669D390" wp14:editId="34E61DC5">
          <wp:extent cx="902923" cy="44963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902923" cy="449630"/>
                  </a:xfrm>
                  <a:prstGeom prst="rect">
                    <a:avLst/>
                  </a:prstGeom>
                  <a:ln/>
                </pic:spPr>
              </pic:pic>
            </a:graphicData>
          </a:graphic>
        </wp:inline>
      </w:drawing>
    </w:r>
    <w:r>
      <w:rPr>
        <w:color w:val="2E75B5"/>
      </w:rPr>
      <w:br/>
    </w:r>
    <w:r>
      <w:rPr>
        <w:b/>
        <w:color w:val="2E75B5"/>
        <w:sz w:val="32"/>
        <w:szCs w:val="32"/>
      </w:rPr>
      <w:br/>
    </w:r>
    <w:r>
      <w:rPr>
        <w:b/>
        <w:color w:val="2E75B5"/>
        <w:sz w:val="32"/>
        <w:szCs w:val="32"/>
      </w:rPr>
      <w:t>NOTA DE PRENSA</w:t>
    </w:r>
    <w:r>
      <w:rPr>
        <w:b/>
        <w:color w:val="2E75B5"/>
        <w:sz w:val="32"/>
        <w:szCs w:val="32"/>
      </w:rPr>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B6210"/>
    <w:multiLevelType w:val="multilevel"/>
    <w:tmpl w:val="99282158"/>
    <w:lvl w:ilvl="0">
      <w:start w:val="1"/>
      <w:numFmt w:val="bullet"/>
      <w:lvlText w:val=""/>
      <w:lvlJc w:val="left"/>
      <w:pPr>
        <w:ind w:left="720" w:hanging="360"/>
      </w:pPr>
      <w:rPr>
        <w:rFonts w:ascii="System Font Black" w:eastAsia="System Font Black" w:hAnsi="System Font Black" w:cs="System Font Black"/>
        <w:b/>
        <w:i w:val="0"/>
        <w:sz w:val="22"/>
        <w:szCs w:val="22"/>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C8C1455"/>
    <w:multiLevelType w:val="hybridMultilevel"/>
    <w:tmpl w:val="881AF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B4738B2"/>
    <w:multiLevelType w:val="hybridMultilevel"/>
    <w:tmpl w:val="870EB2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E463A65"/>
    <w:multiLevelType w:val="hybridMultilevel"/>
    <w:tmpl w:val="DCD0DB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6BE"/>
    <w:rsid w:val="00022B28"/>
    <w:rsid w:val="00024591"/>
    <w:rsid w:val="0004118D"/>
    <w:rsid w:val="000B1F09"/>
    <w:rsid w:val="000B51EA"/>
    <w:rsid w:val="000C1CD9"/>
    <w:rsid w:val="000C302C"/>
    <w:rsid w:val="000C5A5F"/>
    <w:rsid w:val="000D1080"/>
    <w:rsid w:val="000E3834"/>
    <w:rsid w:val="001029D0"/>
    <w:rsid w:val="00106503"/>
    <w:rsid w:val="00112653"/>
    <w:rsid w:val="001247A5"/>
    <w:rsid w:val="001A0F0E"/>
    <w:rsid w:val="001C70F8"/>
    <w:rsid w:val="001D611C"/>
    <w:rsid w:val="0021275C"/>
    <w:rsid w:val="00215CC0"/>
    <w:rsid w:val="00265F4E"/>
    <w:rsid w:val="002768B1"/>
    <w:rsid w:val="002839B0"/>
    <w:rsid w:val="00285573"/>
    <w:rsid w:val="002C2AC0"/>
    <w:rsid w:val="002D19C8"/>
    <w:rsid w:val="002F02D0"/>
    <w:rsid w:val="003222F4"/>
    <w:rsid w:val="00327E65"/>
    <w:rsid w:val="00341F8A"/>
    <w:rsid w:val="003478A7"/>
    <w:rsid w:val="003936FD"/>
    <w:rsid w:val="003A3768"/>
    <w:rsid w:val="003E26EB"/>
    <w:rsid w:val="003E53C2"/>
    <w:rsid w:val="004045DB"/>
    <w:rsid w:val="00415FE1"/>
    <w:rsid w:val="00422966"/>
    <w:rsid w:val="00426387"/>
    <w:rsid w:val="0043333F"/>
    <w:rsid w:val="004518EC"/>
    <w:rsid w:val="00456952"/>
    <w:rsid w:val="00461D1B"/>
    <w:rsid w:val="00466DF0"/>
    <w:rsid w:val="00494E8B"/>
    <w:rsid w:val="004B7655"/>
    <w:rsid w:val="004D72DB"/>
    <w:rsid w:val="004E5EB2"/>
    <w:rsid w:val="004F3A92"/>
    <w:rsid w:val="00532630"/>
    <w:rsid w:val="00552435"/>
    <w:rsid w:val="005F23C0"/>
    <w:rsid w:val="006217FC"/>
    <w:rsid w:val="006914A3"/>
    <w:rsid w:val="006A0E1B"/>
    <w:rsid w:val="006A4950"/>
    <w:rsid w:val="006B685A"/>
    <w:rsid w:val="006F1084"/>
    <w:rsid w:val="00734FD8"/>
    <w:rsid w:val="00746941"/>
    <w:rsid w:val="00766AEA"/>
    <w:rsid w:val="007F3A77"/>
    <w:rsid w:val="007F537F"/>
    <w:rsid w:val="00832EA3"/>
    <w:rsid w:val="00854762"/>
    <w:rsid w:val="00861932"/>
    <w:rsid w:val="008750FA"/>
    <w:rsid w:val="008758C5"/>
    <w:rsid w:val="008865DC"/>
    <w:rsid w:val="0088731F"/>
    <w:rsid w:val="00901540"/>
    <w:rsid w:val="00901D64"/>
    <w:rsid w:val="00910135"/>
    <w:rsid w:val="00917905"/>
    <w:rsid w:val="00947EC9"/>
    <w:rsid w:val="00975F6F"/>
    <w:rsid w:val="00987C3E"/>
    <w:rsid w:val="009E12EF"/>
    <w:rsid w:val="009F6C47"/>
    <w:rsid w:val="00A01289"/>
    <w:rsid w:val="00A10EFA"/>
    <w:rsid w:val="00A357C0"/>
    <w:rsid w:val="00A41DF4"/>
    <w:rsid w:val="00AB38DC"/>
    <w:rsid w:val="00AE55BB"/>
    <w:rsid w:val="00B02A24"/>
    <w:rsid w:val="00B22B21"/>
    <w:rsid w:val="00B429C7"/>
    <w:rsid w:val="00B61700"/>
    <w:rsid w:val="00B6208A"/>
    <w:rsid w:val="00B64D92"/>
    <w:rsid w:val="00BC2424"/>
    <w:rsid w:val="00BC2515"/>
    <w:rsid w:val="00BF1BCC"/>
    <w:rsid w:val="00BF63BE"/>
    <w:rsid w:val="00C046D2"/>
    <w:rsid w:val="00C14181"/>
    <w:rsid w:val="00C3140B"/>
    <w:rsid w:val="00C450E1"/>
    <w:rsid w:val="00C7271D"/>
    <w:rsid w:val="00C94DAB"/>
    <w:rsid w:val="00CD1560"/>
    <w:rsid w:val="00D1564B"/>
    <w:rsid w:val="00D20B4C"/>
    <w:rsid w:val="00D52CFA"/>
    <w:rsid w:val="00D610F3"/>
    <w:rsid w:val="00D76098"/>
    <w:rsid w:val="00DA1D79"/>
    <w:rsid w:val="00DC10EF"/>
    <w:rsid w:val="00DD29ED"/>
    <w:rsid w:val="00DF2508"/>
    <w:rsid w:val="00E04B17"/>
    <w:rsid w:val="00E06968"/>
    <w:rsid w:val="00E32D5D"/>
    <w:rsid w:val="00E40E06"/>
    <w:rsid w:val="00E52CAB"/>
    <w:rsid w:val="00E61E6D"/>
    <w:rsid w:val="00EA598D"/>
    <w:rsid w:val="00EC3C22"/>
    <w:rsid w:val="00ED5919"/>
    <w:rsid w:val="00EF644B"/>
    <w:rsid w:val="00F01F51"/>
    <w:rsid w:val="00F146D8"/>
    <w:rsid w:val="00F22E48"/>
    <w:rsid w:val="00F274A1"/>
    <w:rsid w:val="00F3599C"/>
    <w:rsid w:val="00F476BE"/>
    <w:rsid w:val="00F57A52"/>
    <w:rsid w:val="00F969E2"/>
    <w:rsid w:val="00FB1534"/>
    <w:rsid w:val="00FC1FF6"/>
    <w:rsid w:val="00FD085D"/>
    <w:rsid w:val="00FD28CB"/>
    <w:rsid w:val="00FE0B7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D3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xmsonormal">
    <w:name w:val="x_msonormal"/>
    <w:basedOn w:val="Normal"/>
    <w:rsid w:val="00415FE1"/>
    <w:pPr>
      <w:spacing w:before="100" w:beforeAutospacing="1" w:after="100" w:afterAutospacing="1" w:line="240" w:lineRule="auto"/>
    </w:pPr>
    <w:rPr>
      <w:rFonts w:ascii="Times" w:hAnsi="Times"/>
      <w:sz w:val="20"/>
      <w:szCs w:val="20"/>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xmsonormal">
    <w:name w:val="x_msonormal"/>
    <w:basedOn w:val="Normal"/>
    <w:rsid w:val="00415FE1"/>
    <w:pPr>
      <w:spacing w:before="100" w:beforeAutospacing="1" w:after="100" w:afterAutospacing="1" w:line="240" w:lineRule="auto"/>
    </w:pPr>
    <w:rPr>
      <w:rFonts w:ascii="Times" w:hAnsi="Time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840591">
      <w:bodyDiv w:val="1"/>
      <w:marLeft w:val="0"/>
      <w:marRight w:val="0"/>
      <w:marTop w:val="0"/>
      <w:marBottom w:val="0"/>
      <w:divBdr>
        <w:top w:val="none" w:sz="0" w:space="0" w:color="auto"/>
        <w:left w:val="none" w:sz="0" w:space="0" w:color="auto"/>
        <w:bottom w:val="none" w:sz="0" w:space="0" w:color="auto"/>
        <w:right w:val="none" w:sz="0" w:space="0" w:color="auto"/>
      </w:divBdr>
    </w:div>
    <w:div w:id="653795488">
      <w:bodyDiv w:val="1"/>
      <w:marLeft w:val="0"/>
      <w:marRight w:val="0"/>
      <w:marTop w:val="0"/>
      <w:marBottom w:val="0"/>
      <w:divBdr>
        <w:top w:val="none" w:sz="0" w:space="0" w:color="auto"/>
        <w:left w:val="none" w:sz="0" w:space="0" w:color="auto"/>
        <w:bottom w:val="none" w:sz="0" w:space="0" w:color="auto"/>
        <w:right w:val="none" w:sz="0" w:space="0" w:color="auto"/>
      </w:divBdr>
      <w:divsChild>
        <w:div w:id="2103987470">
          <w:marLeft w:val="0"/>
          <w:marRight w:val="0"/>
          <w:marTop w:val="0"/>
          <w:marBottom w:val="0"/>
          <w:divBdr>
            <w:top w:val="none" w:sz="0" w:space="0" w:color="auto"/>
            <w:left w:val="none" w:sz="0" w:space="0" w:color="auto"/>
            <w:bottom w:val="none" w:sz="0" w:space="0" w:color="auto"/>
            <w:right w:val="none" w:sz="0" w:space="0" w:color="auto"/>
          </w:divBdr>
          <w:divsChild>
            <w:div w:id="377823935">
              <w:marLeft w:val="0"/>
              <w:marRight w:val="0"/>
              <w:marTop w:val="0"/>
              <w:marBottom w:val="0"/>
              <w:divBdr>
                <w:top w:val="none" w:sz="0" w:space="0" w:color="auto"/>
                <w:left w:val="none" w:sz="0" w:space="0" w:color="auto"/>
                <w:bottom w:val="none" w:sz="0" w:space="0" w:color="auto"/>
                <w:right w:val="none" w:sz="0" w:space="0" w:color="auto"/>
              </w:divBdr>
              <w:divsChild>
                <w:div w:id="2726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5573">
      <w:bodyDiv w:val="1"/>
      <w:marLeft w:val="0"/>
      <w:marRight w:val="0"/>
      <w:marTop w:val="0"/>
      <w:marBottom w:val="0"/>
      <w:divBdr>
        <w:top w:val="none" w:sz="0" w:space="0" w:color="auto"/>
        <w:left w:val="none" w:sz="0" w:space="0" w:color="auto"/>
        <w:bottom w:val="none" w:sz="0" w:space="0" w:color="auto"/>
        <w:right w:val="none" w:sz="0" w:space="0" w:color="auto"/>
      </w:divBdr>
      <w:divsChild>
        <w:div w:id="1265455211">
          <w:marLeft w:val="0"/>
          <w:marRight w:val="0"/>
          <w:marTop w:val="0"/>
          <w:marBottom w:val="0"/>
          <w:divBdr>
            <w:top w:val="none" w:sz="0" w:space="0" w:color="auto"/>
            <w:left w:val="none" w:sz="0" w:space="0" w:color="auto"/>
            <w:bottom w:val="none" w:sz="0" w:space="0" w:color="auto"/>
            <w:right w:val="none" w:sz="0" w:space="0" w:color="auto"/>
          </w:divBdr>
        </w:div>
        <w:div w:id="738485261">
          <w:marLeft w:val="0"/>
          <w:marRight w:val="0"/>
          <w:marTop w:val="0"/>
          <w:marBottom w:val="0"/>
          <w:divBdr>
            <w:top w:val="none" w:sz="0" w:space="0" w:color="auto"/>
            <w:left w:val="none" w:sz="0" w:space="0" w:color="auto"/>
            <w:bottom w:val="none" w:sz="0" w:space="0" w:color="auto"/>
            <w:right w:val="none" w:sz="0" w:space="0" w:color="auto"/>
          </w:divBdr>
        </w:div>
        <w:div w:id="1693847291">
          <w:marLeft w:val="0"/>
          <w:marRight w:val="0"/>
          <w:marTop w:val="0"/>
          <w:marBottom w:val="0"/>
          <w:divBdr>
            <w:top w:val="none" w:sz="0" w:space="0" w:color="auto"/>
            <w:left w:val="none" w:sz="0" w:space="0" w:color="auto"/>
            <w:bottom w:val="none" w:sz="0" w:space="0" w:color="auto"/>
            <w:right w:val="none" w:sz="0" w:space="0" w:color="auto"/>
          </w:divBdr>
        </w:div>
        <w:div w:id="881985702">
          <w:marLeft w:val="0"/>
          <w:marRight w:val="0"/>
          <w:marTop w:val="0"/>
          <w:marBottom w:val="0"/>
          <w:divBdr>
            <w:top w:val="none" w:sz="0" w:space="0" w:color="auto"/>
            <w:left w:val="none" w:sz="0" w:space="0" w:color="auto"/>
            <w:bottom w:val="none" w:sz="0" w:space="0" w:color="auto"/>
            <w:right w:val="none" w:sz="0" w:space="0" w:color="auto"/>
          </w:divBdr>
        </w:div>
        <w:div w:id="1314413677">
          <w:marLeft w:val="0"/>
          <w:marRight w:val="0"/>
          <w:marTop w:val="0"/>
          <w:marBottom w:val="0"/>
          <w:divBdr>
            <w:top w:val="none" w:sz="0" w:space="0" w:color="auto"/>
            <w:left w:val="none" w:sz="0" w:space="0" w:color="auto"/>
            <w:bottom w:val="none" w:sz="0" w:space="0" w:color="auto"/>
            <w:right w:val="none" w:sz="0" w:space="0" w:color="auto"/>
          </w:divBdr>
        </w:div>
        <w:div w:id="2000883590">
          <w:marLeft w:val="0"/>
          <w:marRight w:val="0"/>
          <w:marTop w:val="0"/>
          <w:marBottom w:val="0"/>
          <w:divBdr>
            <w:top w:val="none" w:sz="0" w:space="0" w:color="auto"/>
            <w:left w:val="none" w:sz="0" w:space="0" w:color="auto"/>
            <w:bottom w:val="none" w:sz="0" w:space="0" w:color="auto"/>
            <w:right w:val="none" w:sz="0" w:space="0" w:color="auto"/>
          </w:divBdr>
        </w:div>
        <w:div w:id="364644482">
          <w:marLeft w:val="0"/>
          <w:marRight w:val="0"/>
          <w:marTop w:val="0"/>
          <w:marBottom w:val="0"/>
          <w:divBdr>
            <w:top w:val="none" w:sz="0" w:space="0" w:color="auto"/>
            <w:left w:val="none" w:sz="0" w:space="0" w:color="auto"/>
            <w:bottom w:val="none" w:sz="0" w:space="0" w:color="auto"/>
            <w:right w:val="none" w:sz="0" w:space="0" w:color="auto"/>
          </w:divBdr>
        </w:div>
        <w:div w:id="1830511113">
          <w:marLeft w:val="0"/>
          <w:marRight w:val="0"/>
          <w:marTop w:val="0"/>
          <w:marBottom w:val="0"/>
          <w:divBdr>
            <w:top w:val="none" w:sz="0" w:space="0" w:color="auto"/>
            <w:left w:val="none" w:sz="0" w:space="0" w:color="auto"/>
            <w:bottom w:val="none" w:sz="0" w:space="0" w:color="auto"/>
            <w:right w:val="none" w:sz="0" w:space="0" w:color="auto"/>
          </w:divBdr>
        </w:div>
        <w:div w:id="433747834">
          <w:marLeft w:val="0"/>
          <w:marRight w:val="0"/>
          <w:marTop w:val="0"/>
          <w:marBottom w:val="0"/>
          <w:divBdr>
            <w:top w:val="none" w:sz="0" w:space="0" w:color="auto"/>
            <w:left w:val="none" w:sz="0" w:space="0" w:color="auto"/>
            <w:bottom w:val="none" w:sz="0" w:space="0" w:color="auto"/>
            <w:right w:val="none" w:sz="0" w:space="0" w:color="auto"/>
          </w:divBdr>
        </w:div>
        <w:div w:id="962924458">
          <w:marLeft w:val="0"/>
          <w:marRight w:val="0"/>
          <w:marTop w:val="0"/>
          <w:marBottom w:val="0"/>
          <w:divBdr>
            <w:top w:val="none" w:sz="0" w:space="0" w:color="auto"/>
            <w:left w:val="none" w:sz="0" w:space="0" w:color="auto"/>
            <w:bottom w:val="none" w:sz="0" w:space="0" w:color="auto"/>
            <w:right w:val="none" w:sz="0" w:space="0" w:color="auto"/>
          </w:divBdr>
        </w:div>
        <w:div w:id="1716200377">
          <w:marLeft w:val="0"/>
          <w:marRight w:val="0"/>
          <w:marTop w:val="0"/>
          <w:marBottom w:val="0"/>
          <w:divBdr>
            <w:top w:val="none" w:sz="0" w:space="0" w:color="auto"/>
            <w:left w:val="none" w:sz="0" w:space="0" w:color="auto"/>
            <w:bottom w:val="none" w:sz="0" w:space="0" w:color="auto"/>
            <w:right w:val="none" w:sz="0" w:space="0" w:color="auto"/>
          </w:divBdr>
        </w:div>
        <w:div w:id="358817952">
          <w:marLeft w:val="0"/>
          <w:marRight w:val="0"/>
          <w:marTop w:val="0"/>
          <w:marBottom w:val="0"/>
          <w:divBdr>
            <w:top w:val="none" w:sz="0" w:space="0" w:color="auto"/>
            <w:left w:val="none" w:sz="0" w:space="0" w:color="auto"/>
            <w:bottom w:val="none" w:sz="0" w:space="0" w:color="auto"/>
            <w:right w:val="none" w:sz="0" w:space="0" w:color="auto"/>
          </w:divBdr>
        </w:div>
        <w:div w:id="618486705">
          <w:marLeft w:val="0"/>
          <w:marRight w:val="0"/>
          <w:marTop w:val="0"/>
          <w:marBottom w:val="0"/>
          <w:divBdr>
            <w:top w:val="none" w:sz="0" w:space="0" w:color="auto"/>
            <w:left w:val="none" w:sz="0" w:space="0" w:color="auto"/>
            <w:bottom w:val="none" w:sz="0" w:space="0" w:color="auto"/>
            <w:right w:val="none" w:sz="0" w:space="0" w:color="auto"/>
          </w:divBdr>
        </w:div>
        <w:div w:id="1196239715">
          <w:marLeft w:val="0"/>
          <w:marRight w:val="0"/>
          <w:marTop w:val="0"/>
          <w:marBottom w:val="0"/>
          <w:divBdr>
            <w:top w:val="none" w:sz="0" w:space="0" w:color="auto"/>
            <w:left w:val="none" w:sz="0" w:space="0" w:color="auto"/>
            <w:bottom w:val="none" w:sz="0" w:space="0" w:color="auto"/>
            <w:right w:val="none" w:sz="0" w:space="0" w:color="auto"/>
          </w:divBdr>
        </w:div>
        <w:div w:id="1994334019">
          <w:marLeft w:val="0"/>
          <w:marRight w:val="0"/>
          <w:marTop w:val="0"/>
          <w:marBottom w:val="0"/>
          <w:divBdr>
            <w:top w:val="none" w:sz="0" w:space="0" w:color="auto"/>
            <w:left w:val="none" w:sz="0" w:space="0" w:color="auto"/>
            <w:bottom w:val="none" w:sz="0" w:space="0" w:color="auto"/>
            <w:right w:val="none" w:sz="0" w:space="0" w:color="auto"/>
          </w:divBdr>
        </w:div>
        <w:div w:id="1465778860">
          <w:marLeft w:val="0"/>
          <w:marRight w:val="0"/>
          <w:marTop w:val="0"/>
          <w:marBottom w:val="0"/>
          <w:divBdr>
            <w:top w:val="none" w:sz="0" w:space="0" w:color="auto"/>
            <w:left w:val="none" w:sz="0" w:space="0" w:color="auto"/>
            <w:bottom w:val="none" w:sz="0" w:space="0" w:color="auto"/>
            <w:right w:val="none" w:sz="0" w:space="0" w:color="auto"/>
          </w:divBdr>
        </w:div>
        <w:div w:id="1997806893">
          <w:marLeft w:val="0"/>
          <w:marRight w:val="0"/>
          <w:marTop w:val="0"/>
          <w:marBottom w:val="0"/>
          <w:divBdr>
            <w:top w:val="none" w:sz="0" w:space="0" w:color="auto"/>
            <w:left w:val="none" w:sz="0" w:space="0" w:color="auto"/>
            <w:bottom w:val="none" w:sz="0" w:space="0" w:color="auto"/>
            <w:right w:val="none" w:sz="0" w:space="0" w:color="auto"/>
          </w:divBdr>
        </w:div>
        <w:div w:id="1550529504">
          <w:marLeft w:val="0"/>
          <w:marRight w:val="0"/>
          <w:marTop w:val="0"/>
          <w:marBottom w:val="0"/>
          <w:divBdr>
            <w:top w:val="none" w:sz="0" w:space="0" w:color="auto"/>
            <w:left w:val="none" w:sz="0" w:space="0" w:color="auto"/>
            <w:bottom w:val="none" w:sz="0" w:space="0" w:color="auto"/>
            <w:right w:val="none" w:sz="0" w:space="0" w:color="auto"/>
          </w:divBdr>
        </w:div>
        <w:div w:id="537207590">
          <w:marLeft w:val="0"/>
          <w:marRight w:val="0"/>
          <w:marTop w:val="0"/>
          <w:marBottom w:val="0"/>
          <w:divBdr>
            <w:top w:val="none" w:sz="0" w:space="0" w:color="auto"/>
            <w:left w:val="none" w:sz="0" w:space="0" w:color="auto"/>
            <w:bottom w:val="none" w:sz="0" w:space="0" w:color="auto"/>
            <w:right w:val="none" w:sz="0" w:space="0" w:color="auto"/>
          </w:divBdr>
        </w:div>
        <w:div w:id="1758600730">
          <w:marLeft w:val="0"/>
          <w:marRight w:val="0"/>
          <w:marTop w:val="0"/>
          <w:marBottom w:val="0"/>
          <w:divBdr>
            <w:top w:val="none" w:sz="0" w:space="0" w:color="auto"/>
            <w:left w:val="none" w:sz="0" w:space="0" w:color="auto"/>
            <w:bottom w:val="none" w:sz="0" w:space="0" w:color="auto"/>
            <w:right w:val="none" w:sz="0" w:space="0" w:color="auto"/>
          </w:divBdr>
        </w:div>
        <w:div w:id="1541165355">
          <w:marLeft w:val="0"/>
          <w:marRight w:val="0"/>
          <w:marTop w:val="0"/>
          <w:marBottom w:val="0"/>
          <w:divBdr>
            <w:top w:val="none" w:sz="0" w:space="0" w:color="auto"/>
            <w:left w:val="none" w:sz="0" w:space="0" w:color="auto"/>
            <w:bottom w:val="none" w:sz="0" w:space="0" w:color="auto"/>
            <w:right w:val="none" w:sz="0" w:space="0" w:color="auto"/>
          </w:divBdr>
        </w:div>
        <w:div w:id="295842495">
          <w:marLeft w:val="0"/>
          <w:marRight w:val="0"/>
          <w:marTop w:val="0"/>
          <w:marBottom w:val="0"/>
          <w:divBdr>
            <w:top w:val="none" w:sz="0" w:space="0" w:color="auto"/>
            <w:left w:val="none" w:sz="0" w:space="0" w:color="auto"/>
            <w:bottom w:val="none" w:sz="0" w:space="0" w:color="auto"/>
            <w:right w:val="none" w:sz="0" w:space="0" w:color="auto"/>
          </w:divBdr>
        </w:div>
        <w:div w:id="1520924664">
          <w:marLeft w:val="0"/>
          <w:marRight w:val="0"/>
          <w:marTop w:val="0"/>
          <w:marBottom w:val="0"/>
          <w:divBdr>
            <w:top w:val="none" w:sz="0" w:space="0" w:color="auto"/>
            <w:left w:val="none" w:sz="0" w:space="0" w:color="auto"/>
            <w:bottom w:val="none" w:sz="0" w:space="0" w:color="auto"/>
            <w:right w:val="none" w:sz="0" w:space="0" w:color="auto"/>
          </w:divBdr>
        </w:div>
        <w:div w:id="227805045">
          <w:marLeft w:val="0"/>
          <w:marRight w:val="0"/>
          <w:marTop w:val="0"/>
          <w:marBottom w:val="0"/>
          <w:divBdr>
            <w:top w:val="none" w:sz="0" w:space="0" w:color="auto"/>
            <w:left w:val="none" w:sz="0" w:space="0" w:color="auto"/>
            <w:bottom w:val="none" w:sz="0" w:space="0" w:color="auto"/>
            <w:right w:val="none" w:sz="0" w:space="0" w:color="auto"/>
          </w:divBdr>
        </w:div>
        <w:div w:id="241453338">
          <w:marLeft w:val="0"/>
          <w:marRight w:val="0"/>
          <w:marTop w:val="0"/>
          <w:marBottom w:val="0"/>
          <w:divBdr>
            <w:top w:val="none" w:sz="0" w:space="0" w:color="auto"/>
            <w:left w:val="none" w:sz="0" w:space="0" w:color="auto"/>
            <w:bottom w:val="none" w:sz="0" w:space="0" w:color="auto"/>
            <w:right w:val="none" w:sz="0" w:space="0" w:color="auto"/>
          </w:divBdr>
        </w:div>
        <w:div w:id="2134128938">
          <w:marLeft w:val="0"/>
          <w:marRight w:val="0"/>
          <w:marTop w:val="0"/>
          <w:marBottom w:val="0"/>
          <w:divBdr>
            <w:top w:val="none" w:sz="0" w:space="0" w:color="auto"/>
            <w:left w:val="none" w:sz="0" w:space="0" w:color="auto"/>
            <w:bottom w:val="none" w:sz="0" w:space="0" w:color="auto"/>
            <w:right w:val="none" w:sz="0" w:space="0" w:color="auto"/>
          </w:divBdr>
        </w:div>
        <w:div w:id="713431224">
          <w:marLeft w:val="0"/>
          <w:marRight w:val="0"/>
          <w:marTop w:val="0"/>
          <w:marBottom w:val="0"/>
          <w:divBdr>
            <w:top w:val="none" w:sz="0" w:space="0" w:color="auto"/>
            <w:left w:val="none" w:sz="0" w:space="0" w:color="auto"/>
            <w:bottom w:val="none" w:sz="0" w:space="0" w:color="auto"/>
            <w:right w:val="none" w:sz="0" w:space="0" w:color="auto"/>
          </w:divBdr>
        </w:div>
        <w:div w:id="1778325756">
          <w:marLeft w:val="0"/>
          <w:marRight w:val="0"/>
          <w:marTop w:val="0"/>
          <w:marBottom w:val="0"/>
          <w:divBdr>
            <w:top w:val="none" w:sz="0" w:space="0" w:color="auto"/>
            <w:left w:val="none" w:sz="0" w:space="0" w:color="auto"/>
            <w:bottom w:val="none" w:sz="0" w:space="0" w:color="auto"/>
            <w:right w:val="none" w:sz="0" w:space="0" w:color="auto"/>
          </w:divBdr>
        </w:div>
        <w:div w:id="73284360">
          <w:marLeft w:val="0"/>
          <w:marRight w:val="0"/>
          <w:marTop w:val="0"/>
          <w:marBottom w:val="0"/>
          <w:divBdr>
            <w:top w:val="none" w:sz="0" w:space="0" w:color="auto"/>
            <w:left w:val="none" w:sz="0" w:space="0" w:color="auto"/>
            <w:bottom w:val="none" w:sz="0" w:space="0" w:color="auto"/>
            <w:right w:val="none" w:sz="0" w:space="0" w:color="auto"/>
          </w:divBdr>
        </w:div>
        <w:div w:id="1248349719">
          <w:marLeft w:val="0"/>
          <w:marRight w:val="0"/>
          <w:marTop w:val="0"/>
          <w:marBottom w:val="0"/>
          <w:divBdr>
            <w:top w:val="none" w:sz="0" w:space="0" w:color="auto"/>
            <w:left w:val="none" w:sz="0" w:space="0" w:color="auto"/>
            <w:bottom w:val="none" w:sz="0" w:space="0" w:color="auto"/>
            <w:right w:val="none" w:sz="0" w:space="0" w:color="auto"/>
          </w:divBdr>
        </w:div>
        <w:div w:id="2050564717">
          <w:marLeft w:val="0"/>
          <w:marRight w:val="0"/>
          <w:marTop w:val="0"/>
          <w:marBottom w:val="0"/>
          <w:divBdr>
            <w:top w:val="none" w:sz="0" w:space="0" w:color="auto"/>
            <w:left w:val="none" w:sz="0" w:space="0" w:color="auto"/>
            <w:bottom w:val="none" w:sz="0" w:space="0" w:color="auto"/>
            <w:right w:val="none" w:sz="0" w:space="0" w:color="auto"/>
          </w:divBdr>
        </w:div>
        <w:div w:id="1351833071">
          <w:marLeft w:val="0"/>
          <w:marRight w:val="0"/>
          <w:marTop w:val="0"/>
          <w:marBottom w:val="0"/>
          <w:divBdr>
            <w:top w:val="none" w:sz="0" w:space="0" w:color="auto"/>
            <w:left w:val="none" w:sz="0" w:space="0" w:color="auto"/>
            <w:bottom w:val="none" w:sz="0" w:space="0" w:color="auto"/>
            <w:right w:val="none" w:sz="0" w:space="0" w:color="auto"/>
          </w:divBdr>
        </w:div>
        <w:div w:id="1406609545">
          <w:marLeft w:val="0"/>
          <w:marRight w:val="0"/>
          <w:marTop w:val="0"/>
          <w:marBottom w:val="0"/>
          <w:divBdr>
            <w:top w:val="none" w:sz="0" w:space="0" w:color="auto"/>
            <w:left w:val="none" w:sz="0" w:space="0" w:color="auto"/>
            <w:bottom w:val="none" w:sz="0" w:space="0" w:color="auto"/>
            <w:right w:val="none" w:sz="0" w:space="0" w:color="auto"/>
          </w:divBdr>
        </w:div>
        <w:div w:id="285046727">
          <w:marLeft w:val="0"/>
          <w:marRight w:val="0"/>
          <w:marTop w:val="0"/>
          <w:marBottom w:val="0"/>
          <w:divBdr>
            <w:top w:val="none" w:sz="0" w:space="0" w:color="auto"/>
            <w:left w:val="none" w:sz="0" w:space="0" w:color="auto"/>
            <w:bottom w:val="none" w:sz="0" w:space="0" w:color="auto"/>
            <w:right w:val="none" w:sz="0" w:space="0" w:color="auto"/>
          </w:divBdr>
        </w:div>
      </w:divsChild>
    </w:div>
    <w:div w:id="821578992">
      <w:bodyDiv w:val="1"/>
      <w:marLeft w:val="0"/>
      <w:marRight w:val="0"/>
      <w:marTop w:val="0"/>
      <w:marBottom w:val="0"/>
      <w:divBdr>
        <w:top w:val="none" w:sz="0" w:space="0" w:color="auto"/>
        <w:left w:val="none" w:sz="0" w:space="0" w:color="auto"/>
        <w:bottom w:val="none" w:sz="0" w:space="0" w:color="auto"/>
        <w:right w:val="none" w:sz="0" w:space="0" w:color="auto"/>
      </w:divBdr>
      <w:divsChild>
        <w:div w:id="368144500">
          <w:marLeft w:val="0"/>
          <w:marRight w:val="0"/>
          <w:marTop w:val="0"/>
          <w:marBottom w:val="0"/>
          <w:divBdr>
            <w:top w:val="none" w:sz="0" w:space="0" w:color="auto"/>
            <w:left w:val="none" w:sz="0" w:space="0" w:color="auto"/>
            <w:bottom w:val="none" w:sz="0" w:space="0" w:color="auto"/>
            <w:right w:val="none" w:sz="0" w:space="0" w:color="auto"/>
          </w:divBdr>
          <w:divsChild>
            <w:div w:id="737753186">
              <w:marLeft w:val="0"/>
              <w:marRight w:val="0"/>
              <w:marTop w:val="0"/>
              <w:marBottom w:val="0"/>
              <w:divBdr>
                <w:top w:val="none" w:sz="0" w:space="0" w:color="auto"/>
                <w:left w:val="none" w:sz="0" w:space="0" w:color="auto"/>
                <w:bottom w:val="none" w:sz="0" w:space="0" w:color="auto"/>
                <w:right w:val="none" w:sz="0" w:space="0" w:color="auto"/>
              </w:divBdr>
              <w:divsChild>
                <w:div w:id="4813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3296">
      <w:bodyDiv w:val="1"/>
      <w:marLeft w:val="0"/>
      <w:marRight w:val="0"/>
      <w:marTop w:val="0"/>
      <w:marBottom w:val="0"/>
      <w:divBdr>
        <w:top w:val="none" w:sz="0" w:space="0" w:color="auto"/>
        <w:left w:val="none" w:sz="0" w:space="0" w:color="auto"/>
        <w:bottom w:val="none" w:sz="0" w:space="0" w:color="auto"/>
        <w:right w:val="none" w:sz="0" w:space="0" w:color="auto"/>
      </w:divBdr>
    </w:div>
    <w:div w:id="879244141">
      <w:bodyDiv w:val="1"/>
      <w:marLeft w:val="0"/>
      <w:marRight w:val="0"/>
      <w:marTop w:val="0"/>
      <w:marBottom w:val="0"/>
      <w:divBdr>
        <w:top w:val="none" w:sz="0" w:space="0" w:color="auto"/>
        <w:left w:val="none" w:sz="0" w:space="0" w:color="auto"/>
        <w:bottom w:val="none" w:sz="0" w:space="0" w:color="auto"/>
        <w:right w:val="none" w:sz="0" w:space="0" w:color="auto"/>
      </w:divBdr>
    </w:div>
    <w:div w:id="939993514">
      <w:bodyDiv w:val="1"/>
      <w:marLeft w:val="0"/>
      <w:marRight w:val="0"/>
      <w:marTop w:val="0"/>
      <w:marBottom w:val="0"/>
      <w:divBdr>
        <w:top w:val="none" w:sz="0" w:space="0" w:color="auto"/>
        <w:left w:val="none" w:sz="0" w:space="0" w:color="auto"/>
        <w:bottom w:val="none" w:sz="0" w:space="0" w:color="auto"/>
        <w:right w:val="none" w:sz="0" w:space="0" w:color="auto"/>
      </w:divBdr>
      <w:divsChild>
        <w:div w:id="1338121703">
          <w:marLeft w:val="0"/>
          <w:marRight w:val="0"/>
          <w:marTop w:val="0"/>
          <w:marBottom w:val="0"/>
          <w:divBdr>
            <w:top w:val="none" w:sz="0" w:space="0" w:color="auto"/>
            <w:left w:val="none" w:sz="0" w:space="0" w:color="auto"/>
            <w:bottom w:val="none" w:sz="0" w:space="0" w:color="auto"/>
            <w:right w:val="none" w:sz="0" w:space="0" w:color="auto"/>
          </w:divBdr>
          <w:divsChild>
            <w:div w:id="1814910717">
              <w:marLeft w:val="0"/>
              <w:marRight w:val="0"/>
              <w:marTop w:val="0"/>
              <w:marBottom w:val="0"/>
              <w:divBdr>
                <w:top w:val="none" w:sz="0" w:space="0" w:color="auto"/>
                <w:left w:val="none" w:sz="0" w:space="0" w:color="auto"/>
                <w:bottom w:val="none" w:sz="0" w:space="0" w:color="auto"/>
                <w:right w:val="none" w:sz="0" w:space="0" w:color="auto"/>
              </w:divBdr>
              <w:divsChild>
                <w:div w:id="23790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4836">
      <w:bodyDiv w:val="1"/>
      <w:marLeft w:val="0"/>
      <w:marRight w:val="0"/>
      <w:marTop w:val="0"/>
      <w:marBottom w:val="0"/>
      <w:divBdr>
        <w:top w:val="none" w:sz="0" w:space="0" w:color="auto"/>
        <w:left w:val="none" w:sz="0" w:space="0" w:color="auto"/>
        <w:bottom w:val="none" w:sz="0" w:space="0" w:color="auto"/>
        <w:right w:val="none" w:sz="0" w:space="0" w:color="auto"/>
      </w:divBdr>
    </w:div>
    <w:div w:id="1140465171">
      <w:bodyDiv w:val="1"/>
      <w:marLeft w:val="0"/>
      <w:marRight w:val="0"/>
      <w:marTop w:val="0"/>
      <w:marBottom w:val="0"/>
      <w:divBdr>
        <w:top w:val="none" w:sz="0" w:space="0" w:color="auto"/>
        <w:left w:val="none" w:sz="0" w:space="0" w:color="auto"/>
        <w:bottom w:val="none" w:sz="0" w:space="0" w:color="auto"/>
        <w:right w:val="none" w:sz="0" w:space="0" w:color="auto"/>
      </w:divBdr>
    </w:div>
    <w:div w:id="1348092118">
      <w:bodyDiv w:val="1"/>
      <w:marLeft w:val="0"/>
      <w:marRight w:val="0"/>
      <w:marTop w:val="0"/>
      <w:marBottom w:val="0"/>
      <w:divBdr>
        <w:top w:val="none" w:sz="0" w:space="0" w:color="auto"/>
        <w:left w:val="none" w:sz="0" w:space="0" w:color="auto"/>
        <w:bottom w:val="none" w:sz="0" w:space="0" w:color="auto"/>
        <w:right w:val="none" w:sz="0" w:space="0" w:color="auto"/>
      </w:divBdr>
      <w:divsChild>
        <w:div w:id="1285893372">
          <w:marLeft w:val="0"/>
          <w:marRight w:val="0"/>
          <w:marTop w:val="0"/>
          <w:marBottom w:val="0"/>
          <w:divBdr>
            <w:top w:val="none" w:sz="0" w:space="0" w:color="auto"/>
            <w:left w:val="none" w:sz="0" w:space="0" w:color="auto"/>
            <w:bottom w:val="none" w:sz="0" w:space="0" w:color="auto"/>
            <w:right w:val="none" w:sz="0" w:space="0" w:color="auto"/>
          </w:divBdr>
        </w:div>
        <w:div w:id="1522695436">
          <w:marLeft w:val="0"/>
          <w:marRight w:val="0"/>
          <w:marTop w:val="0"/>
          <w:marBottom w:val="0"/>
          <w:divBdr>
            <w:top w:val="none" w:sz="0" w:space="0" w:color="auto"/>
            <w:left w:val="none" w:sz="0" w:space="0" w:color="auto"/>
            <w:bottom w:val="none" w:sz="0" w:space="0" w:color="auto"/>
            <w:right w:val="none" w:sz="0" w:space="0" w:color="auto"/>
          </w:divBdr>
        </w:div>
        <w:div w:id="1441678328">
          <w:marLeft w:val="0"/>
          <w:marRight w:val="0"/>
          <w:marTop w:val="0"/>
          <w:marBottom w:val="0"/>
          <w:divBdr>
            <w:top w:val="none" w:sz="0" w:space="0" w:color="auto"/>
            <w:left w:val="none" w:sz="0" w:space="0" w:color="auto"/>
            <w:bottom w:val="none" w:sz="0" w:space="0" w:color="auto"/>
            <w:right w:val="none" w:sz="0" w:space="0" w:color="auto"/>
          </w:divBdr>
        </w:div>
        <w:div w:id="363558402">
          <w:marLeft w:val="0"/>
          <w:marRight w:val="0"/>
          <w:marTop w:val="0"/>
          <w:marBottom w:val="0"/>
          <w:divBdr>
            <w:top w:val="none" w:sz="0" w:space="0" w:color="auto"/>
            <w:left w:val="none" w:sz="0" w:space="0" w:color="auto"/>
            <w:bottom w:val="none" w:sz="0" w:space="0" w:color="auto"/>
            <w:right w:val="none" w:sz="0" w:space="0" w:color="auto"/>
          </w:divBdr>
        </w:div>
      </w:divsChild>
    </w:div>
    <w:div w:id="1447002106">
      <w:bodyDiv w:val="1"/>
      <w:marLeft w:val="0"/>
      <w:marRight w:val="0"/>
      <w:marTop w:val="0"/>
      <w:marBottom w:val="0"/>
      <w:divBdr>
        <w:top w:val="none" w:sz="0" w:space="0" w:color="auto"/>
        <w:left w:val="none" w:sz="0" w:space="0" w:color="auto"/>
        <w:bottom w:val="none" w:sz="0" w:space="0" w:color="auto"/>
        <w:right w:val="none" w:sz="0" w:space="0" w:color="auto"/>
      </w:divBdr>
    </w:div>
    <w:div w:id="178357696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vetbonds.com/elmundodelreves_final.pdf"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vetbonds.com/profesionales/eutanasia-y-duelo.php" TargetMode="External"/><Relationship Id="rId11" Type="http://schemas.openxmlformats.org/officeDocument/2006/relationships/hyperlink" Target="https://www.elanco.com/es-latam"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vtorno@ull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PP5asj3N+CV66pGbuZiIFjgdQ==">CgMxLjAyDmguMmNvdnNkbTQybWw1OAByITFVOHJlelhjd282MUlxcjNvellFNkcwN0xaaEU2REQ2MQ==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b2d366c9-b4f9-4dc6-8006-c9d363a6d202}" enabled="1" method="Privileged" siteId="{8e41bacc-baba-48d6-9fcb-708bd1208e38}"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724</Words>
  <Characters>3987</Characters>
  <Application>Microsoft Macintosh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Mercè Balañá</dc:creator>
  <cp:lastModifiedBy>Valeria Torno</cp:lastModifiedBy>
  <cp:revision>5</cp:revision>
  <dcterms:created xsi:type="dcterms:W3CDTF">2026-01-21T21:33:00Z</dcterms:created>
  <dcterms:modified xsi:type="dcterms:W3CDTF">2026-02-23T11:17:00Z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0x010100C609EC0FB036A249BA7D0A5CB646B383</vt:lpwstr>
  </property>
</Properties>
</file>