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5" Type="http://schemas.microsoft.com/office/2020/02/relationships/classificationlabels" Target="docMetadata/LabelInfo.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5A53A6" w14:textId="7409926F" w:rsidR="00CB3B45" w:rsidRPr="00E45EA7" w:rsidRDefault="00C92399" w:rsidP="00F41FC8">
      <w:pPr>
        <w:spacing w:line="240" w:lineRule="auto"/>
        <w:rPr>
          <w:rFonts w:ascii="Arial" w:hAnsi="Arial" w:cs="Arial"/>
          <w:b/>
          <w:bCs/>
          <w:sz w:val="28"/>
          <w:szCs w:val="28"/>
        </w:rPr>
      </w:pPr>
      <w:r>
        <w:rPr>
          <w:rFonts w:ascii="Arial" w:eastAsiaTheme="minorEastAsia" w:hAnsi="Arial" w:cs="Arial"/>
          <w:bCs/>
          <w:color w:val="000000" w:themeColor="text1"/>
          <w:kern w:val="24"/>
          <w:sz w:val="24"/>
          <w:szCs w:val="24"/>
        </w:rPr>
        <w:br/>
      </w:r>
      <w:r w:rsidR="0055575C" w:rsidRPr="0055575C">
        <w:rPr>
          <w:rFonts w:ascii="Arial" w:hAnsi="Arial" w:cs="Arial"/>
          <w:b/>
          <w:bCs/>
          <w:sz w:val="28"/>
          <w:szCs w:val="28"/>
        </w:rPr>
        <w:t xml:space="preserve">Elanco refuerza su compromiso con la avicultura </w:t>
      </w:r>
      <w:r w:rsidR="0055575C">
        <w:rPr>
          <w:rFonts w:ascii="Arial" w:hAnsi="Arial" w:cs="Arial"/>
          <w:b/>
          <w:bCs/>
          <w:sz w:val="28"/>
          <w:szCs w:val="28"/>
        </w:rPr>
        <w:t>en</w:t>
      </w:r>
      <w:r w:rsidR="00592979">
        <w:rPr>
          <w:rFonts w:ascii="Arial" w:hAnsi="Arial" w:cs="Arial"/>
          <w:b/>
          <w:bCs/>
          <w:sz w:val="28"/>
          <w:szCs w:val="28"/>
        </w:rPr>
        <w:t xml:space="preserve"> </w:t>
      </w:r>
      <w:r w:rsidR="00592979" w:rsidRPr="00592979">
        <w:rPr>
          <w:rFonts w:ascii="Arial" w:hAnsi="Arial" w:cs="Arial"/>
          <w:b/>
          <w:bCs/>
          <w:sz w:val="28"/>
          <w:szCs w:val="28"/>
        </w:rPr>
        <w:t>la décima edición de</w:t>
      </w:r>
      <w:r w:rsidR="0055575C">
        <w:rPr>
          <w:rFonts w:ascii="Arial" w:hAnsi="Arial" w:cs="Arial"/>
          <w:b/>
          <w:bCs/>
          <w:sz w:val="28"/>
          <w:szCs w:val="28"/>
        </w:rPr>
        <w:t xml:space="preserve"> </w:t>
      </w:r>
      <w:r w:rsidR="0055575C" w:rsidRPr="0055575C">
        <w:rPr>
          <w:rFonts w:ascii="Arial" w:hAnsi="Arial" w:cs="Arial"/>
          <w:b/>
          <w:bCs/>
          <w:i/>
          <w:sz w:val="28"/>
          <w:szCs w:val="28"/>
        </w:rPr>
        <w:t>AVIFORUM Puesta 2026</w:t>
      </w:r>
      <w:r w:rsidR="0055575C">
        <w:rPr>
          <w:rFonts w:ascii="Arial" w:hAnsi="Arial" w:cs="Arial"/>
          <w:b/>
          <w:bCs/>
          <w:sz w:val="28"/>
          <w:szCs w:val="28"/>
        </w:rPr>
        <w:t xml:space="preserve"> como p</w:t>
      </w:r>
      <w:r w:rsidR="0055575C" w:rsidRPr="0055575C">
        <w:rPr>
          <w:rFonts w:ascii="Arial" w:hAnsi="Arial" w:cs="Arial"/>
          <w:b/>
          <w:bCs/>
          <w:sz w:val="28"/>
          <w:szCs w:val="28"/>
        </w:rPr>
        <w:t xml:space="preserve">atrocinador </w:t>
      </w:r>
      <w:r w:rsidR="0055575C" w:rsidRPr="0055575C">
        <w:rPr>
          <w:rFonts w:ascii="Arial" w:hAnsi="Arial" w:cs="Arial"/>
          <w:b/>
          <w:bCs/>
          <w:i/>
          <w:sz w:val="28"/>
          <w:szCs w:val="28"/>
        </w:rPr>
        <w:t>Premium</w:t>
      </w:r>
    </w:p>
    <w:p w14:paraId="79AA77F7" w14:textId="5F6EF127" w:rsidR="0055575C" w:rsidRDefault="0055575C" w:rsidP="0055575C">
      <w:pPr>
        <w:pStyle w:val="Prrafodelista"/>
        <w:numPr>
          <w:ilvl w:val="0"/>
          <w:numId w:val="29"/>
        </w:numPr>
        <w:spacing w:line="240" w:lineRule="auto"/>
        <w:ind w:left="714" w:hanging="357"/>
        <w:jc w:val="both"/>
        <w:rPr>
          <w:rFonts w:ascii="Arial" w:hAnsi="Arial" w:cs="Arial"/>
          <w:b/>
          <w:sz w:val="20"/>
          <w:szCs w:val="20"/>
        </w:rPr>
      </w:pPr>
      <w:r w:rsidRPr="0055575C">
        <w:rPr>
          <w:rFonts w:ascii="Arial" w:hAnsi="Arial" w:cs="Arial"/>
          <w:b/>
          <w:sz w:val="20"/>
          <w:szCs w:val="20"/>
        </w:rPr>
        <w:t>Quim Bringas</w:t>
      </w:r>
      <w:r>
        <w:rPr>
          <w:rFonts w:ascii="Arial" w:hAnsi="Arial" w:cs="Arial"/>
          <w:b/>
          <w:sz w:val="20"/>
          <w:szCs w:val="20"/>
        </w:rPr>
        <w:t xml:space="preserve">, </w:t>
      </w:r>
      <w:r w:rsidRPr="0055575C">
        <w:rPr>
          <w:rFonts w:ascii="Arial" w:hAnsi="Arial" w:cs="Arial"/>
          <w:b/>
          <w:sz w:val="20"/>
          <w:szCs w:val="20"/>
        </w:rPr>
        <w:t xml:space="preserve">responsable del servicio técnico </w:t>
      </w:r>
      <w:r w:rsidRPr="0055575C">
        <w:rPr>
          <w:rFonts w:ascii="Arial" w:hAnsi="Arial" w:cs="Arial"/>
          <w:b/>
          <w:i/>
          <w:sz w:val="20"/>
          <w:szCs w:val="20"/>
        </w:rPr>
        <w:t>Elanco Knowledge Solutions (EKS)</w:t>
      </w:r>
      <w:r>
        <w:rPr>
          <w:rFonts w:ascii="Arial" w:hAnsi="Arial" w:cs="Arial"/>
          <w:b/>
          <w:sz w:val="20"/>
          <w:szCs w:val="20"/>
        </w:rPr>
        <w:t>,</w:t>
      </w:r>
      <w:r w:rsidRPr="0055575C">
        <w:rPr>
          <w:rFonts w:ascii="Arial" w:hAnsi="Arial" w:cs="Arial"/>
          <w:b/>
          <w:sz w:val="20"/>
          <w:szCs w:val="20"/>
        </w:rPr>
        <w:t xml:space="preserve"> inauguró el programa científico con la ponencia </w:t>
      </w:r>
      <w:r w:rsidRPr="0055575C">
        <w:rPr>
          <w:rFonts w:ascii="Arial" w:hAnsi="Arial" w:cs="Arial"/>
          <w:b/>
          <w:i/>
          <w:sz w:val="20"/>
          <w:szCs w:val="20"/>
        </w:rPr>
        <w:t>“Uso de datos en avicultura de puesta”</w:t>
      </w:r>
      <w:r w:rsidRPr="0055575C">
        <w:rPr>
          <w:rFonts w:ascii="Arial" w:hAnsi="Arial" w:cs="Arial"/>
          <w:b/>
          <w:sz w:val="20"/>
          <w:szCs w:val="20"/>
        </w:rPr>
        <w:t>, destacando el valor estratégico del análisis de datos para la toma de decisiones en granja.</w:t>
      </w:r>
    </w:p>
    <w:p w14:paraId="0F444DD2" w14:textId="77777777" w:rsidR="0055575C" w:rsidRPr="0055575C" w:rsidRDefault="0055575C" w:rsidP="0055575C">
      <w:pPr>
        <w:pStyle w:val="Prrafodelista"/>
        <w:spacing w:line="240" w:lineRule="auto"/>
        <w:ind w:left="714"/>
        <w:jc w:val="both"/>
        <w:rPr>
          <w:rFonts w:ascii="Arial" w:hAnsi="Arial" w:cs="Arial"/>
          <w:b/>
          <w:sz w:val="20"/>
          <w:szCs w:val="20"/>
        </w:rPr>
      </w:pPr>
    </w:p>
    <w:p w14:paraId="68786006" w14:textId="4273F75D" w:rsidR="00E17B48" w:rsidRDefault="0055575C" w:rsidP="0055575C">
      <w:pPr>
        <w:pStyle w:val="Prrafodelista"/>
        <w:numPr>
          <w:ilvl w:val="0"/>
          <w:numId w:val="29"/>
        </w:numPr>
        <w:spacing w:line="240" w:lineRule="auto"/>
        <w:ind w:left="714" w:hanging="357"/>
        <w:contextualSpacing w:val="0"/>
        <w:jc w:val="both"/>
        <w:rPr>
          <w:rFonts w:ascii="Arial" w:hAnsi="Arial" w:cs="Arial"/>
          <w:b/>
          <w:sz w:val="20"/>
          <w:szCs w:val="20"/>
        </w:rPr>
      </w:pPr>
      <w:r w:rsidRPr="0055575C">
        <w:rPr>
          <w:rFonts w:ascii="Arial" w:hAnsi="Arial" w:cs="Arial"/>
          <w:b/>
          <w:sz w:val="20"/>
          <w:szCs w:val="20"/>
        </w:rPr>
        <w:t xml:space="preserve">Durante el encuentro, Elanco compartió con el sector la aprobación del nuevo programa de AviPro™ SALMONELLA DUO, que amplía la protección frente a </w:t>
      </w:r>
      <w:r w:rsidRPr="00F677DF">
        <w:rPr>
          <w:rFonts w:ascii="Arial" w:hAnsi="Arial" w:cs="Arial"/>
          <w:b/>
          <w:i/>
          <w:sz w:val="20"/>
          <w:szCs w:val="20"/>
        </w:rPr>
        <w:t>Salmonella</w:t>
      </w:r>
      <w:r w:rsidRPr="0055575C">
        <w:rPr>
          <w:rFonts w:ascii="Arial" w:hAnsi="Arial" w:cs="Arial"/>
          <w:b/>
          <w:sz w:val="20"/>
          <w:szCs w:val="20"/>
        </w:rPr>
        <w:t xml:space="preserve"> </w:t>
      </w:r>
      <w:r w:rsidR="00F677DF">
        <w:rPr>
          <w:rFonts w:ascii="Arial" w:hAnsi="Arial" w:cs="Arial"/>
          <w:b/>
          <w:sz w:val="20"/>
          <w:szCs w:val="20"/>
        </w:rPr>
        <w:t xml:space="preserve">en gallinas ponedoras </w:t>
      </w:r>
      <w:r w:rsidRPr="0055575C">
        <w:rPr>
          <w:rFonts w:ascii="Arial" w:hAnsi="Arial" w:cs="Arial"/>
          <w:b/>
          <w:sz w:val="20"/>
          <w:szCs w:val="20"/>
        </w:rPr>
        <w:t xml:space="preserve">durante el </w:t>
      </w:r>
      <w:r w:rsidR="00F677DF">
        <w:rPr>
          <w:rFonts w:ascii="Arial" w:hAnsi="Arial" w:cs="Arial"/>
          <w:b/>
          <w:sz w:val="20"/>
          <w:szCs w:val="20"/>
        </w:rPr>
        <w:t xml:space="preserve">periodo </w:t>
      </w:r>
      <w:r w:rsidR="00310225">
        <w:rPr>
          <w:rFonts w:ascii="Arial" w:hAnsi="Arial" w:cs="Arial"/>
          <w:b/>
          <w:sz w:val="20"/>
          <w:szCs w:val="20"/>
        </w:rPr>
        <w:t>productivo</w:t>
      </w:r>
      <w:r w:rsidRPr="0055575C">
        <w:rPr>
          <w:rFonts w:ascii="Arial" w:hAnsi="Arial" w:cs="Arial"/>
          <w:b/>
          <w:sz w:val="20"/>
          <w:szCs w:val="20"/>
        </w:rPr>
        <w:t>.</w:t>
      </w:r>
    </w:p>
    <w:p w14:paraId="621177BF" w14:textId="60B199AE" w:rsidR="00F677DF" w:rsidRDefault="00E439D9" w:rsidP="00C92399">
      <w:pPr>
        <w:spacing w:line="240" w:lineRule="auto"/>
        <w:contextualSpacing/>
        <w:jc w:val="both"/>
        <w:rPr>
          <w:rFonts w:ascii="Arial" w:hAnsi="Arial" w:cs="Arial"/>
          <w:sz w:val="20"/>
          <w:szCs w:val="20"/>
          <w:lang w:val="es-ES"/>
        </w:rPr>
      </w:pPr>
      <w:r>
        <w:rPr>
          <w:rFonts w:ascii="Arial" w:hAnsi="Arial" w:cs="Arial"/>
          <w:b/>
          <w:sz w:val="20"/>
          <w:szCs w:val="20"/>
        </w:rPr>
        <w:br/>
      </w:r>
      <w:r w:rsidR="005F21B2" w:rsidRPr="00BB2C9E">
        <w:rPr>
          <w:rFonts w:ascii="Arial" w:hAnsi="Arial" w:cs="Arial"/>
          <w:b/>
          <w:sz w:val="20"/>
          <w:szCs w:val="20"/>
        </w:rPr>
        <w:t xml:space="preserve">Madrid, </w:t>
      </w:r>
      <w:r w:rsidR="009C009E">
        <w:rPr>
          <w:rFonts w:ascii="Arial" w:hAnsi="Arial" w:cs="Arial"/>
          <w:b/>
          <w:sz w:val="20"/>
          <w:szCs w:val="20"/>
        </w:rPr>
        <w:t>marzo</w:t>
      </w:r>
      <w:bookmarkStart w:id="0" w:name="_GoBack"/>
      <w:bookmarkEnd w:id="0"/>
      <w:r w:rsidR="005F21B2" w:rsidRPr="00BB2C9E">
        <w:rPr>
          <w:rFonts w:ascii="Arial" w:hAnsi="Arial" w:cs="Arial"/>
          <w:b/>
          <w:sz w:val="20"/>
          <w:szCs w:val="20"/>
        </w:rPr>
        <w:t xml:space="preserve"> de 202</w:t>
      </w:r>
      <w:r w:rsidR="00451ED6">
        <w:rPr>
          <w:rFonts w:ascii="Arial" w:hAnsi="Arial" w:cs="Arial"/>
          <w:b/>
          <w:sz w:val="20"/>
          <w:szCs w:val="20"/>
        </w:rPr>
        <w:t>6</w:t>
      </w:r>
      <w:r w:rsidR="005F21B2" w:rsidRPr="00BB2C9E">
        <w:rPr>
          <w:rFonts w:ascii="Arial" w:hAnsi="Arial" w:cs="Arial"/>
          <w:b/>
          <w:sz w:val="20"/>
          <w:szCs w:val="20"/>
        </w:rPr>
        <w:t>.</w:t>
      </w:r>
      <w:r w:rsidR="005F21B2" w:rsidRPr="00BB2C9E">
        <w:rPr>
          <w:rFonts w:ascii="Arial" w:hAnsi="Arial" w:cs="Arial"/>
          <w:sz w:val="20"/>
          <w:szCs w:val="20"/>
        </w:rPr>
        <w:t xml:space="preserve"> </w:t>
      </w:r>
      <w:r w:rsidR="0055575C" w:rsidRPr="0055575C">
        <w:rPr>
          <w:rFonts w:ascii="Arial" w:hAnsi="Arial" w:cs="Arial"/>
          <w:sz w:val="20"/>
          <w:szCs w:val="20"/>
          <w:lang w:val="es-ES"/>
        </w:rPr>
        <w:t>Elanco Ani</w:t>
      </w:r>
      <w:r w:rsidR="0055575C">
        <w:rPr>
          <w:rFonts w:ascii="Arial" w:hAnsi="Arial" w:cs="Arial"/>
          <w:sz w:val="20"/>
          <w:szCs w:val="20"/>
          <w:lang w:val="es-ES"/>
        </w:rPr>
        <w:t>mal Health ha participado como p</w:t>
      </w:r>
      <w:r w:rsidR="0055575C" w:rsidRPr="0055575C">
        <w:rPr>
          <w:rFonts w:ascii="Arial" w:hAnsi="Arial" w:cs="Arial"/>
          <w:sz w:val="20"/>
          <w:szCs w:val="20"/>
          <w:lang w:val="es-ES"/>
        </w:rPr>
        <w:t xml:space="preserve">atrocinador </w:t>
      </w:r>
      <w:r w:rsidR="0055575C">
        <w:rPr>
          <w:rFonts w:ascii="Arial" w:hAnsi="Arial" w:cs="Arial"/>
          <w:i/>
          <w:sz w:val="20"/>
          <w:szCs w:val="20"/>
          <w:lang w:val="es-ES"/>
        </w:rPr>
        <w:t>P</w:t>
      </w:r>
      <w:r w:rsidR="0055575C" w:rsidRPr="0055575C">
        <w:rPr>
          <w:rFonts w:ascii="Arial" w:hAnsi="Arial" w:cs="Arial"/>
          <w:i/>
          <w:sz w:val="20"/>
          <w:szCs w:val="20"/>
          <w:lang w:val="es-ES"/>
        </w:rPr>
        <w:t>remium</w:t>
      </w:r>
      <w:r w:rsidR="0055575C" w:rsidRPr="0055575C">
        <w:rPr>
          <w:rFonts w:ascii="Arial" w:hAnsi="Arial" w:cs="Arial"/>
          <w:sz w:val="20"/>
          <w:szCs w:val="20"/>
          <w:lang w:val="es-ES"/>
        </w:rPr>
        <w:t xml:space="preserve"> en </w:t>
      </w:r>
      <w:r w:rsidR="0055575C" w:rsidRPr="00F677DF">
        <w:rPr>
          <w:rFonts w:ascii="Arial" w:hAnsi="Arial" w:cs="Arial"/>
          <w:i/>
          <w:sz w:val="20"/>
          <w:szCs w:val="20"/>
          <w:lang w:val="es-ES"/>
        </w:rPr>
        <w:t>AVIFORUM Puesta</w:t>
      </w:r>
      <w:r w:rsidR="0055575C" w:rsidRPr="0055575C">
        <w:rPr>
          <w:rFonts w:ascii="Arial" w:hAnsi="Arial" w:cs="Arial"/>
          <w:sz w:val="20"/>
          <w:szCs w:val="20"/>
          <w:lang w:val="es-ES"/>
        </w:rPr>
        <w:t>, celebrado los días 25 y 26 de febrero en la Feria de Valladolid, consolidando su posición como compañía de referencia en sanidad avícola y seguridad alimentaria.</w:t>
      </w:r>
    </w:p>
    <w:p w14:paraId="6539AF81" w14:textId="5682EBBE" w:rsidR="0055575C" w:rsidRPr="0055575C" w:rsidRDefault="0055575C" w:rsidP="00C92399">
      <w:pPr>
        <w:spacing w:line="240" w:lineRule="auto"/>
        <w:contextualSpacing/>
        <w:jc w:val="both"/>
        <w:rPr>
          <w:rFonts w:ascii="Arial" w:hAnsi="Arial" w:cs="Arial"/>
          <w:sz w:val="20"/>
          <w:szCs w:val="20"/>
          <w:lang w:val="es-ES"/>
        </w:rPr>
      </w:pPr>
      <w:r w:rsidRPr="0055575C">
        <w:rPr>
          <w:rFonts w:ascii="Arial" w:hAnsi="Arial" w:cs="Arial"/>
          <w:sz w:val="20"/>
          <w:szCs w:val="20"/>
          <w:lang w:val="es-ES"/>
        </w:rPr>
        <w:t>El encuentro volvió a posicionarse como una cit</w:t>
      </w:r>
      <w:r w:rsidR="00C92399">
        <w:rPr>
          <w:rFonts w:ascii="Arial" w:hAnsi="Arial" w:cs="Arial"/>
          <w:sz w:val="20"/>
          <w:szCs w:val="20"/>
          <w:lang w:val="es-ES"/>
        </w:rPr>
        <w:t xml:space="preserve">a imprescindible para el sector avícola </w:t>
      </w:r>
      <w:r w:rsidRPr="0055575C">
        <w:rPr>
          <w:rFonts w:ascii="Arial" w:hAnsi="Arial" w:cs="Arial"/>
          <w:sz w:val="20"/>
          <w:szCs w:val="20"/>
          <w:lang w:val="es-ES"/>
        </w:rPr>
        <w:t>de puesta en España, registrando una amplia participación de técnicos, veterinarios y productores de huevos, y generando un espacio de alto valor para el intercambio de conocimiento y experiencias.</w:t>
      </w:r>
    </w:p>
    <w:p w14:paraId="1FB3DF86" w14:textId="24CF9FEE" w:rsidR="00F677DF" w:rsidRPr="00F677DF" w:rsidRDefault="00F677DF" w:rsidP="00F677DF">
      <w:pPr>
        <w:spacing w:line="240" w:lineRule="auto"/>
        <w:jc w:val="both"/>
        <w:rPr>
          <w:rFonts w:ascii="Arial" w:hAnsi="Arial" w:cs="Arial"/>
          <w:b/>
          <w:sz w:val="20"/>
          <w:szCs w:val="20"/>
          <w:lang w:val="es-ES"/>
        </w:rPr>
      </w:pPr>
      <w:r>
        <w:rPr>
          <w:rFonts w:ascii="Arial" w:hAnsi="Arial" w:cs="Arial"/>
          <w:b/>
          <w:sz w:val="20"/>
          <w:szCs w:val="20"/>
          <w:lang w:val="es-ES"/>
        </w:rPr>
        <w:br/>
      </w:r>
      <w:r w:rsidR="00CA7031">
        <w:rPr>
          <w:rFonts w:ascii="Arial" w:hAnsi="Arial" w:cs="Arial"/>
          <w:b/>
          <w:sz w:val="20"/>
          <w:szCs w:val="20"/>
          <w:lang w:val="es-ES"/>
        </w:rPr>
        <w:t>El valor de los datos</w:t>
      </w:r>
      <w:r w:rsidR="008113C2">
        <w:rPr>
          <w:rFonts w:ascii="Arial" w:hAnsi="Arial" w:cs="Arial"/>
          <w:b/>
          <w:sz w:val="20"/>
          <w:szCs w:val="20"/>
          <w:lang w:val="es-ES"/>
        </w:rPr>
        <w:t xml:space="preserve"> en avicultura de puesta</w:t>
      </w:r>
    </w:p>
    <w:p w14:paraId="62CD12A6" w14:textId="7D64FAFF" w:rsidR="0055575C" w:rsidRPr="0055575C" w:rsidRDefault="0055575C" w:rsidP="00C92399">
      <w:pPr>
        <w:spacing w:line="240" w:lineRule="auto"/>
        <w:contextualSpacing/>
        <w:jc w:val="both"/>
        <w:rPr>
          <w:rFonts w:ascii="Arial" w:hAnsi="Arial" w:cs="Arial"/>
          <w:sz w:val="20"/>
          <w:szCs w:val="20"/>
          <w:lang w:val="es-ES"/>
        </w:rPr>
      </w:pPr>
      <w:r w:rsidRPr="0055575C">
        <w:rPr>
          <w:rFonts w:ascii="Arial" w:hAnsi="Arial" w:cs="Arial"/>
          <w:sz w:val="20"/>
          <w:szCs w:val="20"/>
          <w:lang w:val="es-ES"/>
        </w:rPr>
        <w:t xml:space="preserve">La presencia científica de Elanco </w:t>
      </w:r>
      <w:r w:rsidR="00F677DF">
        <w:rPr>
          <w:rFonts w:ascii="Arial" w:hAnsi="Arial" w:cs="Arial"/>
          <w:sz w:val="20"/>
          <w:szCs w:val="20"/>
          <w:lang w:val="es-ES"/>
        </w:rPr>
        <w:t>inauguró la sesión</w:t>
      </w:r>
      <w:r w:rsidRPr="0055575C">
        <w:rPr>
          <w:rFonts w:ascii="Arial" w:hAnsi="Arial" w:cs="Arial"/>
          <w:sz w:val="20"/>
          <w:szCs w:val="20"/>
          <w:lang w:val="es-ES"/>
        </w:rPr>
        <w:t xml:space="preserve"> plenaria con la primera ponencia del congreso, a cargo de Quim Bringas, responsable del servicio técnico </w:t>
      </w:r>
      <w:r w:rsidRPr="0055575C">
        <w:rPr>
          <w:rFonts w:ascii="Arial" w:hAnsi="Arial" w:cs="Arial"/>
          <w:i/>
          <w:sz w:val="20"/>
          <w:szCs w:val="20"/>
          <w:lang w:val="es-ES"/>
        </w:rPr>
        <w:t>Elanco Knowledge Solutions (EKS)</w:t>
      </w:r>
      <w:r w:rsidRPr="0055575C">
        <w:rPr>
          <w:rFonts w:ascii="Arial" w:hAnsi="Arial" w:cs="Arial"/>
          <w:sz w:val="20"/>
          <w:szCs w:val="20"/>
          <w:lang w:val="es-ES"/>
        </w:rPr>
        <w:t>, bajo el título “</w:t>
      </w:r>
      <w:r w:rsidRPr="00F677DF">
        <w:rPr>
          <w:rFonts w:ascii="Arial" w:hAnsi="Arial" w:cs="Arial"/>
          <w:i/>
          <w:sz w:val="20"/>
          <w:szCs w:val="20"/>
          <w:lang w:val="es-ES"/>
        </w:rPr>
        <w:t>Uso de datos en avicultura de puesta”</w:t>
      </w:r>
      <w:r w:rsidRPr="0055575C">
        <w:rPr>
          <w:rFonts w:ascii="Arial" w:hAnsi="Arial" w:cs="Arial"/>
          <w:sz w:val="20"/>
          <w:szCs w:val="20"/>
          <w:lang w:val="es-ES"/>
        </w:rPr>
        <w:t>.</w:t>
      </w:r>
    </w:p>
    <w:p w14:paraId="70515C1E" w14:textId="77777777" w:rsidR="0055575C" w:rsidRPr="0055575C" w:rsidRDefault="0055575C" w:rsidP="00C92399">
      <w:pPr>
        <w:spacing w:line="240" w:lineRule="auto"/>
        <w:contextualSpacing/>
        <w:jc w:val="both"/>
        <w:rPr>
          <w:rFonts w:ascii="Arial" w:hAnsi="Arial" w:cs="Arial"/>
          <w:sz w:val="20"/>
          <w:szCs w:val="20"/>
          <w:lang w:val="es-ES"/>
        </w:rPr>
      </w:pPr>
      <w:r w:rsidRPr="0055575C">
        <w:rPr>
          <w:rFonts w:ascii="Arial" w:hAnsi="Arial" w:cs="Arial"/>
          <w:sz w:val="20"/>
          <w:szCs w:val="20"/>
          <w:lang w:val="es-ES"/>
        </w:rPr>
        <w:t>Durante su intervención, Bringas destacó la importancia de transformar los datos productivos y sanitarios en información estratégica para optimizar la toma de decisiones en granja. En este sentido, puso en valor cómo Elanco, a través de EKS, puede apoyar a veterinarios y productores en el análisis e interpretación de datos, contribuyendo a mejorar la eficiencia productiva, la rentabilidad y el control sanitario en las granjas de puesta.</w:t>
      </w:r>
    </w:p>
    <w:p w14:paraId="7C47E7BA" w14:textId="6B8C140E" w:rsidR="0055575C" w:rsidRPr="0055575C" w:rsidRDefault="0055575C" w:rsidP="00C92399">
      <w:pPr>
        <w:spacing w:line="240" w:lineRule="auto"/>
        <w:contextualSpacing/>
        <w:jc w:val="both"/>
        <w:rPr>
          <w:rFonts w:ascii="Arial" w:hAnsi="Arial" w:cs="Arial"/>
          <w:sz w:val="20"/>
          <w:szCs w:val="20"/>
          <w:lang w:val="es-ES"/>
        </w:rPr>
      </w:pPr>
      <w:r w:rsidRPr="0055575C">
        <w:rPr>
          <w:rFonts w:ascii="Arial" w:hAnsi="Arial" w:cs="Arial"/>
          <w:sz w:val="20"/>
          <w:szCs w:val="20"/>
          <w:lang w:val="es-ES"/>
        </w:rPr>
        <w:t xml:space="preserve">La digitalización, el análisis comparativo y el </w:t>
      </w:r>
      <w:r w:rsidR="00592979">
        <w:rPr>
          <w:rFonts w:ascii="Arial" w:hAnsi="Arial" w:cs="Arial"/>
          <w:sz w:val="20"/>
          <w:szCs w:val="20"/>
          <w:lang w:val="es-ES"/>
        </w:rPr>
        <w:t xml:space="preserve">asesoramiento </w:t>
      </w:r>
      <w:r w:rsidRPr="0055575C">
        <w:rPr>
          <w:rFonts w:ascii="Arial" w:hAnsi="Arial" w:cs="Arial"/>
          <w:sz w:val="20"/>
          <w:szCs w:val="20"/>
          <w:lang w:val="es-ES"/>
        </w:rPr>
        <w:t>técnico especializado se consolidan así como pilares clave para afrontar los retos actuales del sector.</w:t>
      </w:r>
    </w:p>
    <w:p w14:paraId="3A123ECB" w14:textId="0A985F58" w:rsidR="00F677DF" w:rsidRPr="00F677DF" w:rsidRDefault="00F677DF" w:rsidP="00F677DF">
      <w:pPr>
        <w:spacing w:line="240" w:lineRule="auto"/>
        <w:jc w:val="both"/>
        <w:rPr>
          <w:rFonts w:ascii="Arial" w:hAnsi="Arial" w:cs="Arial"/>
          <w:b/>
          <w:sz w:val="20"/>
          <w:szCs w:val="20"/>
          <w:lang w:val="es-ES"/>
        </w:rPr>
      </w:pPr>
      <w:r>
        <w:rPr>
          <w:rFonts w:ascii="Arial" w:hAnsi="Arial" w:cs="Arial"/>
          <w:b/>
          <w:sz w:val="20"/>
          <w:szCs w:val="20"/>
          <w:lang w:val="es-ES"/>
        </w:rPr>
        <w:br/>
      </w:r>
      <w:r w:rsidRPr="00F677DF">
        <w:rPr>
          <w:rFonts w:ascii="Arial" w:hAnsi="Arial" w:cs="Arial"/>
          <w:b/>
          <w:sz w:val="20"/>
          <w:szCs w:val="20"/>
          <w:lang w:val="es-ES"/>
        </w:rPr>
        <w:t xml:space="preserve">Nuevo programa de AviPro™ SALMONELLA DUO: celebrando un nuevo hito en la protección frente a </w:t>
      </w:r>
      <w:r w:rsidRPr="00F677DF">
        <w:rPr>
          <w:rFonts w:ascii="Arial" w:hAnsi="Arial" w:cs="Arial"/>
          <w:b/>
          <w:i/>
          <w:sz w:val="20"/>
          <w:szCs w:val="20"/>
          <w:lang w:val="es-ES"/>
        </w:rPr>
        <w:t>Salmonella</w:t>
      </w:r>
    </w:p>
    <w:p w14:paraId="0AE97907" w14:textId="3C8DD3F8" w:rsidR="0055575C" w:rsidRPr="0055575C" w:rsidRDefault="0055575C" w:rsidP="00C92399">
      <w:pPr>
        <w:spacing w:line="240" w:lineRule="auto"/>
        <w:contextualSpacing/>
        <w:jc w:val="both"/>
        <w:rPr>
          <w:rFonts w:ascii="Arial" w:hAnsi="Arial" w:cs="Arial"/>
          <w:sz w:val="20"/>
          <w:szCs w:val="20"/>
          <w:lang w:val="es-ES"/>
        </w:rPr>
      </w:pPr>
      <w:r w:rsidRPr="0055575C">
        <w:rPr>
          <w:rFonts w:ascii="Arial" w:hAnsi="Arial" w:cs="Arial"/>
          <w:sz w:val="20"/>
          <w:szCs w:val="20"/>
          <w:lang w:val="es-ES"/>
        </w:rPr>
        <w:t>Además de su participación científica,</w:t>
      </w:r>
      <w:r w:rsidR="00592979">
        <w:rPr>
          <w:rFonts w:ascii="Arial" w:hAnsi="Arial" w:cs="Arial"/>
          <w:sz w:val="20"/>
          <w:szCs w:val="20"/>
          <w:lang w:val="es-ES"/>
        </w:rPr>
        <w:t xml:space="preserve"> la décima edición de</w:t>
      </w:r>
      <w:r w:rsidRPr="0055575C">
        <w:rPr>
          <w:rFonts w:ascii="Arial" w:hAnsi="Arial" w:cs="Arial"/>
          <w:sz w:val="20"/>
          <w:szCs w:val="20"/>
          <w:lang w:val="es-ES"/>
        </w:rPr>
        <w:t xml:space="preserve"> </w:t>
      </w:r>
      <w:r w:rsidRPr="00F677DF">
        <w:rPr>
          <w:rFonts w:ascii="Arial" w:hAnsi="Arial" w:cs="Arial"/>
          <w:i/>
          <w:sz w:val="20"/>
          <w:szCs w:val="20"/>
          <w:lang w:val="es-ES"/>
        </w:rPr>
        <w:t>AVIFORUM Puesta 2026</w:t>
      </w:r>
      <w:r w:rsidRPr="0055575C">
        <w:rPr>
          <w:rFonts w:ascii="Arial" w:hAnsi="Arial" w:cs="Arial"/>
          <w:sz w:val="20"/>
          <w:szCs w:val="20"/>
          <w:lang w:val="es-ES"/>
        </w:rPr>
        <w:t xml:space="preserve"> ha sido el escenario idóneo para que el equipo de avicultura de Elanco compartiera con técnicos, veterinarios y productores</w:t>
      </w:r>
      <w:r w:rsidR="00592979">
        <w:rPr>
          <w:rFonts w:ascii="Arial" w:hAnsi="Arial" w:cs="Arial"/>
          <w:sz w:val="20"/>
          <w:szCs w:val="20"/>
          <w:lang w:val="es-ES"/>
        </w:rPr>
        <w:t xml:space="preserve"> una de</w:t>
      </w:r>
      <w:r w:rsidRPr="0055575C">
        <w:rPr>
          <w:rFonts w:ascii="Arial" w:hAnsi="Arial" w:cs="Arial"/>
          <w:sz w:val="20"/>
          <w:szCs w:val="20"/>
          <w:lang w:val="es-ES"/>
        </w:rPr>
        <w:t xml:space="preserve"> </w:t>
      </w:r>
      <w:r w:rsidR="00592979" w:rsidRPr="00592979">
        <w:rPr>
          <w:rFonts w:ascii="Arial" w:hAnsi="Arial" w:cs="Arial"/>
          <w:sz w:val="20"/>
          <w:szCs w:val="20"/>
        </w:rPr>
        <w:t>sus novedades más relevantes</w:t>
      </w:r>
      <w:r w:rsidRPr="0055575C">
        <w:rPr>
          <w:rFonts w:ascii="Arial" w:hAnsi="Arial" w:cs="Arial"/>
          <w:sz w:val="20"/>
          <w:szCs w:val="20"/>
          <w:lang w:val="es-ES"/>
        </w:rPr>
        <w:t>del año para el sector: la reciente aprobación del nuevo programa de AviPro™ SALMONELLA DUO.</w:t>
      </w:r>
    </w:p>
    <w:p w14:paraId="39D4BDB6" w14:textId="59CD4222" w:rsidR="0055575C" w:rsidRPr="0055575C" w:rsidRDefault="0055575C" w:rsidP="00C92399">
      <w:pPr>
        <w:spacing w:line="240" w:lineRule="auto"/>
        <w:contextualSpacing/>
        <w:jc w:val="both"/>
        <w:rPr>
          <w:rFonts w:ascii="Arial" w:hAnsi="Arial" w:cs="Arial"/>
          <w:sz w:val="20"/>
          <w:szCs w:val="20"/>
          <w:lang w:val="es-ES"/>
        </w:rPr>
      </w:pPr>
      <w:r w:rsidRPr="0055575C">
        <w:rPr>
          <w:rFonts w:ascii="Arial" w:hAnsi="Arial" w:cs="Arial"/>
          <w:sz w:val="20"/>
          <w:szCs w:val="20"/>
          <w:lang w:val="es-ES"/>
        </w:rPr>
        <w:t xml:space="preserve">Esta actualización incorpora una cuarta dosis durante el periodo de producción, alrededor de la semana 50 de vida, con un periodo de retirada de cero días en huevos, lo que permite ampliar y reforzar la protección frente a </w:t>
      </w:r>
      <w:r w:rsidRPr="00F677DF">
        <w:rPr>
          <w:rFonts w:ascii="Arial" w:hAnsi="Arial" w:cs="Arial"/>
          <w:i/>
          <w:sz w:val="20"/>
          <w:szCs w:val="20"/>
          <w:lang w:val="es-ES"/>
        </w:rPr>
        <w:t>Salmonella</w:t>
      </w:r>
      <w:r w:rsidRPr="0055575C">
        <w:rPr>
          <w:rFonts w:ascii="Arial" w:hAnsi="Arial" w:cs="Arial"/>
          <w:sz w:val="20"/>
          <w:szCs w:val="20"/>
          <w:lang w:val="es-ES"/>
        </w:rPr>
        <w:t xml:space="preserve"> durante el ciclo productivo de las gallinas ponedoras.</w:t>
      </w:r>
    </w:p>
    <w:p w14:paraId="317EC37D" w14:textId="77777777" w:rsidR="0055575C" w:rsidRPr="0055575C" w:rsidRDefault="0055575C" w:rsidP="0055575C">
      <w:pPr>
        <w:spacing w:line="240" w:lineRule="auto"/>
        <w:jc w:val="both"/>
        <w:rPr>
          <w:rFonts w:ascii="Arial" w:hAnsi="Arial" w:cs="Arial"/>
          <w:sz w:val="20"/>
          <w:szCs w:val="20"/>
          <w:lang w:val="es-ES"/>
        </w:rPr>
      </w:pPr>
      <w:r w:rsidRPr="0055575C">
        <w:rPr>
          <w:rFonts w:ascii="Arial" w:hAnsi="Arial" w:cs="Arial"/>
          <w:sz w:val="20"/>
          <w:szCs w:val="20"/>
          <w:lang w:val="es-ES"/>
        </w:rPr>
        <w:t>Con esta nueva pauta, la protección se extiende hasta:</w:t>
      </w:r>
    </w:p>
    <w:p w14:paraId="671E5A1D" w14:textId="77777777" w:rsidR="0055575C" w:rsidRPr="00F677DF" w:rsidRDefault="0055575C" w:rsidP="00F677DF">
      <w:pPr>
        <w:pStyle w:val="Prrafodelista"/>
        <w:numPr>
          <w:ilvl w:val="0"/>
          <w:numId w:val="30"/>
        </w:numPr>
        <w:spacing w:line="240" w:lineRule="auto"/>
        <w:jc w:val="both"/>
        <w:rPr>
          <w:rFonts w:ascii="Arial" w:hAnsi="Arial" w:cs="Arial"/>
          <w:sz w:val="20"/>
          <w:szCs w:val="20"/>
          <w:lang w:val="es-ES"/>
        </w:rPr>
      </w:pPr>
      <w:r w:rsidRPr="00F677DF">
        <w:rPr>
          <w:rFonts w:ascii="Arial" w:hAnsi="Arial" w:cs="Arial"/>
          <w:sz w:val="20"/>
          <w:szCs w:val="20"/>
          <w:lang w:val="es-ES"/>
        </w:rPr>
        <w:t xml:space="preserve">100 semanas de edad frente a </w:t>
      </w:r>
      <w:r w:rsidRPr="00C92399">
        <w:rPr>
          <w:rFonts w:ascii="Arial" w:hAnsi="Arial" w:cs="Arial"/>
          <w:i/>
          <w:sz w:val="20"/>
          <w:szCs w:val="20"/>
          <w:lang w:val="es-ES"/>
        </w:rPr>
        <w:t>Salmonella</w:t>
      </w:r>
      <w:r w:rsidRPr="00F677DF">
        <w:rPr>
          <w:rFonts w:ascii="Arial" w:hAnsi="Arial" w:cs="Arial"/>
          <w:sz w:val="20"/>
          <w:szCs w:val="20"/>
          <w:lang w:val="es-ES"/>
        </w:rPr>
        <w:t xml:space="preserve"> Enteritidis (SE).</w:t>
      </w:r>
    </w:p>
    <w:p w14:paraId="12740439" w14:textId="77777777" w:rsidR="0055575C" w:rsidRPr="00F677DF" w:rsidRDefault="0055575C" w:rsidP="00F677DF">
      <w:pPr>
        <w:pStyle w:val="Prrafodelista"/>
        <w:numPr>
          <w:ilvl w:val="0"/>
          <w:numId w:val="30"/>
        </w:numPr>
        <w:spacing w:line="240" w:lineRule="auto"/>
        <w:jc w:val="both"/>
        <w:rPr>
          <w:rFonts w:ascii="Arial" w:hAnsi="Arial" w:cs="Arial"/>
          <w:sz w:val="20"/>
          <w:szCs w:val="20"/>
          <w:lang w:val="es-ES"/>
        </w:rPr>
      </w:pPr>
      <w:r w:rsidRPr="00F677DF">
        <w:rPr>
          <w:rFonts w:ascii="Arial" w:hAnsi="Arial" w:cs="Arial"/>
          <w:sz w:val="20"/>
          <w:szCs w:val="20"/>
          <w:lang w:val="es-ES"/>
        </w:rPr>
        <w:t xml:space="preserve">94 semanas de edad frente a </w:t>
      </w:r>
      <w:r w:rsidRPr="00C92399">
        <w:rPr>
          <w:rFonts w:ascii="Arial" w:hAnsi="Arial" w:cs="Arial"/>
          <w:i/>
          <w:sz w:val="20"/>
          <w:szCs w:val="20"/>
          <w:lang w:val="es-ES"/>
        </w:rPr>
        <w:t>Salmonella</w:t>
      </w:r>
      <w:r w:rsidRPr="00F677DF">
        <w:rPr>
          <w:rFonts w:ascii="Arial" w:hAnsi="Arial" w:cs="Arial"/>
          <w:sz w:val="20"/>
          <w:szCs w:val="20"/>
          <w:lang w:val="es-ES"/>
        </w:rPr>
        <w:t xml:space="preserve"> Typhimurium (ST).</w:t>
      </w:r>
    </w:p>
    <w:p w14:paraId="07D2B196" w14:textId="77777777" w:rsidR="0055575C" w:rsidRPr="0055575C" w:rsidRDefault="0055575C" w:rsidP="00C92399">
      <w:pPr>
        <w:spacing w:line="240" w:lineRule="auto"/>
        <w:contextualSpacing/>
        <w:jc w:val="both"/>
        <w:rPr>
          <w:rFonts w:ascii="Arial" w:hAnsi="Arial" w:cs="Arial"/>
          <w:sz w:val="20"/>
          <w:szCs w:val="20"/>
          <w:lang w:val="es-ES"/>
        </w:rPr>
      </w:pPr>
      <w:r w:rsidRPr="0055575C">
        <w:rPr>
          <w:rFonts w:ascii="Arial" w:hAnsi="Arial" w:cs="Arial"/>
          <w:sz w:val="20"/>
          <w:szCs w:val="20"/>
          <w:lang w:val="es-ES"/>
        </w:rPr>
        <w:t xml:space="preserve">AviPro™ SALMONELLA DUO es actualmente la única vacuna viva bivalente del mercado que ofrece protección homóloga frente a los dos serovares más prevalentes en avicultura de puesta y la única vacuna comercial que ha demostrado proteger los huevos frente al desafío de </w:t>
      </w:r>
      <w:r w:rsidRPr="00F677DF">
        <w:rPr>
          <w:rFonts w:ascii="Arial" w:hAnsi="Arial" w:cs="Arial"/>
          <w:i/>
          <w:sz w:val="20"/>
          <w:szCs w:val="20"/>
          <w:lang w:val="es-ES"/>
        </w:rPr>
        <w:t>Salmonella</w:t>
      </w:r>
      <w:r w:rsidRPr="0055575C">
        <w:rPr>
          <w:rFonts w:ascii="Arial" w:hAnsi="Arial" w:cs="Arial"/>
          <w:sz w:val="20"/>
          <w:szCs w:val="20"/>
          <w:lang w:val="es-ES"/>
        </w:rPr>
        <w:t xml:space="preserve"> Enteritidis.</w:t>
      </w:r>
    </w:p>
    <w:p w14:paraId="1E055744" w14:textId="35622F93" w:rsidR="0055575C" w:rsidRDefault="0055575C" w:rsidP="00C92399">
      <w:pPr>
        <w:spacing w:line="240" w:lineRule="auto"/>
        <w:contextualSpacing/>
        <w:jc w:val="both"/>
        <w:rPr>
          <w:rFonts w:ascii="Arial" w:hAnsi="Arial" w:cs="Arial"/>
          <w:sz w:val="20"/>
          <w:szCs w:val="20"/>
          <w:lang w:val="es-ES"/>
        </w:rPr>
      </w:pPr>
      <w:r w:rsidRPr="0055575C">
        <w:rPr>
          <w:rFonts w:ascii="Arial" w:hAnsi="Arial" w:cs="Arial"/>
          <w:sz w:val="20"/>
          <w:szCs w:val="20"/>
          <w:lang w:val="es-ES"/>
        </w:rPr>
        <w:t xml:space="preserve">En un contexto en el que la extensión del ciclo productivo exige inmunidades más duraderas y la salmonelosis continúa siendo una de las principales zoonosis de transmisión alimentaria en Europa, </w:t>
      </w:r>
      <w:r w:rsidRPr="0055575C">
        <w:rPr>
          <w:rFonts w:ascii="Arial" w:hAnsi="Arial" w:cs="Arial"/>
          <w:sz w:val="20"/>
          <w:szCs w:val="20"/>
          <w:lang w:val="es-ES"/>
        </w:rPr>
        <w:lastRenderedPageBreak/>
        <w:t xml:space="preserve">esta </w:t>
      </w:r>
      <w:r w:rsidR="00592979">
        <w:rPr>
          <w:rFonts w:ascii="Arial" w:hAnsi="Arial" w:cs="Arial"/>
          <w:sz w:val="20"/>
          <w:szCs w:val="20"/>
          <w:lang w:val="es-ES"/>
        </w:rPr>
        <w:t>autorización</w:t>
      </w:r>
      <w:r w:rsidRPr="0055575C">
        <w:rPr>
          <w:rFonts w:ascii="Arial" w:hAnsi="Arial" w:cs="Arial"/>
          <w:sz w:val="20"/>
          <w:szCs w:val="20"/>
          <w:lang w:val="es-ES"/>
        </w:rPr>
        <w:t xml:space="preserve"> refuerza el compromiso de Elanco con el control eficaz de </w:t>
      </w:r>
      <w:r w:rsidRPr="00F677DF">
        <w:rPr>
          <w:rFonts w:ascii="Arial" w:hAnsi="Arial" w:cs="Arial"/>
          <w:i/>
          <w:sz w:val="20"/>
          <w:szCs w:val="20"/>
          <w:lang w:val="es-ES"/>
        </w:rPr>
        <w:t>Salmonella</w:t>
      </w:r>
      <w:r w:rsidRPr="0055575C">
        <w:rPr>
          <w:rFonts w:ascii="Arial" w:hAnsi="Arial" w:cs="Arial"/>
          <w:sz w:val="20"/>
          <w:szCs w:val="20"/>
          <w:lang w:val="es-ES"/>
        </w:rPr>
        <w:t xml:space="preserve"> en granja y con la seguridad alimentaria del consumidor.</w:t>
      </w:r>
    </w:p>
    <w:p w14:paraId="22F05978" w14:textId="11FF6B90" w:rsidR="00C92399" w:rsidRDefault="00C92399" w:rsidP="00C92399">
      <w:pPr>
        <w:spacing w:line="240" w:lineRule="auto"/>
        <w:jc w:val="both"/>
        <w:rPr>
          <w:rFonts w:ascii="Arial" w:hAnsi="Arial" w:cs="Arial"/>
          <w:sz w:val="20"/>
          <w:szCs w:val="20"/>
          <w:lang w:val="es-ES"/>
        </w:rPr>
      </w:pPr>
      <w:r w:rsidRPr="00C92399">
        <w:rPr>
          <w:rFonts w:ascii="Arial" w:hAnsi="Arial" w:cs="Arial"/>
          <w:sz w:val="20"/>
          <w:szCs w:val="20"/>
          <w:lang w:val="es-ES"/>
        </w:rPr>
        <w:t>Con iniciativas como EKS y avances como el nuevo programa de AviPro™ SALMONELLA DUO, Elanco reafirma su compromiso con una avicultura más eficiente, sostenible y alineada con las crecientes exigencias sanitarias y productivas del mercado.</w:t>
      </w:r>
    </w:p>
    <w:p w14:paraId="5ED43D5A" w14:textId="77777777" w:rsidR="00C92399" w:rsidRDefault="00C92399" w:rsidP="00F41FC8">
      <w:pPr>
        <w:autoSpaceDE w:val="0"/>
        <w:autoSpaceDN w:val="0"/>
        <w:adjustRightInd w:val="0"/>
        <w:spacing w:after="0" w:line="240" w:lineRule="auto"/>
        <w:jc w:val="both"/>
        <w:rPr>
          <w:rFonts w:ascii="Arial" w:hAnsi="Arial" w:cs="Arial"/>
          <w:b/>
          <w:bCs/>
          <w:sz w:val="16"/>
          <w:szCs w:val="16"/>
          <w:lang w:val="es-ES"/>
        </w:rPr>
      </w:pPr>
    </w:p>
    <w:p w14:paraId="483C08C4" w14:textId="60000FC9" w:rsidR="0047550C" w:rsidRPr="00C92399" w:rsidRDefault="0047550C" w:rsidP="00F41FC8">
      <w:pPr>
        <w:autoSpaceDE w:val="0"/>
        <w:autoSpaceDN w:val="0"/>
        <w:adjustRightInd w:val="0"/>
        <w:spacing w:after="0" w:line="240" w:lineRule="auto"/>
        <w:jc w:val="both"/>
        <w:rPr>
          <w:rFonts w:ascii="Arial" w:hAnsi="Arial" w:cs="Arial"/>
          <w:b/>
          <w:bCs/>
          <w:sz w:val="16"/>
          <w:szCs w:val="16"/>
          <w:lang w:val="es-ES"/>
        </w:rPr>
      </w:pPr>
      <w:r w:rsidRPr="00C92399">
        <w:rPr>
          <w:rFonts w:ascii="Arial" w:hAnsi="Arial" w:cs="Arial"/>
          <w:b/>
          <w:bCs/>
          <w:sz w:val="16"/>
          <w:szCs w:val="16"/>
          <w:lang w:val="es-ES"/>
        </w:rPr>
        <w:t>Referencias</w:t>
      </w:r>
    </w:p>
    <w:p w14:paraId="3CF14B2C" w14:textId="42F12489" w:rsidR="0047550C" w:rsidRPr="00C92399" w:rsidRDefault="0047550C" w:rsidP="00F41FC8">
      <w:pPr>
        <w:pStyle w:val="Prrafodelista"/>
        <w:numPr>
          <w:ilvl w:val="0"/>
          <w:numId w:val="20"/>
        </w:numPr>
        <w:autoSpaceDE w:val="0"/>
        <w:autoSpaceDN w:val="0"/>
        <w:adjustRightInd w:val="0"/>
        <w:spacing w:after="0" w:line="240" w:lineRule="auto"/>
        <w:jc w:val="both"/>
        <w:rPr>
          <w:rFonts w:ascii="Arial" w:hAnsi="Arial" w:cs="Arial"/>
          <w:sz w:val="16"/>
          <w:szCs w:val="16"/>
          <w:lang w:val="en-US"/>
        </w:rPr>
      </w:pPr>
      <w:r w:rsidRPr="00C92399">
        <w:rPr>
          <w:rFonts w:ascii="Arial" w:hAnsi="Arial" w:cs="Arial"/>
          <w:sz w:val="16"/>
          <w:szCs w:val="16"/>
          <w:lang w:val="en-US"/>
        </w:rPr>
        <w:t>Desloges N. 2010. Development of a third</w:t>
      </w:r>
      <w:r w:rsidR="00CB3B45" w:rsidRPr="00C92399">
        <w:rPr>
          <w:rFonts w:ascii="Arial" w:hAnsi="Arial" w:cs="Arial"/>
          <w:sz w:val="16"/>
          <w:szCs w:val="16"/>
          <w:lang w:val="en-US"/>
        </w:rPr>
        <w:t xml:space="preserve"> </w:t>
      </w:r>
      <w:r w:rsidRPr="00C92399">
        <w:rPr>
          <w:rFonts w:ascii="Arial" w:hAnsi="Arial" w:cs="Arial"/>
          <w:sz w:val="16"/>
          <w:szCs w:val="16"/>
          <w:lang w:val="en-US"/>
        </w:rPr>
        <w:t>generation vaccine to prevent Salmonella infections Lohmann Information International (3435).</w:t>
      </w:r>
    </w:p>
    <w:p w14:paraId="0FDDA48A" w14:textId="77777777" w:rsidR="0047550C" w:rsidRPr="00C92399" w:rsidRDefault="0047550C" w:rsidP="00F41FC8">
      <w:pPr>
        <w:pStyle w:val="Prrafodelista"/>
        <w:numPr>
          <w:ilvl w:val="0"/>
          <w:numId w:val="20"/>
        </w:numPr>
        <w:autoSpaceDE w:val="0"/>
        <w:autoSpaceDN w:val="0"/>
        <w:adjustRightInd w:val="0"/>
        <w:spacing w:after="0" w:line="240" w:lineRule="auto"/>
        <w:jc w:val="both"/>
        <w:rPr>
          <w:rFonts w:ascii="Arial" w:hAnsi="Arial" w:cs="Arial"/>
          <w:sz w:val="16"/>
          <w:szCs w:val="16"/>
          <w:lang w:val="en-US"/>
        </w:rPr>
      </w:pPr>
      <w:r w:rsidRPr="00C92399">
        <w:rPr>
          <w:rFonts w:ascii="Arial" w:hAnsi="Arial" w:cs="Arial"/>
          <w:sz w:val="16"/>
          <w:szCs w:val="16"/>
          <w:lang w:val="en-US"/>
        </w:rPr>
        <w:t>Gantois I et al Vaccone 2006 6250.  Oral immunisation of laying hens with the live vaccine strains (01509).</w:t>
      </w:r>
    </w:p>
    <w:p w14:paraId="44FDF589" w14:textId="77777777" w:rsidR="0047550C" w:rsidRPr="00C92399" w:rsidRDefault="0047550C" w:rsidP="00F41FC8">
      <w:pPr>
        <w:pStyle w:val="Prrafodelista"/>
        <w:numPr>
          <w:ilvl w:val="0"/>
          <w:numId w:val="20"/>
        </w:numPr>
        <w:autoSpaceDE w:val="0"/>
        <w:autoSpaceDN w:val="0"/>
        <w:adjustRightInd w:val="0"/>
        <w:spacing w:after="0" w:line="240" w:lineRule="auto"/>
        <w:jc w:val="both"/>
        <w:rPr>
          <w:rFonts w:ascii="Arial" w:hAnsi="Arial" w:cs="Arial"/>
          <w:sz w:val="16"/>
          <w:szCs w:val="16"/>
          <w:lang w:val="en-US"/>
        </w:rPr>
      </w:pPr>
      <w:r w:rsidRPr="00C92399">
        <w:rPr>
          <w:rFonts w:ascii="Arial" w:hAnsi="Arial" w:cs="Arial"/>
          <w:sz w:val="16"/>
          <w:szCs w:val="16"/>
          <w:lang w:val="en-US"/>
        </w:rPr>
        <w:t>Eeckhaut V Veterinary Microbiology 2018. Oral vaccination with a live Salmonella Enteritidis/Typhimurium bivalent vaccine (3617).</w:t>
      </w:r>
    </w:p>
    <w:p w14:paraId="5DC15379" w14:textId="77777777" w:rsidR="0047550C" w:rsidRPr="00C92399" w:rsidRDefault="0047550C" w:rsidP="00F41FC8">
      <w:pPr>
        <w:pStyle w:val="Prrafodelista"/>
        <w:numPr>
          <w:ilvl w:val="0"/>
          <w:numId w:val="20"/>
        </w:numPr>
        <w:autoSpaceDE w:val="0"/>
        <w:autoSpaceDN w:val="0"/>
        <w:adjustRightInd w:val="0"/>
        <w:spacing w:after="0" w:line="240" w:lineRule="auto"/>
        <w:jc w:val="both"/>
        <w:rPr>
          <w:rFonts w:ascii="Arial" w:hAnsi="Arial" w:cs="Arial"/>
          <w:sz w:val="16"/>
          <w:szCs w:val="16"/>
          <w:lang w:val="en-US"/>
        </w:rPr>
      </w:pPr>
      <w:r w:rsidRPr="00C92399">
        <w:rPr>
          <w:rFonts w:ascii="Arial" w:hAnsi="Arial" w:cs="Arial"/>
          <w:sz w:val="16"/>
          <w:szCs w:val="16"/>
          <w:lang w:val="en-US"/>
        </w:rPr>
        <w:t>Shahin A University Library Electronic Theses 2005. Investigation of the humoral and cellular immune responses of chickens to Salmonella typhimurium live vaccine (06418).</w:t>
      </w:r>
    </w:p>
    <w:p w14:paraId="5CAC2677" w14:textId="77777777" w:rsidR="0047550C" w:rsidRPr="00C92399" w:rsidRDefault="0047550C" w:rsidP="00F41FC8">
      <w:pPr>
        <w:pStyle w:val="Prrafodelista"/>
        <w:numPr>
          <w:ilvl w:val="0"/>
          <w:numId w:val="20"/>
        </w:numPr>
        <w:autoSpaceDE w:val="0"/>
        <w:autoSpaceDN w:val="0"/>
        <w:adjustRightInd w:val="0"/>
        <w:spacing w:after="0" w:line="240" w:lineRule="auto"/>
        <w:jc w:val="both"/>
        <w:rPr>
          <w:rFonts w:ascii="Arial" w:hAnsi="Arial" w:cs="Arial"/>
          <w:sz w:val="16"/>
          <w:szCs w:val="16"/>
          <w:lang w:val="es-ES"/>
        </w:rPr>
      </w:pPr>
      <w:r w:rsidRPr="00C92399">
        <w:rPr>
          <w:rFonts w:ascii="Arial" w:hAnsi="Arial" w:cs="Arial"/>
          <w:sz w:val="16"/>
          <w:szCs w:val="16"/>
          <w:lang w:val="es-ES"/>
        </w:rPr>
        <w:t>Cimavet website. AviPro Salmonella Duo (20067).</w:t>
      </w:r>
    </w:p>
    <w:p w14:paraId="534C9772" w14:textId="77777777" w:rsidR="0047550C" w:rsidRPr="00C92399" w:rsidRDefault="0047550C" w:rsidP="00F41FC8">
      <w:pPr>
        <w:pStyle w:val="Prrafodelista"/>
        <w:numPr>
          <w:ilvl w:val="0"/>
          <w:numId w:val="20"/>
        </w:numPr>
        <w:autoSpaceDE w:val="0"/>
        <w:autoSpaceDN w:val="0"/>
        <w:adjustRightInd w:val="0"/>
        <w:spacing w:after="0" w:line="240" w:lineRule="auto"/>
        <w:jc w:val="both"/>
        <w:rPr>
          <w:rFonts w:ascii="Arial" w:hAnsi="Arial" w:cs="Arial"/>
          <w:sz w:val="16"/>
          <w:szCs w:val="16"/>
          <w:lang w:val="en-US"/>
        </w:rPr>
      </w:pPr>
      <w:r w:rsidRPr="00C92399">
        <w:rPr>
          <w:rFonts w:ascii="Arial" w:hAnsi="Arial" w:cs="Arial"/>
          <w:sz w:val="16"/>
          <w:szCs w:val="16"/>
          <w:lang w:val="en-US"/>
        </w:rPr>
        <w:t>OIE Prevention Detection and Control of Salmonella in Poultry (04663).</w:t>
      </w:r>
    </w:p>
    <w:p w14:paraId="7FC9EEE7" w14:textId="7BFCD637" w:rsidR="00C92399" w:rsidRPr="00C92399" w:rsidRDefault="008600F4" w:rsidP="00C92399">
      <w:pPr>
        <w:spacing w:line="240" w:lineRule="auto"/>
        <w:contextualSpacing/>
        <w:jc w:val="both"/>
        <w:rPr>
          <w:rFonts w:ascii="Arial" w:hAnsi="Arial" w:cs="Arial"/>
          <w:sz w:val="16"/>
          <w:szCs w:val="16"/>
        </w:rPr>
      </w:pPr>
      <w:r w:rsidRPr="00C92399">
        <w:rPr>
          <w:rFonts w:ascii="Arial" w:hAnsi="Arial" w:cs="Arial"/>
          <w:noProof/>
          <w:sz w:val="16"/>
          <w:szCs w:val="16"/>
          <w:lang w:val="es-ES" w:eastAsia="es-ES"/>
        </w:rPr>
        <w:drawing>
          <wp:inline distT="0" distB="0" distL="0" distR="0" wp14:anchorId="41D91BF3" wp14:editId="20505F9F">
            <wp:extent cx="682202" cy="682202"/>
            <wp:effectExtent l="0" t="0" r="3810" b="3810"/>
            <wp:docPr id="1376384416" name="Imagen 1" descr="Código Q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384416" name="Imagen 1" descr="Código QR&#10;&#10;El contenido generado por IA puede ser incorrecto."/>
                    <pic:cNvPicPr/>
                  </pic:nvPicPr>
                  <pic:blipFill>
                    <a:blip r:embed="rId11"/>
                    <a:stretch>
                      <a:fillRect/>
                    </a:stretch>
                  </pic:blipFill>
                  <pic:spPr>
                    <a:xfrm>
                      <a:off x="0" y="0"/>
                      <a:ext cx="682202" cy="682202"/>
                    </a:xfrm>
                    <a:prstGeom prst="rect">
                      <a:avLst/>
                    </a:prstGeom>
                  </pic:spPr>
                </pic:pic>
              </a:graphicData>
            </a:graphic>
          </wp:inline>
        </w:drawing>
      </w:r>
      <w:r w:rsidR="00C92399" w:rsidRPr="00C92399">
        <w:rPr>
          <w:rFonts w:ascii="Arial" w:hAnsi="Arial" w:cs="Arial"/>
          <w:sz w:val="16"/>
          <w:szCs w:val="16"/>
        </w:rPr>
        <w:br/>
      </w:r>
      <w:r w:rsidR="0095388F" w:rsidRPr="00C92399">
        <w:rPr>
          <w:rFonts w:ascii="Arial" w:hAnsi="Arial" w:cs="Arial"/>
          <w:sz w:val="16"/>
          <w:szCs w:val="16"/>
        </w:rPr>
        <w:t>El código QR corresponde a la FT. En caso de duda consulte a su veterinario.</w:t>
      </w:r>
    </w:p>
    <w:p w14:paraId="7E276434" w14:textId="00DF231C" w:rsidR="0047550C" w:rsidRPr="00C92399" w:rsidRDefault="008641E1" w:rsidP="00C92399">
      <w:pPr>
        <w:spacing w:line="240" w:lineRule="auto"/>
        <w:contextualSpacing/>
        <w:jc w:val="both"/>
        <w:rPr>
          <w:rFonts w:ascii="Arial" w:hAnsi="Arial" w:cs="Arial"/>
          <w:sz w:val="16"/>
          <w:szCs w:val="16"/>
        </w:rPr>
      </w:pPr>
      <w:r w:rsidRPr="00C92399">
        <w:rPr>
          <w:rFonts w:ascii="Arial" w:hAnsi="Arial" w:cs="Arial"/>
          <w:sz w:val="16"/>
          <w:szCs w:val="16"/>
        </w:rPr>
        <w:t>© 202</w:t>
      </w:r>
      <w:r w:rsidR="005B2EF1" w:rsidRPr="00C92399">
        <w:rPr>
          <w:rFonts w:ascii="Arial" w:hAnsi="Arial" w:cs="Arial"/>
          <w:sz w:val="16"/>
          <w:szCs w:val="16"/>
        </w:rPr>
        <w:t>6</w:t>
      </w:r>
      <w:r w:rsidR="0047550C" w:rsidRPr="00C92399">
        <w:rPr>
          <w:rFonts w:ascii="Arial" w:hAnsi="Arial" w:cs="Arial"/>
          <w:sz w:val="16"/>
          <w:szCs w:val="16"/>
        </w:rPr>
        <w:t xml:space="preserve"> Elanco Animal Health, Inc. o sus afiliadas. Avipro, Elanco y la barra diagonal son marcas registradas de Elanco o sus filiales, Elanco Spain S.L.U. Av. de Bruselas, 13-2ºA 28108 Alcobendas (Madrid). www.elanco.es.</w:t>
      </w:r>
    </w:p>
    <w:p w14:paraId="330B005A" w14:textId="1DDB959E" w:rsidR="005B2EF1" w:rsidRDefault="005B2EF1" w:rsidP="00BB2C9E">
      <w:pPr>
        <w:spacing w:before="100" w:beforeAutospacing="1" w:after="100" w:afterAutospacing="1" w:line="240" w:lineRule="auto"/>
        <w:contextualSpacing/>
        <w:jc w:val="both"/>
        <w:rPr>
          <w:rFonts w:ascii="Arial" w:hAnsi="Arial" w:cs="Arial"/>
          <w:b/>
          <w:sz w:val="19"/>
          <w:szCs w:val="19"/>
        </w:rPr>
      </w:pPr>
    </w:p>
    <w:p w14:paraId="5AF26C5F" w14:textId="48195110" w:rsidR="00BB2C9E" w:rsidRPr="00106503" w:rsidRDefault="00BB2C9E" w:rsidP="00BB2C9E">
      <w:pPr>
        <w:spacing w:before="100" w:beforeAutospacing="1" w:after="100" w:afterAutospacing="1" w:line="240" w:lineRule="auto"/>
        <w:contextualSpacing/>
        <w:jc w:val="both"/>
        <w:rPr>
          <w:rFonts w:ascii="Arial" w:hAnsi="Arial" w:cs="Arial"/>
          <w:b/>
          <w:sz w:val="19"/>
          <w:szCs w:val="19"/>
        </w:rPr>
      </w:pPr>
      <w:r w:rsidRPr="00106503">
        <w:rPr>
          <w:rFonts w:ascii="Arial" w:hAnsi="Arial" w:cs="Arial"/>
          <w:b/>
          <w:sz w:val="19"/>
          <w:szCs w:val="19"/>
        </w:rPr>
        <w:t>Sobre Elanco</w:t>
      </w:r>
    </w:p>
    <w:p w14:paraId="21345F17" w14:textId="77777777" w:rsidR="00BB2C9E" w:rsidRPr="00106503" w:rsidRDefault="00BB2C9E" w:rsidP="00BB2C9E">
      <w:pPr>
        <w:spacing w:after="0" w:line="240" w:lineRule="auto"/>
        <w:jc w:val="both"/>
        <w:rPr>
          <w:rFonts w:ascii="Arial" w:hAnsi="Arial" w:cs="Arial"/>
          <w:b/>
          <w:i/>
          <w:sz w:val="19"/>
          <w:szCs w:val="19"/>
        </w:rPr>
      </w:pPr>
      <w:r w:rsidRPr="00106503">
        <w:rPr>
          <w:rFonts w:ascii="Arial" w:hAnsi="Arial" w:cs="Arial"/>
          <w:b/>
          <w:i/>
          <w:sz w:val="19"/>
          <w:szCs w:val="19"/>
        </w:rPr>
        <w:t>70 años cuidando de la salud animal</w:t>
      </w:r>
    </w:p>
    <w:p w14:paraId="7130C261" w14:textId="77777777" w:rsidR="00BB2C9E" w:rsidRPr="00106503" w:rsidRDefault="00BB2C9E" w:rsidP="00BB2C9E">
      <w:pPr>
        <w:spacing w:after="0" w:line="240" w:lineRule="auto"/>
        <w:jc w:val="both"/>
        <w:rPr>
          <w:rFonts w:ascii="Arial" w:hAnsi="Arial" w:cs="Arial"/>
          <w:sz w:val="19"/>
          <w:szCs w:val="19"/>
        </w:rPr>
      </w:pPr>
      <w:r w:rsidRPr="00106503">
        <w:rPr>
          <w:rFonts w:ascii="Arial" w:hAnsi="Arial" w:cs="Arial"/>
          <w:sz w:val="19"/>
          <w:szCs w:val="19"/>
        </w:rPr>
        <w:t>Elanco Animal Health es una empresa líder mundial en salud animal dedicada a innovar y ofrecer productos y servicios para prevenir y tratar enfermedades en animales de granja y animales de compañía, creando valor para ganaderos, veterinarios, tutores de mascotas, Pet Shops, grupos de interés y la sociedad en general. Las iniciativas de Elanco Healthy Purpose™ promueven la salud de los animales, las personas y el planeta, sensibilizando al consumidor sobre la importancia de la seguridad alimentaria mundial y potenciando el vínculo entre las personas y los animales.</w:t>
      </w:r>
    </w:p>
    <w:p w14:paraId="769DF8F3" w14:textId="77777777" w:rsidR="00BB2C9E" w:rsidRPr="00106503" w:rsidRDefault="00BB2C9E" w:rsidP="00BB2C9E">
      <w:pPr>
        <w:spacing w:after="0" w:line="240" w:lineRule="auto"/>
        <w:jc w:val="both"/>
        <w:rPr>
          <w:rFonts w:ascii="Arial" w:hAnsi="Arial" w:cs="Arial"/>
          <w:sz w:val="19"/>
          <w:szCs w:val="19"/>
        </w:rPr>
      </w:pPr>
      <w:r w:rsidRPr="00106503">
        <w:rPr>
          <w:rFonts w:ascii="Arial" w:hAnsi="Arial" w:cs="Arial"/>
          <w:sz w:val="19"/>
          <w:szCs w:val="19"/>
        </w:rPr>
        <w:t xml:space="preserve">Con presencia en </w:t>
      </w:r>
      <w:r w:rsidRPr="00106503">
        <w:rPr>
          <w:rFonts w:ascii="Arial" w:hAnsi="Arial" w:cs="Arial"/>
          <w:b/>
          <w:sz w:val="19"/>
          <w:szCs w:val="19"/>
        </w:rPr>
        <w:t>90 países</w:t>
      </w:r>
      <w:r w:rsidRPr="00106503">
        <w:rPr>
          <w:rFonts w:ascii="Arial" w:hAnsi="Arial" w:cs="Arial"/>
          <w:sz w:val="19"/>
          <w:szCs w:val="19"/>
        </w:rPr>
        <w:t xml:space="preserve"> y unos </w:t>
      </w:r>
      <w:r w:rsidRPr="00106503">
        <w:rPr>
          <w:rFonts w:ascii="Arial" w:hAnsi="Arial" w:cs="Arial"/>
          <w:b/>
          <w:sz w:val="19"/>
          <w:szCs w:val="19"/>
        </w:rPr>
        <w:t>9.000 empleados</w:t>
      </w:r>
      <w:r w:rsidRPr="00106503">
        <w:rPr>
          <w:rFonts w:ascii="Arial" w:hAnsi="Arial" w:cs="Arial"/>
          <w:sz w:val="19"/>
          <w:szCs w:val="19"/>
        </w:rPr>
        <w:t xml:space="preserve"> en todo el mundo, la compañía promueve la innovación, tanto en la investigación científica como en las operaciones cotidianas. Fundada en 1954, Elanco tiene su sede principal en Indianápolis, Indiana (EE.UU.), cuenta con </w:t>
      </w:r>
      <w:r w:rsidRPr="00106503">
        <w:rPr>
          <w:rFonts w:ascii="Arial" w:hAnsi="Arial" w:cs="Arial"/>
          <w:b/>
          <w:sz w:val="19"/>
          <w:szCs w:val="19"/>
        </w:rPr>
        <w:t>18 plantas de fabricación</w:t>
      </w:r>
      <w:r w:rsidRPr="00106503">
        <w:rPr>
          <w:rFonts w:ascii="Arial" w:hAnsi="Arial" w:cs="Arial"/>
          <w:sz w:val="19"/>
          <w:szCs w:val="19"/>
        </w:rPr>
        <w:t xml:space="preserve"> y </w:t>
      </w:r>
      <w:r w:rsidRPr="00106503">
        <w:rPr>
          <w:rFonts w:ascii="Arial" w:hAnsi="Arial" w:cs="Arial"/>
          <w:b/>
          <w:sz w:val="19"/>
          <w:szCs w:val="19"/>
        </w:rPr>
        <w:t>más de 200 marcas</w:t>
      </w:r>
      <w:r w:rsidRPr="00106503">
        <w:rPr>
          <w:rFonts w:ascii="Arial" w:hAnsi="Arial" w:cs="Arial"/>
          <w:sz w:val="19"/>
          <w:szCs w:val="19"/>
        </w:rPr>
        <w:t xml:space="preserve">. Más información en </w:t>
      </w:r>
      <w:hyperlink r:id="rId12">
        <w:r w:rsidRPr="00106503">
          <w:rPr>
            <w:rFonts w:ascii="Arial" w:hAnsi="Arial" w:cs="Arial"/>
            <w:b/>
            <w:color w:val="0563C1"/>
            <w:sz w:val="19"/>
            <w:szCs w:val="19"/>
            <w:u w:val="single"/>
          </w:rPr>
          <w:t>elanco.com</w:t>
        </w:r>
      </w:hyperlink>
    </w:p>
    <w:p w14:paraId="03E3CF5B" w14:textId="107D2DFA" w:rsidR="000A7221" w:rsidRDefault="000A7221" w:rsidP="00F41FC8">
      <w:pPr>
        <w:spacing w:line="240" w:lineRule="auto"/>
        <w:rPr>
          <w:rFonts w:ascii="Arial" w:hAnsi="Arial" w:cs="Arial"/>
          <w:b/>
          <w:bCs/>
          <w:sz w:val="21"/>
          <w:szCs w:val="21"/>
        </w:rPr>
      </w:pPr>
    </w:p>
    <w:p w14:paraId="132FB700" w14:textId="17B84DC7" w:rsidR="002C201B" w:rsidRPr="000A7221" w:rsidRDefault="003211BE" w:rsidP="00F41FC8">
      <w:pPr>
        <w:spacing w:line="240" w:lineRule="auto"/>
        <w:rPr>
          <w:rFonts w:ascii="Arial" w:hAnsi="Arial" w:cs="Arial"/>
          <w:b/>
          <w:bCs/>
          <w:sz w:val="21"/>
          <w:szCs w:val="21"/>
        </w:rPr>
      </w:pPr>
      <w:r w:rsidRPr="000A7221">
        <w:rPr>
          <w:rFonts w:ascii="Arial" w:hAnsi="Arial" w:cs="Arial"/>
          <w:b/>
          <w:bCs/>
          <w:sz w:val="21"/>
          <w:szCs w:val="21"/>
        </w:rPr>
        <w:t>MATERIALES QUE ACOMPAÑAN LA NOTA DE PRENSA</w:t>
      </w:r>
      <w:r w:rsidRPr="000A7221">
        <w:rPr>
          <w:rFonts w:ascii="Arial" w:hAnsi="Arial" w:cs="Arial"/>
          <w:b/>
          <w:bCs/>
          <w:sz w:val="21"/>
          <w:szCs w:val="21"/>
        </w:rPr>
        <w:br/>
      </w:r>
      <w:r w:rsidR="005F21B2" w:rsidRPr="000A7221">
        <w:rPr>
          <w:rFonts w:ascii="Arial" w:hAnsi="Arial" w:cs="Arial"/>
          <w:b/>
          <w:bCs/>
          <w:sz w:val="21"/>
          <w:szCs w:val="21"/>
        </w:rPr>
        <w:t>Logo</w:t>
      </w:r>
      <w:r w:rsidR="000A7221">
        <w:rPr>
          <w:rFonts w:ascii="Arial" w:hAnsi="Arial" w:cs="Arial"/>
          <w:b/>
          <w:bCs/>
          <w:sz w:val="21"/>
          <w:szCs w:val="21"/>
        </w:rPr>
        <w:t xml:space="preserve"> e </w:t>
      </w:r>
      <w:r w:rsidR="000A7221">
        <w:rPr>
          <w:rFonts w:ascii="Arial" w:hAnsi="Arial" w:cs="Arial"/>
          <w:b/>
          <w:bCs/>
          <w:sz w:val="21"/>
          <w:szCs w:val="21"/>
          <w:lang w:val="es-ES"/>
        </w:rPr>
        <w:t>i</w:t>
      </w:r>
      <w:r w:rsidR="000A7221" w:rsidRPr="000A7221">
        <w:rPr>
          <w:rFonts w:ascii="Arial" w:hAnsi="Arial" w:cs="Arial"/>
          <w:b/>
          <w:bCs/>
          <w:sz w:val="21"/>
          <w:szCs w:val="21"/>
          <w:lang w:val="es-ES"/>
        </w:rPr>
        <w:t>mágenes de recurso</w:t>
      </w:r>
      <w:r w:rsidR="005F21B2" w:rsidRPr="000A7221">
        <w:rPr>
          <w:rFonts w:ascii="Arial" w:hAnsi="Arial" w:cs="Arial"/>
          <w:b/>
          <w:bCs/>
          <w:sz w:val="21"/>
          <w:szCs w:val="21"/>
        </w:rPr>
        <w:t xml:space="preserve">: </w:t>
      </w:r>
    </w:p>
    <w:tbl>
      <w:tblPr>
        <w:tblStyle w:val="Tablaconcuadrcula"/>
        <w:tblW w:w="0" w:type="auto"/>
        <w:tblLayout w:type="fixed"/>
        <w:tblLook w:val="04A0" w:firstRow="1" w:lastRow="0" w:firstColumn="1" w:lastColumn="0" w:noHBand="0" w:noVBand="1"/>
      </w:tblPr>
      <w:tblGrid>
        <w:gridCol w:w="2376"/>
        <w:gridCol w:w="2410"/>
      </w:tblGrid>
      <w:tr w:rsidR="000A7221" w:rsidRPr="000A7221" w14:paraId="4B9DFCD0" w14:textId="77777777" w:rsidTr="008641E1">
        <w:tc>
          <w:tcPr>
            <w:tcW w:w="2376" w:type="dxa"/>
            <w:vAlign w:val="center"/>
          </w:tcPr>
          <w:p w14:paraId="378D7610" w14:textId="77777777" w:rsidR="000A7221" w:rsidRPr="000A7221" w:rsidRDefault="000A7221" w:rsidP="00F41FC8">
            <w:pPr>
              <w:jc w:val="center"/>
              <w:rPr>
                <w:rFonts w:ascii="Arial" w:hAnsi="Arial" w:cs="Arial"/>
                <w:b/>
                <w:bCs/>
                <w:sz w:val="24"/>
                <w:szCs w:val="24"/>
                <w:lang w:val="es-ES"/>
              </w:rPr>
            </w:pPr>
            <w:r w:rsidRPr="000A7221">
              <w:rPr>
                <w:rFonts w:ascii="Arial" w:hAnsi="Arial" w:cs="Arial"/>
                <w:b/>
                <w:bCs/>
                <w:noProof/>
                <w:sz w:val="24"/>
                <w:szCs w:val="24"/>
                <w:lang w:val="es-ES" w:eastAsia="es-ES"/>
              </w:rPr>
              <w:drawing>
                <wp:inline distT="0" distB="0" distL="0" distR="0" wp14:anchorId="06F89A2C" wp14:editId="54A4DC9A">
                  <wp:extent cx="851535" cy="426970"/>
                  <wp:effectExtent l="0" t="0" r="12065" b="5080"/>
                  <wp:docPr id="4" name="Imagen 4" descr="Macintosh HD:Users:ValeriaTorno:Desktop:CLIENTES:ULLED:ELANCO:NOTAS DE PRENSA:OH MY OA:Imágenes de recurso:logo-elanco-ve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aleriaTorno:Desktop:CLIENTES:ULLED:ELANCO:NOTAS DE PRENSA:OH MY OA:Imágenes de recurso:logo-elanco-vector.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3297" cy="427854"/>
                          </a:xfrm>
                          <a:prstGeom prst="rect">
                            <a:avLst/>
                          </a:prstGeom>
                          <a:noFill/>
                          <a:ln>
                            <a:noFill/>
                          </a:ln>
                        </pic:spPr>
                      </pic:pic>
                    </a:graphicData>
                  </a:graphic>
                </wp:inline>
              </w:drawing>
            </w:r>
          </w:p>
        </w:tc>
        <w:tc>
          <w:tcPr>
            <w:tcW w:w="2410" w:type="dxa"/>
            <w:vAlign w:val="center"/>
          </w:tcPr>
          <w:p w14:paraId="58F107FD" w14:textId="0ACA8A59" w:rsidR="000A7221" w:rsidRPr="000A7221" w:rsidRDefault="000A7221" w:rsidP="00F41FC8">
            <w:pPr>
              <w:jc w:val="center"/>
              <w:rPr>
                <w:rFonts w:ascii="Arial" w:hAnsi="Arial" w:cs="Arial"/>
                <w:b/>
                <w:bCs/>
                <w:sz w:val="24"/>
                <w:szCs w:val="24"/>
                <w:lang w:val="es-ES"/>
              </w:rPr>
            </w:pPr>
            <w:r w:rsidRPr="000A7221">
              <w:rPr>
                <w:rFonts w:ascii="Arial" w:hAnsi="Arial" w:cs="Arial"/>
                <w:b/>
                <w:bCs/>
                <w:noProof/>
                <w:sz w:val="24"/>
                <w:szCs w:val="24"/>
                <w:lang w:val="es-ES" w:eastAsia="es-ES"/>
              </w:rPr>
              <w:drawing>
                <wp:inline distT="0" distB="0" distL="0" distR="0" wp14:anchorId="172A322E" wp14:editId="48D3CAE1">
                  <wp:extent cx="788035" cy="450148"/>
                  <wp:effectExtent l="0" t="0" r="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aleriaTorno:Desktop:CLIENTES:ULLED:ELANCO:NOTAS DE PRENSA:OH MY OA:Imágenes de recurso:logo-elanco-vector.p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788035" cy="450148"/>
                          </a:xfrm>
                          <a:prstGeom prst="rect">
                            <a:avLst/>
                          </a:prstGeom>
                          <a:noFill/>
                          <a:ln>
                            <a:noFill/>
                          </a:ln>
                        </pic:spPr>
                      </pic:pic>
                    </a:graphicData>
                  </a:graphic>
                </wp:inline>
              </w:drawing>
            </w:r>
          </w:p>
        </w:tc>
      </w:tr>
    </w:tbl>
    <w:p w14:paraId="1378B61F" w14:textId="57C4A21E" w:rsidR="005F21B2" w:rsidRPr="00615BBD" w:rsidRDefault="00C92399" w:rsidP="00F41FC8">
      <w:pPr>
        <w:spacing w:line="240" w:lineRule="auto"/>
        <w:rPr>
          <w:rFonts w:ascii="Arial" w:hAnsi="Arial" w:cs="Arial"/>
          <w:b/>
          <w:bCs/>
          <w:sz w:val="21"/>
          <w:szCs w:val="21"/>
        </w:rPr>
      </w:pPr>
      <w:r>
        <w:rPr>
          <w:rFonts w:ascii="Arial" w:hAnsi="Arial" w:cs="Arial"/>
          <w:b/>
          <w:bCs/>
          <w:noProof/>
          <w:sz w:val="21"/>
          <w:szCs w:val="21"/>
          <w:highlight w:val="yellow"/>
          <w:lang w:val="es-ES" w:eastAsia="es-ES"/>
        </w:rPr>
        <w:lastRenderedPageBreak/>
        <w:br/>
      </w:r>
      <w:r w:rsidR="00CF6DC8">
        <w:rPr>
          <w:rFonts w:ascii="Arial" w:hAnsi="Arial" w:cs="Arial"/>
          <w:b/>
          <w:bCs/>
          <w:noProof/>
          <w:sz w:val="21"/>
          <w:szCs w:val="21"/>
          <w:lang w:val="es-ES" w:eastAsia="es-ES"/>
        </w:rPr>
        <w:drawing>
          <wp:inline distT="0" distB="0" distL="0" distR="0" wp14:anchorId="2D8C3CEE" wp14:editId="6EF9DF26">
            <wp:extent cx="6027273" cy="3002508"/>
            <wp:effectExtent l="0" t="0" r="0" b="7620"/>
            <wp:docPr id="164289732" name="Imagen 1" descr="Una foto de un grupo de personas posando para una fo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89732" name="Imagen 1" descr="Una foto de un grupo de personas posando para una foto&#10;&#10;El contenido generado por IA puede ser incorrecto."/>
                    <pic:cNvPicPr/>
                  </pic:nvPicPr>
                  <pic:blipFill rotWithShape="1">
                    <a:blip r:embed="rId15"/>
                    <a:srcRect l="5655" t="32570" r="3974" b="7405"/>
                    <a:stretch>
                      <a:fillRect/>
                    </a:stretch>
                  </pic:blipFill>
                  <pic:spPr bwMode="auto">
                    <a:xfrm>
                      <a:off x="0" y="0"/>
                      <a:ext cx="6042163" cy="3009926"/>
                    </a:xfrm>
                    <a:prstGeom prst="rect">
                      <a:avLst/>
                    </a:prstGeom>
                    <a:ln>
                      <a:noFill/>
                    </a:ln>
                    <a:extLst>
                      <a:ext uri="{53640926-AAD7-44d8-BBD7-CCE9431645EC}">
                        <a14:shadowObscured xmlns:a14="http://schemas.microsoft.com/office/drawing/2010/main"/>
                      </a:ext>
                    </a:extLst>
                  </pic:spPr>
                </pic:pic>
              </a:graphicData>
            </a:graphic>
          </wp:inline>
        </w:drawing>
      </w:r>
    </w:p>
    <w:sectPr w:rsidR="005F21B2" w:rsidRPr="00615BBD" w:rsidSect="001368C5">
      <w:headerReference w:type="even" r:id="rId16"/>
      <w:headerReference w:type="default" r:id="rId17"/>
      <w:footerReference w:type="even" r:id="rId18"/>
      <w:footerReference w:type="default" r:id="rId19"/>
      <w:headerReference w:type="first" r:id="rId20"/>
      <w:footerReference w:type="first" r:id="rId21"/>
      <w:pgSz w:w="11906" w:h="16838"/>
      <w:pgMar w:top="998" w:right="1274" w:bottom="709" w:left="1701" w:header="426" w:footer="13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C74B04" w14:textId="77777777" w:rsidR="002A4911" w:rsidRDefault="002A4911" w:rsidP="00583C52">
      <w:pPr>
        <w:spacing w:after="0" w:line="240" w:lineRule="auto"/>
      </w:pPr>
      <w:r>
        <w:separator/>
      </w:r>
    </w:p>
  </w:endnote>
  <w:endnote w:type="continuationSeparator" w:id="0">
    <w:p w14:paraId="0612B1DE" w14:textId="77777777" w:rsidR="002A4911" w:rsidRDefault="002A4911" w:rsidP="00583C52">
      <w:pPr>
        <w:spacing w:after="0" w:line="240" w:lineRule="auto"/>
      </w:pPr>
      <w:r>
        <w:continuationSeparator/>
      </w:r>
    </w:p>
  </w:endnote>
  <w:endnote w:type="continuationNotice" w:id="1">
    <w:p w14:paraId="6E72E858" w14:textId="77777777" w:rsidR="002A4911" w:rsidRDefault="002A491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stem Font Black">
    <w:panose1 w:val="00000A00000000000000"/>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Grande">
    <w:altName w:val="Segoe UI"/>
    <w:panose1 w:val="020B0600040502020204"/>
    <w:charset w:val="00"/>
    <w:family w:val="auto"/>
    <w:pitch w:val="variable"/>
    <w:sig w:usb0="E1000AEF" w:usb1="5000A1FF" w:usb2="00000000" w:usb3="00000000" w:csb0="000001BF" w:csb1="00000000"/>
  </w:font>
  <w:font w:name="Newson GLS DTP">
    <w:altName w:val="Calibri"/>
    <w:panose1 w:val="00000000000000000000"/>
    <w:charset w:val="00"/>
    <w:family w:val="swiss"/>
    <w:notTrueType/>
    <w:pitch w:val="default"/>
    <w:sig w:usb0="00000003" w:usb1="00000000" w:usb2="00000000" w:usb3="00000000" w:csb0="00000001" w:csb1="00000000"/>
  </w:font>
  <w:font w:name="游明朝">
    <w:panose1 w:val="00000000000000000000"/>
    <w:charset w:val="80"/>
    <w:family w:val="roman"/>
    <w:notTrueType/>
    <w:pitch w:val="default"/>
  </w:font>
  <w:font w:name="é≈'5Bˇ">
    <w:altName w:val="Cambria"/>
    <w:panose1 w:val="00000000000000000000"/>
    <w:charset w:val="4D"/>
    <w:family w:val="auto"/>
    <w:notTrueType/>
    <w:pitch w:val="default"/>
    <w:sig w:usb0="00000003" w:usb1="00000000" w:usb2="00000000" w:usb3="00000000" w:csb0="00000001"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651125" w14:textId="77777777" w:rsidR="00592979" w:rsidRDefault="00592979">
    <w:pPr>
      <w:pStyle w:val="Piedepgin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D5E146" w14:textId="609B8B3F" w:rsidR="00C92399" w:rsidRDefault="00C92399" w:rsidP="001368C5">
    <w:pPr>
      <w:widowControl w:val="0"/>
      <w:tabs>
        <w:tab w:val="left" w:pos="1090"/>
      </w:tabs>
      <w:autoSpaceDE w:val="0"/>
      <w:autoSpaceDN w:val="0"/>
      <w:adjustRightInd w:val="0"/>
      <w:spacing w:after="0" w:line="240" w:lineRule="auto"/>
      <w:rPr>
        <w:rFonts w:ascii="Calibri" w:hAnsi="Calibri" w:cs="Times New Roman"/>
        <w:b/>
        <w:color w:val="000000"/>
        <w:sz w:val="18"/>
        <w:szCs w:val="18"/>
        <w:lang w:val="es-ES"/>
      </w:rPr>
    </w:pPr>
    <w:r>
      <w:rPr>
        <w:rFonts w:ascii="Calibri" w:hAnsi="Calibri" w:cs="Times New Roman"/>
        <w:b/>
        <w:color w:val="000000"/>
        <w:sz w:val="18"/>
        <w:szCs w:val="18"/>
        <w:lang w:val="es-ES"/>
      </w:rPr>
      <w:tab/>
    </w:r>
  </w:p>
  <w:p w14:paraId="7D112335" w14:textId="77777777" w:rsidR="00C92399" w:rsidRDefault="00C92399" w:rsidP="005F21B2">
    <w:pPr>
      <w:widowControl w:val="0"/>
      <w:autoSpaceDE w:val="0"/>
      <w:autoSpaceDN w:val="0"/>
      <w:adjustRightInd w:val="0"/>
      <w:spacing w:after="0" w:line="240" w:lineRule="auto"/>
      <w:rPr>
        <w:rFonts w:ascii="Calibri" w:hAnsi="Calibri" w:cs="Times New Roman"/>
        <w:b/>
        <w:color w:val="000000"/>
        <w:sz w:val="18"/>
        <w:szCs w:val="18"/>
        <w:lang w:val="es-ES"/>
      </w:rPr>
    </w:pPr>
    <w:r>
      <w:rPr>
        <w:rFonts w:ascii="Calibri" w:hAnsi="Calibri" w:cs="Times New Roman"/>
        <w:b/>
        <w:color w:val="000000"/>
        <w:sz w:val="18"/>
        <w:szCs w:val="18"/>
        <w:lang w:val="es-ES"/>
      </w:rPr>
      <w:t>______________________________________________________________________________________________</w:t>
    </w:r>
  </w:p>
  <w:p w14:paraId="1580AB28" w14:textId="77777777" w:rsidR="00C92399" w:rsidRPr="000A7221" w:rsidRDefault="00C92399" w:rsidP="005F21B2">
    <w:pPr>
      <w:widowControl w:val="0"/>
      <w:autoSpaceDE w:val="0"/>
      <w:autoSpaceDN w:val="0"/>
      <w:adjustRightInd w:val="0"/>
      <w:rPr>
        <w:rFonts w:ascii="Arial" w:hAnsi="Arial" w:cs="Arial"/>
        <w:b/>
        <w:color w:val="000000"/>
        <w:sz w:val="18"/>
        <w:szCs w:val="18"/>
        <w:lang w:val="es-ES"/>
      </w:rPr>
    </w:pPr>
    <w:r w:rsidRPr="000A7221">
      <w:rPr>
        <w:rFonts w:ascii="Arial" w:hAnsi="Arial" w:cs="Arial"/>
        <w:color w:val="000000"/>
        <w:sz w:val="18"/>
        <w:szCs w:val="18"/>
        <w:lang w:val="es-ES"/>
      </w:rPr>
      <w:t xml:space="preserve">Para </w:t>
    </w:r>
    <w:r w:rsidRPr="000A7221">
      <w:rPr>
        <w:rFonts w:ascii="Arial" w:hAnsi="Arial" w:cs="Arial"/>
        <w:b/>
        <w:color w:val="000000"/>
        <w:sz w:val="18"/>
        <w:szCs w:val="18"/>
        <w:lang w:val="es-ES"/>
      </w:rPr>
      <w:t>más información</w:t>
    </w:r>
    <w:r w:rsidRPr="000A7221">
      <w:rPr>
        <w:rFonts w:ascii="Arial" w:hAnsi="Arial" w:cs="Arial"/>
        <w:color w:val="000000"/>
        <w:sz w:val="18"/>
        <w:szCs w:val="18"/>
        <w:lang w:val="es-ES"/>
      </w:rPr>
      <w:t xml:space="preserve"> contacta con: </w:t>
    </w:r>
    <w:bookmarkStart w:id="1" w:name="_Hlk87014690"/>
    <w:r w:rsidRPr="000A7221">
      <w:rPr>
        <w:rFonts w:ascii="Arial" w:hAnsi="Arial" w:cs="Arial"/>
        <w:color w:val="000000"/>
        <w:sz w:val="18"/>
        <w:szCs w:val="18"/>
        <w:lang w:val="es-ES"/>
      </w:rPr>
      <w:t xml:space="preserve"> </w:t>
    </w:r>
    <w:r w:rsidRPr="000A7221">
      <w:rPr>
        <w:rFonts w:ascii="Arial" w:hAnsi="Arial" w:cs="Arial"/>
        <w:color w:val="000000"/>
        <w:sz w:val="18"/>
        <w:szCs w:val="18"/>
        <w:lang w:val="es-ES"/>
      </w:rPr>
      <w:br/>
    </w:r>
    <w:r w:rsidRPr="000A7221">
      <w:rPr>
        <w:rFonts w:ascii="Arial" w:hAnsi="Arial" w:cs="Arial"/>
        <w:b/>
        <w:color w:val="000000"/>
        <w:sz w:val="18"/>
        <w:szCs w:val="18"/>
        <w:lang w:val="es-ES"/>
      </w:rPr>
      <w:t xml:space="preserve">ULLED – Valeria Torno  </w:t>
    </w:r>
    <w:r w:rsidRPr="000A7221">
      <w:rPr>
        <w:rFonts w:ascii="Arial" w:hAnsi="Arial" w:cs="Arial"/>
        <w:color w:val="000000"/>
        <w:sz w:val="18"/>
        <w:szCs w:val="18"/>
        <w:lang w:val="es-ES"/>
      </w:rPr>
      <w:t>I</w:t>
    </w:r>
    <w:r w:rsidRPr="000A7221">
      <w:rPr>
        <w:rFonts w:ascii="Arial" w:hAnsi="Arial" w:cs="Arial"/>
        <w:b/>
        <w:color w:val="000000"/>
        <w:sz w:val="18"/>
        <w:szCs w:val="18"/>
        <w:lang w:val="es-ES"/>
      </w:rPr>
      <w:t xml:space="preserve">  </w:t>
    </w:r>
    <w:hyperlink r:id="rId1" w:history="1">
      <w:r w:rsidRPr="000A7221">
        <w:rPr>
          <w:rStyle w:val="Hipervnculo"/>
          <w:rFonts w:ascii="Arial" w:hAnsi="Arial" w:cs="Arial"/>
          <w:sz w:val="18"/>
          <w:szCs w:val="18"/>
          <w:lang w:val="es-ES"/>
        </w:rPr>
        <w:t>vtorno@ulled.com</w:t>
      </w:r>
    </w:hyperlink>
    <w:r w:rsidRPr="000A7221">
      <w:rPr>
        <w:rFonts w:ascii="Arial" w:hAnsi="Arial" w:cs="Arial"/>
        <w:color w:val="000000"/>
        <w:sz w:val="18"/>
        <w:szCs w:val="18"/>
        <w:lang w:val="es-ES"/>
      </w:rPr>
      <w:t xml:space="preserve">  I  +34 669 927 786</w:t>
    </w:r>
    <w:bookmarkEnd w:id="1"/>
  </w:p>
  <w:p w14:paraId="0432DD99" w14:textId="77777777" w:rsidR="00C92399" w:rsidRPr="007350A7" w:rsidRDefault="00C92399" w:rsidP="005F21B2">
    <w:pPr>
      <w:widowControl w:val="0"/>
      <w:autoSpaceDE w:val="0"/>
      <w:autoSpaceDN w:val="0"/>
      <w:adjustRightInd w:val="0"/>
      <w:spacing w:after="0" w:line="240" w:lineRule="auto"/>
      <w:rPr>
        <w:rFonts w:ascii="Calibri" w:hAnsi="Calibri" w:cs="é≈'5Bˇ"/>
        <w:color w:val="000000"/>
        <w:sz w:val="18"/>
        <w:szCs w:val="18"/>
        <w:lang w:val="es-ES"/>
      </w:rPr>
    </w:pPr>
  </w:p>
  <w:sdt>
    <w:sdtPr>
      <w:rPr>
        <w:rFonts w:ascii="Arial" w:hAnsi="Arial" w:cs="Arial"/>
      </w:rPr>
      <w:id w:val="1390142795"/>
      <w:docPartObj>
        <w:docPartGallery w:val="Page Numbers (Bottom of Page)"/>
        <w:docPartUnique/>
      </w:docPartObj>
    </w:sdtPr>
    <w:sdtEndPr>
      <w:rPr>
        <w:sz w:val="16"/>
        <w:szCs w:val="16"/>
      </w:rPr>
    </w:sdtEndPr>
    <w:sdtContent>
      <w:p w14:paraId="2E6BF5AC" w14:textId="77777777" w:rsidR="00C92399" w:rsidRPr="000A7221" w:rsidRDefault="00C92399" w:rsidP="005F21B2">
        <w:pPr>
          <w:pStyle w:val="Piedepgina"/>
          <w:jc w:val="right"/>
          <w:rPr>
            <w:rFonts w:ascii="Arial" w:hAnsi="Arial" w:cs="Arial"/>
            <w:sz w:val="16"/>
            <w:szCs w:val="16"/>
          </w:rPr>
        </w:pPr>
        <w:r w:rsidRPr="000A7221">
          <w:rPr>
            <w:rFonts w:ascii="Arial" w:hAnsi="Arial" w:cs="Arial"/>
            <w:sz w:val="16"/>
            <w:szCs w:val="16"/>
          </w:rPr>
          <w:fldChar w:fldCharType="begin"/>
        </w:r>
        <w:r w:rsidRPr="000A7221">
          <w:rPr>
            <w:rFonts w:ascii="Arial" w:hAnsi="Arial" w:cs="Arial"/>
            <w:sz w:val="16"/>
            <w:szCs w:val="16"/>
          </w:rPr>
          <w:instrText>PAGE   \* MERGEFORMAT</w:instrText>
        </w:r>
        <w:r w:rsidRPr="000A7221">
          <w:rPr>
            <w:rFonts w:ascii="Arial" w:hAnsi="Arial" w:cs="Arial"/>
            <w:sz w:val="16"/>
            <w:szCs w:val="16"/>
          </w:rPr>
          <w:fldChar w:fldCharType="separate"/>
        </w:r>
        <w:r w:rsidR="009C009E" w:rsidRPr="009C009E">
          <w:rPr>
            <w:rFonts w:ascii="Arial" w:hAnsi="Arial" w:cs="Arial"/>
            <w:noProof/>
            <w:sz w:val="16"/>
            <w:szCs w:val="16"/>
            <w:lang w:val="es-ES"/>
          </w:rPr>
          <w:t>1</w:t>
        </w:r>
        <w:r w:rsidRPr="000A7221">
          <w:rPr>
            <w:rFonts w:ascii="Arial" w:hAnsi="Arial" w:cs="Arial"/>
            <w:sz w:val="16"/>
            <w:szCs w:val="16"/>
          </w:rPr>
          <w:fldChar w:fldCharType="end"/>
        </w:r>
      </w:p>
    </w:sdtContent>
  </w:sdt>
  <w:p w14:paraId="7EBC9F12" w14:textId="382E3ABE" w:rsidR="00C92399" w:rsidRPr="000A7221" w:rsidRDefault="00C92399" w:rsidP="005F21B2">
    <w:pPr>
      <w:pStyle w:val="Piedepgina"/>
      <w:rPr>
        <w:rFonts w:ascii="Arial" w:hAnsi="Arial" w:cs="Arial"/>
        <w:color w:val="767171" w:themeColor="background2" w:themeShade="80"/>
        <w:sz w:val="14"/>
        <w:szCs w:val="14"/>
      </w:rPr>
    </w:pPr>
    <w:r w:rsidRPr="000A7221">
      <w:rPr>
        <w:rFonts w:ascii="Arial" w:hAnsi="Arial" w:cs="Arial"/>
        <w:color w:val="767171" w:themeColor="background2" w:themeShade="80"/>
        <w:sz w:val="14"/>
        <w:szCs w:val="14"/>
      </w:rPr>
      <w:t>Elanco y la barra diagonal son marcas registradas de Elanco o sus filiales. ©202</w:t>
    </w:r>
    <w:r>
      <w:rPr>
        <w:rFonts w:ascii="Arial" w:hAnsi="Arial" w:cs="Arial"/>
        <w:color w:val="767171" w:themeColor="background2" w:themeShade="80"/>
        <w:sz w:val="14"/>
        <w:szCs w:val="14"/>
      </w:rPr>
      <w:t>6</w:t>
    </w:r>
    <w:r w:rsidRPr="000A7221">
      <w:rPr>
        <w:rFonts w:ascii="Arial" w:hAnsi="Arial" w:cs="Arial"/>
        <w:color w:val="767171" w:themeColor="background2" w:themeShade="80"/>
        <w:sz w:val="14"/>
        <w:szCs w:val="14"/>
      </w:rPr>
      <w:t xml:space="preserve"> Elanco o sus filiales. </w:t>
    </w:r>
    <w:r w:rsidR="00592979" w:rsidRPr="00592979">
      <w:rPr>
        <w:rFonts w:ascii="Arial" w:hAnsi="Arial" w:cs="Arial"/>
        <w:color w:val="767171" w:themeColor="background2" w:themeShade="80"/>
        <w:sz w:val="14"/>
        <w:szCs w:val="14"/>
      </w:rPr>
      <w:t>PM-ES-26-0126</w:t>
    </w:r>
  </w:p>
  <w:p w14:paraId="19E58673" w14:textId="3BDD8F0A" w:rsidR="00C92399" w:rsidRPr="007350A7" w:rsidRDefault="00C92399" w:rsidP="008641E1">
    <w:pPr>
      <w:widowControl w:val="0"/>
      <w:tabs>
        <w:tab w:val="left" w:pos="7267"/>
      </w:tabs>
      <w:autoSpaceDE w:val="0"/>
      <w:autoSpaceDN w:val="0"/>
      <w:adjustRightInd w:val="0"/>
      <w:spacing w:after="0" w:line="240" w:lineRule="auto"/>
      <w:rPr>
        <w:rFonts w:ascii="Calibri" w:hAnsi="Calibri" w:cs="é≈'5Bˇ"/>
        <w:color w:val="000000"/>
        <w:sz w:val="18"/>
        <w:szCs w:val="18"/>
        <w:lang w:val="es-ES"/>
      </w:rPr>
    </w:pPr>
    <w:r>
      <w:rPr>
        <w:rFonts w:ascii="Calibri" w:hAnsi="Calibri" w:cs="é≈'5Bˇ"/>
        <w:color w:val="000000"/>
        <w:sz w:val="18"/>
        <w:szCs w:val="18"/>
        <w:lang w:val="es-ES"/>
      </w:rPr>
      <w:tab/>
    </w:r>
  </w:p>
  <w:p w14:paraId="2FF5BED8" w14:textId="0AA84BBD" w:rsidR="00C92399" w:rsidRPr="007350A7" w:rsidRDefault="00C92399" w:rsidP="007350A7">
    <w:pPr>
      <w:pStyle w:val="Piedepgina"/>
      <w:rPr>
        <w:color w:val="767171" w:themeColor="background2" w:themeShade="80"/>
        <w:sz w:val="16"/>
        <w:szCs w:val="16"/>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C3EA4" w14:textId="77777777" w:rsidR="00592979" w:rsidRDefault="00592979">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A65416" w14:textId="77777777" w:rsidR="002A4911" w:rsidRDefault="002A4911" w:rsidP="00583C52">
      <w:pPr>
        <w:spacing w:after="0" w:line="240" w:lineRule="auto"/>
      </w:pPr>
      <w:r>
        <w:separator/>
      </w:r>
    </w:p>
  </w:footnote>
  <w:footnote w:type="continuationSeparator" w:id="0">
    <w:p w14:paraId="30BF2F8F" w14:textId="77777777" w:rsidR="002A4911" w:rsidRDefault="002A4911" w:rsidP="00583C52">
      <w:pPr>
        <w:spacing w:after="0" w:line="240" w:lineRule="auto"/>
      </w:pPr>
      <w:r>
        <w:continuationSeparator/>
      </w:r>
    </w:p>
  </w:footnote>
  <w:footnote w:type="continuationNotice" w:id="1">
    <w:p w14:paraId="07D5A1A1" w14:textId="77777777" w:rsidR="002A4911" w:rsidRDefault="002A4911">
      <w:pPr>
        <w:spacing w:after="0" w:line="240" w:lineRule="auto"/>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6B28CE" w14:textId="77777777" w:rsidR="00592979" w:rsidRDefault="00592979">
    <w:pPr>
      <w:pStyle w:val="Encabezado"/>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E478E6" w14:textId="44762D0B" w:rsidR="00C92399" w:rsidRDefault="00C92399" w:rsidP="00303193">
    <w:pPr>
      <w:pStyle w:val="Encabezado"/>
      <w:tabs>
        <w:tab w:val="clear" w:pos="4252"/>
        <w:tab w:val="clear" w:pos="8504"/>
        <w:tab w:val="left" w:pos="3990"/>
      </w:tabs>
    </w:pPr>
  </w:p>
  <w:tbl>
    <w:tblPr>
      <w:tblStyle w:val="Tablaconcuadrcula"/>
      <w:tblW w:w="43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9"/>
    </w:tblGrid>
    <w:tr w:rsidR="00C92399" w14:paraId="161AF34F" w14:textId="77777777" w:rsidTr="00050185">
      <w:trPr>
        <w:trHeight w:val="972"/>
      </w:trPr>
      <w:tc>
        <w:tcPr>
          <w:tcW w:w="4359" w:type="dxa"/>
        </w:tcPr>
        <w:p w14:paraId="0E5F0B8A" w14:textId="58DB4C8E" w:rsidR="00C92399" w:rsidRDefault="00C92399" w:rsidP="005F21B2">
          <w:pPr>
            <w:pStyle w:val="Encabezado"/>
            <w:tabs>
              <w:tab w:val="clear" w:pos="4252"/>
              <w:tab w:val="clear" w:pos="8504"/>
              <w:tab w:val="left" w:pos="3307"/>
            </w:tabs>
          </w:pPr>
          <w:r>
            <w:rPr>
              <w:noProof/>
              <w:lang w:val="es-ES" w:eastAsia="es-ES"/>
            </w:rPr>
            <w:drawing>
              <wp:inline distT="0" distB="0" distL="0" distR="0" wp14:anchorId="16E42AB8" wp14:editId="1C45B71C">
                <wp:extent cx="896927" cy="446644"/>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2923" cy="449630"/>
                        </a:xfrm>
                        <a:prstGeom prst="rect">
                          <a:avLst/>
                        </a:prstGeom>
                        <a:noFill/>
                        <a:ln>
                          <a:noFill/>
                        </a:ln>
                      </pic:spPr>
                    </pic:pic>
                  </a:graphicData>
                </a:graphic>
              </wp:inline>
            </w:drawing>
          </w:r>
          <w:r>
            <w:tab/>
          </w:r>
        </w:p>
      </w:tc>
    </w:tr>
  </w:tbl>
  <w:p w14:paraId="1EF1A5A6" w14:textId="467385A8" w:rsidR="00C92399" w:rsidRPr="005F21B2" w:rsidRDefault="00C92399" w:rsidP="00303193">
    <w:pPr>
      <w:pStyle w:val="Encabezado"/>
      <w:tabs>
        <w:tab w:val="clear" w:pos="4252"/>
        <w:tab w:val="clear" w:pos="8504"/>
        <w:tab w:val="left" w:pos="3990"/>
      </w:tabs>
      <w:rPr>
        <w:sz w:val="28"/>
        <w:szCs w:val="28"/>
      </w:rPr>
    </w:pPr>
    <w:r w:rsidRPr="005F21B2">
      <w:rPr>
        <w:rFonts w:ascii="Calibri" w:eastAsiaTheme="minorEastAsia" w:hAnsi="Calibri" w:cstheme="minorHAnsi"/>
        <w:b/>
        <w:bCs/>
        <w:color w:val="2E74B5" w:themeColor="accent5" w:themeShade="BF"/>
        <w:kern w:val="24"/>
        <w:sz w:val="28"/>
        <w:szCs w:val="28"/>
      </w:rPr>
      <w:t>NOTA DE PRENSA</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8C89C9" w14:textId="77777777" w:rsidR="00592979" w:rsidRDefault="00592979">
    <w:pPr>
      <w:pStyle w:val="Encabezad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B22B3"/>
    <w:multiLevelType w:val="hybridMultilevel"/>
    <w:tmpl w:val="DD848CEA"/>
    <w:lvl w:ilvl="0" w:tplc="08340AEC">
      <w:start w:val="1"/>
      <w:numFmt w:val="bullet"/>
      <w:lvlText w:val=""/>
      <w:lvlJc w:val="left"/>
      <w:pPr>
        <w:ind w:left="720" w:hanging="360"/>
      </w:pPr>
      <w:rPr>
        <w:rFonts w:ascii="System Font Black" w:hAnsi="System Font Black" w:hint="default"/>
        <w:b/>
        <w:bCs/>
        <w:i w:val="0"/>
        <w:iCs w:val="0"/>
        <w:sz w:val="22"/>
        <w:szCs w:val="22"/>
        <w:u w:color="B40025"/>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0C649E5"/>
    <w:multiLevelType w:val="hybridMultilevel"/>
    <w:tmpl w:val="539259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28E7BCD"/>
    <w:multiLevelType w:val="hybridMultilevel"/>
    <w:tmpl w:val="9BD60C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6817B44"/>
    <w:multiLevelType w:val="hybridMultilevel"/>
    <w:tmpl w:val="6CA6A7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3F93B2E"/>
    <w:multiLevelType w:val="hybridMultilevel"/>
    <w:tmpl w:val="8DF688EA"/>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2550160E"/>
    <w:multiLevelType w:val="hybridMultilevel"/>
    <w:tmpl w:val="72B2BB4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26C62472"/>
    <w:multiLevelType w:val="hybridMultilevel"/>
    <w:tmpl w:val="A23A1D7C"/>
    <w:lvl w:ilvl="0" w:tplc="736A3D1C">
      <w:start w:val="1"/>
      <w:numFmt w:val="bullet"/>
      <w:lvlText w:val=""/>
      <w:lvlJc w:val="left"/>
      <w:pPr>
        <w:ind w:left="720" w:hanging="360"/>
      </w:pPr>
      <w:rPr>
        <w:rFonts w:ascii="Symbol" w:hAnsi="Symbol" w:hint="default"/>
        <w:u w:color="B40025"/>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A391AC4"/>
    <w:multiLevelType w:val="hybridMultilevel"/>
    <w:tmpl w:val="FD0A24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CD40360"/>
    <w:multiLevelType w:val="hybridMultilevel"/>
    <w:tmpl w:val="3D148D80"/>
    <w:lvl w:ilvl="0" w:tplc="69DA70B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334809F7"/>
    <w:multiLevelType w:val="hybridMultilevel"/>
    <w:tmpl w:val="07CEA770"/>
    <w:lvl w:ilvl="0" w:tplc="736A3D1C">
      <w:start w:val="1"/>
      <w:numFmt w:val="bullet"/>
      <w:lvlText w:val=""/>
      <w:lvlJc w:val="left"/>
      <w:pPr>
        <w:ind w:left="720" w:hanging="360"/>
      </w:pPr>
      <w:rPr>
        <w:rFonts w:ascii="Symbol" w:hAnsi="Symbol" w:hint="default"/>
        <w:u w:color="B40025"/>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342D60CA"/>
    <w:multiLevelType w:val="hybridMultilevel"/>
    <w:tmpl w:val="7B6414B8"/>
    <w:lvl w:ilvl="0" w:tplc="0C0A0003">
      <w:start w:val="1"/>
      <w:numFmt w:val="bullet"/>
      <w:lvlText w:val="o"/>
      <w:lvlJc w:val="left"/>
      <w:pPr>
        <w:ind w:left="720" w:hanging="360"/>
      </w:pPr>
      <w:rPr>
        <w:rFonts w:ascii="Courier New" w:hAnsi="Courier New"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364D733F"/>
    <w:multiLevelType w:val="hybridMultilevel"/>
    <w:tmpl w:val="F42850AA"/>
    <w:lvl w:ilvl="0" w:tplc="736A3D1C">
      <w:start w:val="1"/>
      <w:numFmt w:val="bullet"/>
      <w:lvlText w:val=""/>
      <w:lvlJc w:val="left"/>
      <w:pPr>
        <w:ind w:left="720" w:hanging="360"/>
      </w:pPr>
      <w:rPr>
        <w:rFonts w:ascii="Symbol" w:hAnsi="Symbol" w:hint="default"/>
        <w:u w:color="B40025"/>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378C2BCA"/>
    <w:multiLevelType w:val="hybridMultilevel"/>
    <w:tmpl w:val="45D2E15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3BF141F5"/>
    <w:multiLevelType w:val="hybridMultilevel"/>
    <w:tmpl w:val="09903376"/>
    <w:lvl w:ilvl="0" w:tplc="0C0A0003">
      <w:start w:val="1"/>
      <w:numFmt w:val="bullet"/>
      <w:lvlText w:val="o"/>
      <w:lvlJc w:val="left"/>
      <w:pPr>
        <w:ind w:left="720" w:hanging="360"/>
      </w:pPr>
      <w:rPr>
        <w:rFonts w:ascii="Courier New" w:hAnsi="Courier New"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3EF32653"/>
    <w:multiLevelType w:val="hybridMultilevel"/>
    <w:tmpl w:val="F8741E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48AC1FF1"/>
    <w:multiLevelType w:val="hybridMultilevel"/>
    <w:tmpl w:val="340E84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4F843C00"/>
    <w:multiLevelType w:val="hybridMultilevel"/>
    <w:tmpl w:val="F51A7A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508A079D"/>
    <w:multiLevelType w:val="hybridMultilevel"/>
    <w:tmpl w:val="0CBCDD0C"/>
    <w:lvl w:ilvl="0" w:tplc="AEDA83F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59FA09EB"/>
    <w:multiLevelType w:val="hybridMultilevel"/>
    <w:tmpl w:val="5EE262A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5E216490"/>
    <w:multiLevelType w:val="hybridMultilevel"/>
    <w:tmpl w:val="A582F6E0"/>
    <w:lvl w:ilvl="0" w:tplc="69DA70B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61537AF8"/>
    <w:multiLevelType w:val="hybridMultilevel"/>
    <w:tmpl w:val="A04894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646F4ACA"/>
    <w:multiLevelType w:val="hybridMultilevel"/>
    <w:tmpl w:val="BE183F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695526A2"/>
    <w:multiLevelType w:val="hybridMultilevel"/>
    <w:tmpl w:val="26D2989E"/>
    <w:lvl w:ilvl="0" w:tplc="3DFA2782">
      <w:start w:val="1"/>
      <w:numFmt w:val="decimal"/>
      <w:lvlText w:val="%1."/>
      <w:lvlJc w:val="left"/>
      <w:pPr>
        <w:ind w:left="720" w:hanging="360"/>
      </w:pPr>
      <w:rPr>
        <w:rFonts w:ascii="Arial" w:hAnsi="Arial" w:cs="Arial" w:hint="default"/>
        <w:b/>
        <w:color w:val="333333"/>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6CA13A12"/>
    <w:multiLevelType w:val="hybridMultilevel"/>
    <w:tmpl w:val="E6FA96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6CEB3A5E"/>
    <w:multiLevelType w:val="hybridMultilevel"/>
    <w:tmpl w:val="B888BF22"/>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5">
    <w:nsid w:val="75FF0F60"/>
    <w:multiLevelType w:val="hybridMultilevel"/>
    <w:tmpl w:val="1172C3A2"/>
    <w:lvl w:ilvl="0" w:tplc="08340AEC">
      <w:start w:val="1"/>
      <w:numFmt w:val="bullet"/>
      <w:lvlText w:val=""/>
      <w:lvlJc w:val="left"/>
      <w:pPr>
        <w:ind w:left="720" w:hanging="360"/>
      </w:pPr>
      <w:rPr>
        <w:rFonts w:ascii="System Font Black" w:hAnsi="System Font Black" w:hint="default"/>
        <w:b/>
        <w:bCs/>
        <w:i w:val="0"/>
        <w:iCs w:val="0"/>
        <w:sz w:val="22"/>
        <w:szCs w:val="22"/>
        <w:u w:color="B40025"/>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788674F6"/>
    <w:multiLevelType w:val="hybridMultilevel"/>
    <w:tmpl w:val="91AC04DA"/>
    <w:lvl w:ilvl="0" w:tplc="A0B275FE">
      <w:start w:val="1"/>
      <w:numFmt w:val="bullet"/>
      <w:lvlText w:val=""/>
      <w:lvlJc w:val="left"/>
      <w:pPr>
        <w:ind w:left="720" w:hanging="360"/>
      </w:pPr>
      <w:rPr>
        <w:rFonts w:ascii="System Font Black" w:hAnsi="System Font Black" w:hint="default"/>
        <w:b/>
        <w:bCs/>
        <w:i w:val="0"/>
        <w:iCs w:val="0"/>
        <w:sz w:val="36"/>
        <w:szCs w:val="36"/>
        <w:u w:color="B40025"/>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7A11370A"/>
    <w:multiLevelType w:val="hybridMultilevel"/>
    <w:tmpl w:val="CEBEF670"/>
    <w:lvl w:ilvl="0" w:tplc="05001924">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7D533564"/>
    <w:multiLevelType w:val="hybridMultilevel"/>
    <w:tmpl w:val="A17A76E0"/>
    <w:lvl w:ilvl="0" w:tplc="607CD37A">
      <w:start w:val="1"/>
      <w:numFmt w:val="decimal"/>
      <w:lvlText w:val="(%1)"/>
      <w:lvlJc w:val="left"/>
      <w:pPr>
        <w:ind w:left="720" w:hanging="360"/>
      </w:pPr>
      <w:rPr>
        <w:rFonts w:hint="default"/>
        <w:b w:val="0"/>
        <w:bCs w:val="0"/>
        <w:i w:val="0"/>
        <w:iCs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5"/>
  </w:num>
  <w:num w:numId="2">
    <w:abstractNumId w:val="24"/>
  </w:num>
  <w:num w:numId="3">
    <w:abstractNumId w:val="5"/>
    <w:lvlOverride w:ilvl="0">
      <w:lvl w:ilvl="0" w:tplc="0C0A000F">
        <w:start w:val="1"/>
        <w:numFmt w:val="decimal"/>
        <w:lvlText w:val="%1."/>
        <w:lvlJc w:val="left"/>
        <w:pPr>
          <w:ind w:left="720" w:hanging="360"/>
        </w:pPr>
        <w:rPr>
          <w:rFonts w:hint="default"/>
        </w:rPr>
      </w:lvl>
    </w:lvlOverride>
    <w:lvlOverride w:ilvl="1">
      <w:lvl w:ilvl="1" w:tplc="0C0A0019" w:tentative="1">
        <w:start w:val="1"/>
        <w:numFmt w:val="lowerLetter"/>
        <w:lvlText w:val="%2."/>
        <w:lvlJc w:val="left"/>
        <w:pPr>
          <w:ind w:left="1440" w:hanging="360"/>
        </w:pPr>
      </w:lvl>
    </w:lvlOverride>
    <w:lvlOverride w:ilvl="2">
      <w:lvl w:ilvl="2" w:tplc="0C0A001B" w:tentative="1">
        <w:start w:val="1"/>
        <w:numFmt w:val="lowerRoman"/>
        <w:lvlText w:val="%3."/>
        <w:lvlJc w:val="right"/>
        <w:pPr>
          <w:ind w:left="2160" w:hanging="180"/>
        </w:pPr>
      </w:lvl>
    </w:lvlOverride>
    <w:lvlOverride w:ilvl="3">
      <w:lvl w:ilvl="3" w:tplc="0C0A000F" w:tentative="1">
        <w:start w:val="1"/>
        <w:numFmt w:val="decimal"/>
        <w:lvlText w:val="%4."/>
        <w:lvlJc w:val="left"/>
        <w:pPr>
          <w:ind w:left="2880" w:hanging="360"/>
        </w:pPr>
      </w:lvl>
    </w:lvlOverride>
    <w:lvlOverride w:ilvl="4">
      <w:lvl w:ilvl="4" w:tplc="0C0A0019" w:tentative="1">
        <w:start w:val="1"/>
        <w:numFmt w:val="lowerLetter"/>
        <w:lvlText w:val="%5."/>
        <w:lvlJc w:val="left"/>
        <w:pPr>
          <w:ind w:left="3600" w:hanging="360"/>
        </w:pPr>
      </w:lvl>
    </w:lvlOverride>
    <w:lvlOverride w:ilvl="5">
      <w:lvl w:ilvl="5" w:tplc="0C0A001B" w:tentative="1">
        <w:start w:val="1"/>
        <w:numFmt w:val="lowerRoman"/>
        <w:lvlText w:val="%6."/>
        <w:lvlJc w:val="right"/>
        <w:pPr>
          <w:ind w:left="4320" w:hanging="180"/>
        </w:pPr>
      </w:lvl>
    </w:lvlOverride>
    <w:lvlOverride w:ilvl="6">
      <w:lvl w:ilvl="6" w:tplc="0C0A000F" w:tentative="1">
        <w:start w:val="1"/>
        <w:numFmt w:val="decimal"/>
        <w:lvlText w:val="%7."/>
        <w:lvlJc w:val="left"/>
        <w:pPr>
          <w:ind w:left="5040" w:hanging="360"/>
        </w:pPr>
      </w:lvl>
    </w:lvlOverride>
    <w:lvlOverride w:ilvl="7">
      <w:lvl w:ilvl="7" w:tplc="0C0A0019" w:tentative="1">
        <w:start w:val="1"/>
        <w:numFmt w:val="lowerLetter"/>
        <w:lvlText w:val="%8."/>
        <w:lvlJc w:val="left"/>
        <w:pPr>
          <w:ind w:left="5760" w:hanging="360"/>
        </w:pPr>
      </w:lvl>
    </w:lvlOverride>
    <w:lvlOverride w:ilvl="8">
      <w:lvl w:ilvl="8" w:tplc="0C0A001B" w:tentative="1">
        <w:start w:val="1"/>
        <w:numFmt w:val="lowerRoman"/>
        <w:lvlText w:val="%9."/>
        <w:lvlJc w:val="right"/>
        <w:pPr>
          <w:ind w:left="6480" w:hanging="180"/>
        </w:pPr>
      </w:lvl>
    </w:lvlOverride>
  </w:num>
  <w:num w:numId="4">
    <w:abstractNumId w:val="13"/>
  </w:num>
  <w:num w:numId="5">
    <w:abstractNumId w:val="22"/>
  </w:num>
  <w:num w:numId="6">
    <w:abstractNumId w:val="14"/>
  </w:num>
  <w:num w:numId="7">
    <w:abstractNumId w:val="23"/>
  </w:num>
  <w:num w:numId="8">
    <w:abstractNumId w:val="17"/>
  </w:num>
  <w:num w:numId="9">
    <w:abstractNumId w:val="16"/>
  </w:num>
  <w:num w:numId="10">
    <w:abstractNumId w:val="21"/>
  </w:num>
  <w:num w:numId="11">
    <w:abstractNumId w:val="9"/>
  </w:num>
  <w:num w:numId="12">
    <w:abstractNumId w:val="11"/>
  </w:num>
  <w:num w:numId="13">
    <w:abstractNumId w:val="6"/>
  </w:num>
  <w:num w:numId="14">
    <w:abstractNumId w:val="10"/>
  </w:num>
  <w:num w:numId="15">
    <w:abstractNumId w:val="19"/>
  </w:num>
  <w:num w:numId="16">
    <w:abstractNumId w:val="8"/>
  </w:num>
  <w:num w:numId="17">
    <w:abstractNumId w:val="27"/>
  </w:num>
  <w:num w:numId="18">
    <w:abstractNumId w:val="18"/>
  </w:num>
  <w:num w:numId="19">
    <w:abstractNumId w:val="28"/>
  </w:num>
  <w:num w:numId="20">
    <w:abstractNumId w:val="12"/>
  </w:num>
  <w:num w:numId="21">
    <w:abstractNumId w:val="4"/>
  </w:num>
  <w:num w:numId="22">
    <w:abstractNumId w:val="1"/>
  </w:num>
  <w:num w:numId="23">
    <w:abstractNumId w:val="20"/>
  </w:num>
  <w:num w:numId="24">
    <w:abstractNumId w:val="26"/>
  </w:num>
  <w:num w:numId="25">
    <w:abstractNumId w:val="0"/>
  </w:num>
  <w:num w:numId="26">
    <w:abstractNumId w:val="25"/>
  </w:num>
  <w:num w:numId="27">
    <w:abstractNumId w:val="15"/>
  </w:num>
  <w:num w:numId="28">
    <w:abstractNumId w:val="7"/>
  </w:num>
  <w:num w:numId="29">
    <w:abstractNumId w:val="3"/>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08"/>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3C52"/>
    <w:rsid w:val="00003145"/>
    <w:rsid w:val="0000320B"/>
    <w:rsid w:val="00004537"/>
    <w:rsid w:val="000068C6"/>
    <w:rsid w:val="0001012B"/>
    <w:rsid w:val="00020C47"/>
    <w:rsid w:val="0002251B"/>
    <w:rsid w:val="000258CA"/>
    <w:rsid w:val="00033FEC"/>
    <w:rsid w:val="00036017"/>
    <w:rsid w:val="000434A9"/>
    <w:rsid w:val="00043FCC"/>
    <w:rsid w:val="00044D26"/>
    <w:rsid w:val="00045B51"/>
    <w:rsid w:val="00047192"/>
    <w:rsid w:val="00050185"/>
    <w:rsid w:val="0005289D"/>
    <w:rsid w:val="00053785"/>
    <w:rsid w:val="0005594B"/>
    <w:rsid w:val="00061381"/>
    <w:rsid w:val="000629BC"/>
    <w:rsid w:val="00071202"/>
    <w:rsid w:val="00075A8A"/>
    <w:rsid w:val="00082042"/>
    <w:rsid w:val="00082AB9"/>
    <w:rsid w:val="00085C7E"/>
    <w:rsid w:val="000864E8"/>
    <w:rsid w:val="00086DA7"/>
    <w:rsid w:val="00091BEE"/>
    <w:rsid w:val="00092C62"/>
    <w:rsid w:val="00094E0F"/>
    <w:rsid w:val="0009655D"/>
    <w:rsid w:val="00097859"/>
    <w:rsid w:val="000A257B"/>
    <w:rsid w:val="000A5904"/>
    <w:rsid w:val="000A5CF1"/>
    <w:rsid w:val="000A6D41"/>
    <w:rsid w:val="000A7221"/>
    <w:rsid w:val="000A7291"/>
    <w:rsid w:val="000A782E"/>
    <w:rsid w:val="000A7830"/>
    <w:rsid w:val="000B4B08"/>
    <w:rsid w:val="000B4C71"/>
    <w:rsid w:val="000B7E95"/>
    <w:rsid w:val="000C64C0"/>
    <w:rsid w:val="000D479A"/>
    <w:rsid w:val="000E2D05"/>
    <w:rsid w:val="000E664A"/>
    <w:rsid w:val="000F314D"/>
    <w:rsid w:val="000F5AD1"/>
    <w:rsid w:val="0010051E"/>
    <w:rsid w:val="001035A3"/>
    <w:rsid w:val="001040E7"/>
    <w:rsid w:val="00105304"/>
    <w:rsid w:val="00105977"/>
    <w:rsid w:val="0011266C"/>
    <w:rsid w:val="00112F91"/>
    <w:rsid w:val="00113785"/>
    <w:rsid w:val="001172EB"/>
    <w:rsid w:val="00131464"/>
    <w:rsid w:val="001315E8"/>
    <w:rsid w:val="001331C6"/>
    <w:rsid w:val="001368C5"/>
    <w:rsid w:val="0013781B"/>
    <w:rsid w:val="00147FA9"/>
    <w:rsid w:val="00154AB3"/>
    <w:rsid w:val="001555C6"/>
    <w:rsid w:val="00155A05"/>
    <w:rsid w:val="00162600"/>
    <w:rsid w:val="00165391"/>
    <w:rsid w:val="00165C6E"/>
    <w:rsid w:val="00171FD2"/>
    <w:rsid w:val="00172816"/>
    <w:rsid w:val="00173AED"/>
    <w:rsid w:val="00175769"/>
    <w:rsid w:val="00182530"/>
    <w:rsid w:val="00185A20"/>
    <w:rsid w:val="00186DC9"/>
    <w:rsid w:val="00191FE6"/>
    <w:rsid w:val="001952BD"/>
    <w:rsid w:val="001976B3"/>
    <w:rsid w:val="001A03F0"/>
    <w:rsid w:val="001A36FD"/>
    <w:rsid w:val="001B25B1"/>
    <w:rsid w:val="001B461B"/>
    <w:rsid w:val="001C0B79"/>
    <w:rsid w:val="001C298B"/>
    <w:rsid w:val="001C4A32"/>
    <w:rsid w:val="001C4AE4"/>
    <w:rsid w:val="001D5237"/>
    <w:rsid w:val="001D540D"/>
    <w:rsid w:val="001D6BF8"/>
    <w:rsid w:val="001D7C98"/>
    <w:rsid w:val="001E0BC9"/>
    <w:rsid w:val="001E20B6"/>
    <w:rsid w:val="001E5E97"/>
    <w:rsid w:val="001F02E3"/>
    <w:rsid w:val="001F3208"/>
    <w:rsid w:val="002012CE"/>
    <w:rsid w:val="002069B4"/>
    <w:rsid w:val="00215DCD"/>
    <w:rsid w:val="0021733E"/>
    <w:rsid w:val="00221FE4"/>
    <w:rsid w:val="002230CE"/>
    <w:rsid w:val="00223C80"/>
    <w:rsid w:val="00223E17"/>
    <w:rsid w:val="00224941"/>
    <w:rsid w:val="002317CE"/>
    <w:rsid w:val="00232D57"/>
    <w:rsid w:val="00234AF0"/>
    <w:rsid w:val="002354D2"/>
    <w:rsid w:val="00236535"/>
    <w:rsid w:val="00254F84"/>
    <w:rsid w:val="00257718"/>
    <w:rsid w:val="00263D5A"/>
    <w:rsid w:val="00264F18"/>
    <w:rsid w:val="00265F7A"/>
    <w:rsid w:val="00272FA5"/>
    <w:rsid w:val="002738D8"/>
    <w:rsid w:val="00274F9C"/>
    <w:rsid w:val="00275691"/>
    <w:rsid w:val="00276EA1"/>
    <w:rsid w:val="00277589"/>
    <w:rsid w:val="00281DCB"/>
    <w:rsid w:val="002863BD"/>
    <w:rsid w:val="00286A1E"/>
    <w:rsid w:val="002905A3"/>
    <w:rsid w:val="00290F11"/>
    <w:rsid w:val="00291E6F"/>
    <w:rsid w:val="00294BA8"/>
    <w:rsid w:val="002A1DE4"/>
    <w:rsid w:val="002A45F2"/>
    <w:rsid w:val="002A4911"/>
    <w:rsid w:val="002A6DD9"/>
    <w:rsid w:val="002A700F"/>
    <w:rsid w:val="002B023F"/>
    <w:rsid w:val="002C0CD4"/>
    <w:rsid w:val="002C1FB3"/>
    <w:rsid w:val="002C201B"/>
    <w:rsid w:val="002C4E1E"/>
    <w:rsid w:val="002C537A"/>
    <w:rsid w:val="002C5434"/>
    <w:rsid w:val="002C6007"/>
    <w:rsid w:val="002C7F73"/>
    <w:rsid w:val="002D208B"/>
    <w:rsid w:val="002D349E"/>
    <w:rsid w:val="002D74DC"/>
    <w:rsid w:val="002E0607"/>
    <w:rsid w:val="002E0B24"/>
    <w:rsid w:val="002E1969"/>
    <w:rsid w:val="002E1D39"/>
    <w:rsid w:val="002E2AAF"/>
    <w:rsid w:val="002E4CBF"/>
    <w:rsid w:val="002E5A95"/>
    <w:rsid w:val="002E61EB"/>
    <w:rsid w:val="002E7F7D"/>
    <w:rsid w:val="002F1597"/>
    <w:rsid w:val="002F5EAD"/>
    <w:rsid w:val="002F6693"/>
    <w:rsid w:val="002F6C80"/>
    <w:rsid w:val="002F6CC3"/>
    <w:rsid w:val="00300F24"/>
    <w:rsid w:val="00303193"/>
    <w:rsid w:val="00310225"/>
    <w:rsid w:val="0031188E"/>
    <w:rsid w:val="00312D46"/>
    <w:rsid w:val="0031369B"/>
    <w:rsid w:val="0031708F"/>
    <w:rsid w:val="00317785"/>
    <w:rsid w:val="003211BE"/>
    <w:rsid w:val="00321668"/>
    <w:rsid w:val="00322477"/>
    <w:rsid w:val="003226BE"/>
    <w:rsid w:val="00324FF9"/>
    <w:rsid w:val="003269A5"/>
    <w:rsid w:val="00326A36"/>
    <w:rsid w:val="00330585"/>
    <w:rsid w:val="00332149"/>
    <w:rsid w:val="00333240"/>
    <w:rsid w:val="00333C37"/>
    <w:rsid w:val="00334EC4"/>
    <w:rsid w:val="00335418"/>
    <w:rsid w:val="003356D1"/>
    <w:rsid w:val="00335C9F"/>
    <w:rsid w:val="00337E26"/>
    <w:rsid w:val="0034332D"/>
    <w:rsid w:val="00343E51"/>
    <w:rsid w:val="00345FC5"/>
    <w:rsid w:val="003465BB"/>
    <w:rsid w:val="0035053B"/>
    <w:rsid w:val="00355868"/>
    <w:rsid w:val="00363F8A"/>
    <w:rsid w:val="00366EF8"/>
    <w:rsid w:val="00367B20"/>
    <w:rsid w:val="0037682E"/>
    <w:rsid w:val="00377BDF"/>
    <w:rsid w:val="00381C76"/>
    <w:rsid w:val="003822FB"/>
    <w:rsid w:val="00384FD5"/>
    <w:rsid w:val="003A2452"/>
    <w:rsid w:val="003A2DDC"/>
    <w:rsid w:val="003A3DD2"/>
    <w:rsid w:val="003A40BA"/>
    <w:rsid w:val="003A6FE0"/>
    <w:rsid w:val="003B4096"/>
    <w:rsid w:val="003C2757"/>
    <w:rsid w:val="003C4773"/>
    <w:rsid w:val="003C4D76"/>
    <w:rsid w:val="003C7F72"/>
    <w:rsid w:val="003D1121"/>
    <w:rsid w:val="003D7A1B"/>
    <w:rsid w:val="003E1D43"/>
    <w:rsid w:val="003E4F3F"/>
    <w:rsid w:val="003F17D3"/>
    <w:rsid w:val="003F653A"/>
    <w:rsid w:val="00405995"/>
    <w:rsid w:val="0040791B"/>
    <w:rsid w:val="00411829"/>
    <w:rsid w:val="00411ECA"/>
    <w:rsid w:val="004201DD"/>
    <w:rsid w:val="0042238C"/>
    <w:rsid w:val="00423F7B"/>
    <w:rsid w:val="0042598E"/>
    <w:rsid w:val="004306CC"/>
    <w:rsid w:val="00432692"/>
    <w:rsid w:val="00436270"/>
    <w:rsid w:val="00436D0C"/>
    <w:rsid w:val="0043761F"/>
    <w:rsid w:val="0043764C"/>
    <w:rsid w:val="00442808"/>
    <w:rsid w:val="004452AA"/>
    <w:rsid w:val="004476CF"/>
    <w:rsid w:val="00450F6D"/>
    <w:rsid w:val="00451ED6"/>
    <w:rsid w:val="004630EA"/>
    <w:rsid w:val="00463954"/>
    <w:rsid w:val="004667A5"/>
    <w:rsid w:val="00472099"/>
    <w:rsid w:val="0047550C"/>
    <w:rsid w:val="00477338"/>
    <w:rsid w:val="00477CCD"/>
    <w:rsid w:val="00485D4C"/>
    <w:rsid w:val="0049035B"/>
    <w:rsid w:val="004914ED"/>
    <w:rsid w:val="0049395E"/>
    <w:rsid w:val="00496D54"/>
    <w:rsid w:val="004A5B79"/>
    <w:rsid w:val="004A6306"/>
    <w:rsid w:val="004B0101"/>
    <w:rsid w:val="004B0D0C"/>
    <w:rsid w:val="004B28BA"/>
    <w:rsid w:val="004B2AE1"/>
    <w:rsid w:val="004B5276"/>
    <w:rsid w:val="004C0CF2"/>
    <w:rsid w:val="004C0DF6"/>
    <w:rsid w:val="004C1488"/>
    <w:rsid w:val="004C38AE"/>
    <w:rsid w:val="004D06CC"/>
    <w:rsid w:val="004D5003"/>
    <w:rsid w:val="004D7ECE"/>
    <w:rsid w:val="004E7E2D"/>
    <w:rsid w:val="004F3337"/>
    <w:rsid w:val="004F4D16"/>
    <w:rsid w:val="004F6BEB"/>
    <w:rsid w:val="00501460"/>
    <w:rsid w:val="00502BB3"/>
    <w:rsid w:val="00503D86"/>
    <w:rsid w:val="0051116F"/>
    <w:rsid w:val="00512292"/>
    <w:rsid w:val="00512B77"/>
    <w:rsid w:val="005134E9"/>
    <w:rsid w:val="005150F8"/>
    <w:rsid w:val="005151C5"/>
    <w:rsid w:val="005158B8"/>
    <w:rsid w:val="00517098"/>
    <w:rsid w:val="00525B3D"/>
    <w:rsid w:val="005343CB"/>
    <w:rsid w:val="00535FC3"/>
    <w:rsid w:val="00537FC1"/>
    <w:rsid w:val="005503FF"/>
    <w:rsid w:val="005522DB"/>
    <w:rsid w:val="00553D39"/>
    <w:rsid w:val="005552DF"/>
    <w:rsid w:val="0055575C"/>
    <w:rsid w:val="00556EDB"/>
    <w:rsid w:val="005644E3"/>
    <w:rsid w:val="00565CD5"/>
    <w:rsid w:val="00571926"/>
    <w:rsid w:val="005730B4"/>
    <w:rsid w:val="00576C3C"/>
    <w:rsid w:val="0058066B"/>
    <w:rsid w:val="00582A35"/>
    <w:rsid w:val="00583412"/>
    <w:rsid w:val="00583B53"/>
    <w:rsid w:val="00583C52"/>
    <w:rsid w:val="00592347"/>
    <w:rsid w:val="00592979"/>
    <w:rsid w:val="00592F44"/>
    <w:rsid w:val="00593D83"/>
    <w:rsid w:val="00596815"/>
    <w:rsid w:val="0059765B"/>
    <w:rsid w:val="005A7867"/>
    <w:rsid w:val="005B12FB"/>
    <w:rsid w:val="005B2EF1"/>
    <w:rsid w:val="005B39A0"/>
    <w:rsid w:val="005C125D"/>
    <w:rsid w:val="005C2A51"/>
    <w:rsid w:val="005C524A"/>
    <w:rsid w:val="005C5986"/>
    <w:rsid w:val="005C5A6A"/>
    <w:rsid w:val="005D4EE0"/>
    <w:rsid w:val="005D62CF"/>
    <w:rsid w:val="005D7D49"/>
    <w:rsid w:val="005F1632"/>
    <w:rsid w:val="005F21B2"/>
    <w:rsid w:val="005F7D4E"/>
    <w:rsid w:val="00600676"/>
    <w:rsid w:val="00600D5A"/>
    <w:rsid w:val="00601EED"/>
    <w:rsid w:val="00602AAB"/>
    <w:rsid w:val="006100E3"/>
    <w:rsid w:val="0061219A"/>
    <w:rsid w:val="00612966"/>
    <w:rsid w:val="006157F8"/>
    <w:rsid w:val="00615BBD"/>
    <w:rsid w:val="00617A62"/>
    <w:rsid w:val="00626536"/>
    <w:rsid w:val="00626C6D"/>
    <w:rsid w:val="00633AB3"/>
    <w:rsid w:val="00637396"/>
    <w:rsid w:val="006401CD"/>
    <w:rsid w:val="006409B9"/>
    <w:rsid w:val="0064224A"/>
    <w:rsid w:val="0064245E"/>
    <w:rsid w:val="0064734D"/>
    <w:rsid w:val="00647FDB"/>
    <w:rsid w:val="00652860"/>
    <w:rsid w:val="00654BF1"/>
    <w:rsid w:val="00660A74"/>
    <w:rsid w:val="00660C07"/>
    <w:rsid w:val="00664DAF"/>
    <w:rsid w:val="006657BD"/>
    <w:rsid w:val="0066605A"/>
    <w:rsid w:val="006674E9"/>
    <w:rsid w:val="00672AA8"/>
    <w:rsid w:val="00673D8D"/>
    <w:rsid w:val="00685726"/>
    <w:rsid w:val="00691161"/>
    <w:rsid w:val="006A367E"/>
    <w:rsid w:val="006A38AC"/>
    <w:rsid w:val="006A5DB1"/>
    <w:rsid w:val="006A5F72"/>
    <w:rsid w:val="006A738B"/>
    <w:rsid w:val="006A7F13"/>
    <w:rsid w:val="006B0781"/>
    <w:rsid w:val="006B1809"/>
    <w:rsid w:val="006B3121"/>
    <w:rsid w:val="006B3218"/>
    <w:rsid w:val="006B5B33"/>
    <w:rsid w:val="006C7D16"/>
    <w:rsid w:val="006D15F6"/>
    <w:rsid w:val="006D4291"/>
    <w:rsid w:val="006D4ABB"/>
    <w:rsid w:val="006D58C7"/>
    <w:rsid w:val="006E308A"/>
    <w:rsid w:val="006E7E23"/>
    <w:rsid w:val="006F64B5"/>
    <w:rsid w:val="00703BCF"/>
    <w:rsid w:val="007071A7"/>
    <w:rsid w:val="00711329"/>
    <w:rsid w:val="0071246C"/>
    <w:rsid w:val="00716549"/>
    <w:rsid w:val="0072154B"/>
    <w:rsid w:val="00723DD9"/>
    <w:rsid w:val="00725889"/>
    <w:rsid w:val="007265C5"/>
    <w:rsid w:val="00727049"/>
    <w:rsid w:val="0072741E"/>
    <w:rsid w:val="007334F9"/>
    <w:rsid w:val="007350A7"/>
    <w:rsid w:val="00736A5A"/>
    <w:rsid w:val="007371E4"/>
    <w:rsid w:val="00737B01"/>
    <w:rsid w:val="00740FE5"/>
    <w:rsid w:val="00742F5D"/>
    <w:rsid w:val="00745534"/>
    <w:rsid w:val="007469B3"/>
    <w:rsid w:val="0075689A"/>
    <w:rsid w:val="007569C4"/>
    <w:rsid w:val="007608C6"/>
    <w:rsid w:val="00760E5D"/>
    <w:rsid w:val="007644F9"/>
    <w:rsid w:val="00764B05"/>
    <w:rsid w:val="007651F2"/>
    <w:rsid w:val="00766084"/>
    <w:rsid w:val="00772212"/>
    <w:rsid w:val="0077412F"/>
    <w:rsid w:val="00774F35"/>
    <w:rsid w:val="0077612E"/>
    <w:rsid w:val="0077762D"/>
    <w:rsid w:val="00782F6E"/>
    <w:rsid w:val="007833FF"/>
    <w:rsid w:val="00784A25"/>
    <w:rsid w:val="00785651"/>
    <w:rsid w:val="00787124"/>
    <w:rsid w:val="00791C37"/>
    <w:rsid w:val="007966F4"/>
    <w:rsid w:val="007A4D3F"/>
    <w:rsid w:val="007B6EB5"/>
    <w:rsid w:val="007C2C62"/>
    <w:rsid w:val="007C5538"/>
    <w:rsid w:val="007D06D8"/>
    <w:rsid w:val="007D06F5"/>
    <w:rsid w:val="007E1B05"/>
    <w:rsid w:val="007E61CF"/>
    <w:rsid w:val="007F077B"/>
    <w:rsid w:val="007F37D3"/>
    <w:rsid w:val="007F42BF"/>
    <w:rsid w:val="007F4327"/>
    <w:rsid w:val="007F70F8"/>
    <w:rsid w:val="00800DAE"/>
    <w:rsid w:val="0080149D"/>
    <w:rsid w:val="00807CEB"/>
    <w:rsid w:val="008113C2"/>
    <w:rsid w:val="00811D4F"/>
    <w:rsid w:val="00813771"/>
    <w:rsid w:val="00824E2A"/>
    <w:rsid w:val="008301C5"/>
    <w:rsid w:val="0083621B"/>
    <w:rsid w:val="00836987"/>
    <w:rsid w:val="00845B35"/>
    <w:rsid w:val="00846AE3"/>
    <w:rsid w:val="00846BF5"/>
    <w:rsid w:val="00847D66"/>
    <w:rsid w:val="00853723"/>
    <w:rsid w:val="00857DDE"/>
    <w:rsid w:val="008600F4"/>
    <w:rsid w:val="008641E1"/>
    <w:rsid w:val="008666BF"/>
    <w:rsid w:val="00867A4E"/>
    <w:rsid w:val="008748D4"/>
    <w:rsid w:val="0087601B"/>
    <w:rsid w:val="00876551"/>
    <w:rsid w:val="008837DD"/>
    <w:rsid w:val="00883B71"/>
    <w:rsid w:val="00885BDC"/>
    <w:rsid w:val="00896F67"/>
    <w:rsid w:val="008973EE"/>
    <w:rsid w:val="008A0AE3"/>
    <w:rsid w:val="008A2C36"/>
    <w:rsid w:val="008A41C9"/>
    <w:rsid w:val="008B0D7B"/>
    <w:rsid w:val="008B1EA3"/>
    <w:rsid w:val="008B425A"/>
    <w:rsid w:val="008B601C"/>
    <w:rsid w:val="008C4546"/>
    <w:rsid w:val="008C551E"/>
    <w:rsid w:val="008C793C"/>
    <w:rsid w:val="008D6196"/>
    <w:rsid w:val="008E11CF"/>
    <w:rsid w:val="008E6468"/>
    <w:rsid w:val="008E7B88"/>
    <w:rsid w:val="00900016"/>
    <w:rsid w:val="00901DF2"/>
    <w:rsid w:val="0090298B"/>
    <w:rsid w:val="00905891"/>
    <w:rsid w:val="00910881"/>
    <w:rsid w:val="00911255"/>
    <w:rsid w:val="0091561E"/>
    <w:rsid w:val="00921495"/>
    <w:rsid w:val="00924ECD"/>
    <w:rsid w:val="009254BA"/>
    <w:rsid w:val="009256AD"/>
    <w:rsid w:val="0092691B"/>
    <w:rsid w:val="009270B7"/>
    <w:rsid w:val="00927C86"/>
    <w:rsid w:val="00931C91"/>
    <w:rsid w:val="00937DD5"/>
    <w:rsid w:val="009418F4"/>
    <w:rsid w:val="009429E3"/>
    <w:rsid w:val="0094443C"/>
    <w:rsid w:val="00944F79"/>
    <w:rsid w:val="00946FE1"/>
    <w:rsid w:val="00953405"/>
    <w:rsid w:val="0095388F"/>
    <w:rsid w:val="009566FE"/>
    <w:rsid w:val="00957D6A"/>
    <w:rsid w:val="00961190"/>
    <w:rsid w:val="00964F13"/>
    <w:rsid w:val="00976BC8"/>
    <w:rsid w:val="009851A4"/>
    <w:rsid w:val="00990097"/>
    <w:rsid w:val="009903BD"/>
    <w:rsid w:val="009A2105"/>
    <w:rsid w:val="009A2E76"/>
    <w:rsid w:val="009A3033"/>
    <w:rsid w:val="009A3172"/>
    <w:rsid w:val="009A486D"/>
    <w:rsid w:val="009A52D9"/>
    <w:rsid w:val="009A58C5"/>
    <w:rsid w:val="009A73DB"/>
    <w:rsid w:val="009B2F5E"/>
    <w:rsid w:val="009B6651"/>
    <w:rsid w:val="009C009E"/>
    <w:rsid w:val="009C48AF"/>
    <w:rsid w:val="009C7620"/>
    <w:rsid w:val="009D1900"/>
    <w:rsid w:val="009D27E1"/>
    <w:rsid w:val="009D2B47"/>
    <w:rsid w:val="009D6430"/>
    <w:rsid w:val="009E1639"/>
    <w:rsid w:val="009E61B2"/>
    <w:rsid w:val="009E6E41"/>
    <w:rsid w:val="009F53CD"/>
    <w:rsid w:val="009F5CB8"/>
    <w:rsid w:val="00A0091F"/>
    <w:rsid w:val="00A0125F"/>
    <w:rsid w:val="00A03C7D"/>
    <w:rsid w:val="00A0582C"/>
    <w:rsid w:val="00A1155B"/>
    <w:rsid w:val="00A1305D"/>
    <w:rsid w:val="00A14634"/>
    <w:rsid w:val="00A161F8"/>
    <w:rsid w:val="00A17BF1"/>
    <w:rsid w:val="00A20507"/>
    <w:rsid w:val="00A24C3B"/>
    <w:rsid w:val="00A26A74"/>
    <w:rsid w:val="00A329D2"/>
    <w:rsid w:val="00A374E6"/>
    <w:rsid w:val="00A4303C"/>
    <w:rsid w:val="00A44485"/>
    <w:rsid w:val="00A44904"/>
    <w:rsid w:val="00A51892"/>
    <w:rsid w:val="00A519D5"/>
    <w:rsid w:val="00A53A7C"/>
    <w:rsid w:val="00A55F13"/>
    <w:rsid w:val="00A61AE4"/>
    <w:rsid w:val="00A62647"/>
    <w:rsid w:val="00A62BA7"/>
    <w:rsid w:val="00A669BC"/>
    <w:rsid w:val="00A7079E"/>
    <w:rsid w:val="00A70E50"/>
    <w:rsid w:val="00A744FF"/>
    <w:rsid w:val="00A768D6"/>
    <w:rsid w:val="00A803DA"/>
    <w:rsid w:val="00A80D52"/>
    <w:rsid w:val="00A80E7D"/>
    <w:rsid w:val="00A82C07"/>
    <w:rsid w:val="00A84C09"/>
    <w:rsid w:val="00A8723B"/>
    <w:rsid w:val="00A90941"/>
    <w:rsid w:val="00A92AA1"/>
    <w:rsid w:val="00A94716"/>
    <w:rsid w:val="00AA3F2C"/>
    <w:rsid w:val="00AB461F"/>
    <w:rsid w:val="00AC1E09"/>
    <w:rsid w:val="00AC2CAF"/>
    <w:rsid w:val="00AD416B"/>
    <w:rsid w:val="00AD6C47"/>
    <w:rsid w:val="00AE269E"/>
    <w:rsid w:val="00AE55EC"/>
    <w:rsid w:val="00AF4E29"/>
    <w:rsid w:val="00AF6919"/>
    <w:rsid w:val="00AF7C2B"/>
    <w:rsid w:val="00B0670B"/>
    <w:rsid w:val="00B06BC0"/>
    <w:rsid w:val="00B11811"/>
    <w:rsid w:val="00B12A6F"/>
    <w:rsid w:val="00B12B98"/>
    <w:rsid w:val="00B148DE"/>
    <w:rsid w:val="00B26A00"/>
    <w:rsid w:val="00B26D7A"/>
    <w:rsid w:val="00B3088A"/>
    <w:rsid w:val="00B31C89"/>
    <w:rsid w:val="00B37F04"/>
    <w:rsid w:val="00B4307E"/>
    <w:rsid w:val="00B45AFE"/>
    <w:rsid w:val="00B53B3F"/>
    <w:rsid w:val="00B61154"/>
    <w:rsid w:val="00B70E6A"/>
    <w:rsid w:val="00B70E90"/>
    <w:rsid w:val="00B72541"/>
    <w:rsid w:val="00B737F3"/>
    <w:rsid w:val="00B7595F"/>
    <w:rsid w:val="00B7776D"/>
    <w:rsid w:val="00B91DA6"/>
    <w:rsid w:val="00B9569A"/>
    <w:rsid w:val="00B96A15"/>
    <w:rsid w:val="00BA069E"/>
    <w:rsid w:val="00BA0B7F"/>
    <w:rsid w:val="00BA0B83"/>
    <w:rsid w:val="00BA12BD"/>
    <w:rsid w:val="00BA1349"/>
    <w:rsid w:val="00BA208E"/>
    <w:rsid w:val="00BA4965"/>
    <w:rsid w:val="00BA5E26"/>
    <w:rsid w:val="00BA6DE9"/>
    <w:rsid w:val="00BA70AA"/>
    <w:rsid w:val="00BB2C9E"/>
    <w:rsid w:val="00BB3A44"/>
    <w:rsid w:val="00BB5D22"/>
    <w:rsid w:val="00BB61C4"/>
    <w:rsid w:val="00BC0998"/>
    <w:rsid w:val="00BC70C0"/>
    <w:rsid w:val="00BC76DC"/>
    <w:rsid w:val="00BD5D88"/>
    <w:rsid w:val="00BD7B97"/>
    <w:rsid w:val="00BE5C6A"/>
    <w:rsid w:val="00BE67DB"/>
    <w:rsid w:val="00BE6F72"/>
    <w:rsid w:val="00BF075F"/>
    <w:rsid w:val="00BF24DF"/>
    <w:rsid w:val="00BF475D"/>
    <w:rsid w:val="00BF584D"/>
    <w:rsid w:val="00C01273"/>
    <w:rsid w:val="00C020F2"/>
    <w:rsid w:val="00C03539"/>
    <w:rsid w:val="00C07041"/>
    <w:rsid w:val="00C07A45"/>
    <w:rsid w:val="00C126DC"/>
    <w:rsid w:val="00C13886"/>
    <w:rsid w:val="00C17D01"/>
    <w:rsid w:val="00C24552"/>
    <w:rsid w:val="00C36119"/>
    <w:rsid w:val="00C43CA5"/>
    <w:rsid w:val="00C44237"/>
    <w:rsid w:val="00C51BE1"/>
    <w:rsid w:val="00C523A0"/>
    <w:rsid w:val="00C560B6"/>
    <w:rsid w:val="00C56D5B"/>
    <w:rsid w:val="00C5766E"/>
    <w:rsid w:val="00C6351C"/>
    <w:rsid w:val="00C7619D"/>
    <w:rsid w:val="00C778E6"/>
    <w:rsid w:val="00C77960"/>
    <w:rsid w:val="00C80979"/>
    <w:rsid w:val="00C82542"/>
    <w:rsid w:val="00C83DA5"/>
    <w:rsid w:val="00C84174"/>
    <w:rsid w:val="00C92399"/>
    <w:rsid w:val="00C93DA7"/>
    <w:rsid w:val="00C95861"/>
    <w:rsid w:val="00C96C25"/>
    <w:rsid w:val="00C96DFF"/>
    <w:rsid w:val="00C97BC1"/>
    <w:rsid w:val="00CA410C"/>
    <w:rsid w:val="00CA6922"/>
    <w:rsid w:val="00CA7031"/>
    <w:rsid w:val="00CB0470"/>
    <w:rsid w:val="00CB1D22"/>
    <w:rsid w:val="00CB239E"/>
    <w:rsid w:val="00CB3B45"/>
    <w:rsid w:val="00CB77CD"/>
    <w:rsid w:val="00CC1AFC"/>
    <w:rsid w:val="00CC1CE6"/>
    <w:rsid w:val="00CC3B17"/>
    <w:rsid w:val="00CC3F0C"/>
    <w:rsid w:val="00CC6043"/>
    <w:rsid w:val="00CC6697"/>
    <w:rsid w:val="00CC7CD4"/>
    <w:rsid w:val="00CD02D3"/>
    <w:rsid w:val="00CD2F26"/>
    <w:rsid w:val="00CD7302"/>
    <w:rsid w:val="00CE0064"/>
    <w:rsid w:val="00CE270E"/>
    <w:rsid w:val="00CE329A"/>
    <w:rsid w:val="00CE460C"/>
    <w:rsid w:val="00CE565A"/>
    <w:rsid w:val="00CE63BA"/>
    <w:rsid w:val="00CE66A5"/>
    <w:rsid w:val="00CE7616"/>
    <w:rsid w:val="00CE7A1F"/>
    <w:rsid w:val="00CF1222"/>
    <w:rsid w:val="00CF316D"/>
    <w:rsid w:val="00CF5114"/>
    <w:rsid w:val="00CF5235"/>
    <w:rsid w:val="00CF5CC2"/>
    <w:rsid w:val="00CF6DC8"/>
    <w:rsid w:val="00D0022E"/>
    <w:rsid w:val="00D00D6A"/>
    <w:rsid w:val="00D04E67"/>
    <w:rsid w:val="00D058B9"/>
    <w:rsid w:val="00D1743E"/>
    <w:rsid w:val="00D204BF"/>
    <w:rsid w:val="00D2173B"/>
    <w:rsid w:val="00D220E6"/>
    <w:rsid w:val="00D26CCC"/>
    <w:rsid w:val="00D30C89"/>
    <w:rsid w:val="00D42AF4"/>
    <w:rsid w:val="00D4420E"/>
    <w:rsid w:val="00D46217"/>
    <w:rsid w:val="00D536A3"/>
    <w:rsid w:val="00D54FDA"/>
    <w:rsid w:val="00D56300"/>
    <w:rsid w:val="00D5759E"/>
    <w:rsid w:val="00D61C4D"/>
    <w:rsid w:val="00D701FF"/>
    <w:rsid w:val="00D71E46"/>
    <w:rsid w:val="00D726AC"/>
    <w:rsid w:val="00D750FD"/>
    <w:rsid w:val="00D76795"/>
    <w:rsid w:val="00D771EF"/>
    <w:rsid w:val="00DA3E06"/>
    <w:rsid w:val="00DA690A"/>
    <w:rsid w:val="00DC2133"/>
    <w:rsid w:val="00DC274B"/>
    <w:rsid w:val="00DD7CB3"/>
    <w:rsid w:val="00DE3F12"/>
    <w:rsid w:val="00DF0D4F"/>
    <w:rsid w:val="00DF3A54"/>
    <w:rsid w:val="00DF7F7F"/>
    <w:rsid w:val="00E05524"/>
    <w:rsid w:val="00E066B9"/>
    <w:rsid w:val="00E11648"/>
    <w:rsid w:val="00E118F1"/>
    <w:rsid w:val="00E12C19"/>
    <w:rsid w:val="00E16F61"/>
    <w:rsid w:val="00E17B48"/>
    <w:rsid w:val="00E17E6D"/>
    <w:rsid w:val="00E20B82"/>
    <w:rsid w:val="00E263A3"/>
    <w:rsid w:val="00E27CC5"/>
    <w:rsid w:val="00E30381"/>
    <w:rsid w:val="00E31256"/>
    <w:rsid w:val="00E32056"/>
    <w:rsid w:val="00E34611"/>
    <w:rsid w:val="00E402EF"/>
    <w:rsid w:val="00E439D9"/>
    <w:rsid w:val="00E45EA7"/>
    <w:rsid w:val="00E5131B"/>
    <w:rsid w:val="00E54B1E"/>
    <w:rsid w:val="00E54DA6"/>
    <w:rsid w:val="00E574A3"/>
    <w:rsid w:val="00E608E4"/>
    <w:rsid w:val="00E622D1"/>
    <w:rsid w:val="00E6303B"/>
    <w:rsid w:val="00E66751"/>
    <w:rsid w:val="00E7168F"/>
    <w:rsid w:val="00E75401"/>
    <w:rsid w:val="00E75AA5"/>
    <w:rsid w:val="00E83DF9"/>
    <w:rsid w:val="00E84AD3"/>
    <w:rsid w:val="00E860D1"/>
    <w:rsid w:val="00E86D37"/>
    <w:rsid w:val="00EA0A0F"/>
    <w:rsid w:val="00EA5AA5"/>
    <w:rsid w:val="00EB22F3"/>
    <w:rsid w:val="00EB6E93"/>
    <w:rsid w:val="00EB778F"/>
    <w:rsid w:val="00EC16F8"/>
    <w:rsid w:val="00EC1D3F"/>
    <w:rsid w:val="00EC281A"/>
    <w:rsid w:val="00EC2CBE"/>
    <w:rsid w:val="00EC5276"/>
    <w:rsid w:val="00EC6453"/>
    <w:rsid w:val="00ED3973"/>
    <w:rsid w:val="00ED7159"/>
    <w:rsid w:val="00EE1935"/>
    <w:rsid w:val="00EE3E50"/>
    <w:rsid w:val="00EE742D"/>
    <w:rsid w:val="00EF11F6"/>
    <w:rsid w:val="00EF4B44"/>
    <w:rsid w:val="00EF60DD"/>
    <w:rsid w:val="00EF72BE"/>
    <w:rsid w:val="00F0003E"/>
    <w:rsid w:val="00F07315"/>
    <w:rsid w:val="00F102E0"/>
    <w:rsid w:val="00F10F6D"/>
    <w:rsid w:val="00F11705"/>
    <w:rsid w:val="00F11972"/>
    <w:rsid w:val="00F13C2B"/>
    <w:rsid w:val="00F17859"/>
    <w:rsid w:val="00F17D7E"/>
    <w:rsid w:val="00F308A8"/>
    <w:rsid w:val="00F309E1"/>
    <w:rsid w:val="00F339BA"/>
    <w:rsid w:val="00F35F63"/>
    <w:rsid w:val="00F41FC8"/>
    <w:rsid w:val="00F4251F"/>
    <w:rsid w:val="00F450DD"/>
    <w:rsid w:val="00F464E1"/>
    <w:rsid w:val="00F53AD9"/>
    <w:rsid w:val="00F541AB"/>
    <w:rsid w:val="00F56698"/>
    <w:rsid w:val="00F60EEE"/>
    <w:rsid w:val="00F63124"/>
    <w:rsid w:val="00F677DF"/>
    <w:rsid w:val="00F7257C"/>
    <w:rsid w:val="00F72C7B"/>
    <w:rsid w:val="00F72C9A"/>
    <w:rsid w:val="00F84A5F"/>
    <w:rsid w:val="00F85B40"/>
    <w:rsid w:val="00F9108F"/>
    <w:rsid w:val="00F92D16"/>
    <w:rsid w:val="00F92D5B"/>
    <w:rsid w:val="00F932A2"/>
    <w:rsid w:val="00F941F8"/>
    <w:rsid w:val="00F94BC7"/>
    <w:rsid w:val="00FA27B7"/>
    <w:rsid w:val="00FA3F2E"/>
    <w:rsid w:val="00FA489F"/>
    <w:rsid w:val="00FB1F60"/>
    <w:rsid w:val="00FC04C3"/>
    <w:rsid w:val="00FC19CE"/>
    <w:rsid w:val="00FC2E27"/>
    <w:rsid w:val="00FC7BD6"/>
    <w:rsid w:val="00FD5914"/>
    <w:rsid w:val="00FD7B48"/>
    <w:rsid w:val="00FE021B"/>
    <w:rsid w:val="00FE51B7"/>
    <w:rsid w:val="00FE5215"/>
    <w:rsid w:val="00FF3CDB"/>
    <w:rsid w:val="00FF4C85"/>
    <w:rsid w:val="00FF74FA"/>
    <w:rsid w:val="00FF7C93"/>
    <w:rsid w:val="021CBA1E"/>
    <w:rsid w:val="042EA646"/>
    <w:rsid w:val="0622852C"/>
    <w:rsid w:val="0BECA1E0"/>
    <w:rsid w:val="0C81761D"/>
    <w:rsid w:val="0DE10663"/>
    <w:rsid w:val="0DEFEA71"/>
    <w:rsid w:val="0DEFEAA3"/>
    <w:rsid w:val="0FA4E234"/>
    <w:rsid w:val="150FBD66"/>
    <w:rsid w:val="153BB8AD"/>
    <w:rsid w:val="174D6984"/>
    <w:rsid w:val="180DF609"/>
    <w:rsid w:val="1CC84CF1"/>
    <w:rsid w:val="1CD230E0"/>
    <w:rsid w:val="1D4B5FF3"/>
    <w:rsid w:val="21284546"/>
    <w:rsid w:val="229C3900"/>
    <w:rsid w:val="238C0A08"/>
    <w:rsid w:val="285A8FB7"/>
    <w:rsid w:val="28E0B235"/>
    <w:rsid w:val="2AD17AFE"/>
    <w:rsid w:val="2C510D96"/>
    <w:rsid w:val="2CF61A00"/>
    <w:rsid w:val="2F2332A5"/>
    <w:rsid w:val="3079CFA9"/>
    <w:rsid w:val="32E0C536"/>
    <w:rsid w:val="35562DF2"/>
    <w:rsid w:val="35B9E300"/>
    <w:rsid w:val="35F3650C"/>
    <w:rsid w:val="3C2A771F"/>
    <w:rsid w:val="3DBAD92F"/>
    <w:rsid w:val="3FD03CEC"/>
    <w:rsid w:val="445B7174"/>
    <w:rsid w:val="46D01B90"/>
    <w:rsid w:val="474B24C9"/>
    <w:rsid w:val="47AB0BA3"/>
    <w:rsid w:val="4CF2D3C1"/>
    <w:rsid w:val="4E93FC4D"/>
    <w:rsid w:val="4FE7E162"/>
    <w:rsid w:val="506C7170"/>
    <w:rsid w:val="50D90095"/>
    <w:rsid w:val="51C146A5"/>
    <w:rsid w:val="51F77A7F"/>
    <w:rsid w:val="54967364"/>
    <w:rsid w:val="555F1CC0"/>
    <w:rsid w:val="55CCCFB9"/>
    <w:rsid w:val="56704A48"/>
    <w:rsid w:val="58A843F9"/>
    <w:rsid w:val="5B1B5709"/>
    <w:rsid w:val="5B215C8A"/>
    <w:rsid w:val="5BDF4D43"/>
    <w:rsid w:val="5D0598E2"/>
    <w:rsid w:val="5DF58AAE"/>
    <w:rsid w:val="5F5279E7"/>
    <w:rsid w:val="60699724"/>
    <w:rsid w:val="6414FECA"/>
    <w:rsid w:val="6630C069"/>
    <w:rsid w:val="67C3F171"/>
    <w:rsid w:val="68741A1B"/>
    <w:rsid w:val="6B5A1206"/>
    <w:rsid w:val="6C008BDD"/>
    <w:rsid w:val="6EBE1D2E"/>
    <w:rsid w:val="70C5B686"/>
    <w:rsid w:val="7229A782"/>
    <w:rsid w:val="750D687D"/>
    <w:rsid w:val="7628A52D"/>
    <w:rsid w:val="762CDC91"/>
    <w:rsid w:val="76C5D4D8"/>
    <w:rsid w:val="7B496F3D"/>
    <w:rsid w:val="7BB23767"/>
    <w:rsid w:val="7C95E113"/>
    <w:rsid w:val="7F340580"/>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225EE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a-E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298B"/>
    <w:rPr>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3C5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83C52"/>
    <w:rPr>
      <w:lang w:val="es-ES_tradnl"/>
    </w:rPr>
  </w:style>
  <w:style w:type="paragraph" w:styleId="Piedepgina">
    <w:name w:val="footer"/>
    <w:basedOn w:val="Normal"/>
    <w:link w:val="PiedepginaCar"/>
    <w:uiPriority w:val="99"/>
    <w:unhideWhenUsed/>
    <w:rsid w:val="00583C5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83C52"/>
    <w:rPr>
      <w:lang w:val="es-ES_tradnl"/>
    </w:rPr>
  </w:style>
  <w:style w:type="paragraph" w:styleId="NormalWeb">
    <w:name w:val="Normal (Web)"/>
    <w:basedOn w:val="Normal"/>
    <w:uiPriority w:val="99"/>
    <w:unhideWhenUsed/>
    <w:rsid w:val="00583C52"/>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unhideWhenUsed/>
    <w:rsid w:val="00583C52"/>
    <w:rPr>
      <w:color w:val="0563C1" w:themeColor="hyperlink"/>
      <w:u w:val="single"/>
    </w:rPr>
  </w:style>
  <w:style w:type="paragraph" w:styleId="Prrafodelista">
    <w:name w:val="List Paragraph"/>
    <w:basedOn w:val="Normal"/>
    <w:uiPriority w:val="34"/>
    <w:qFormat/>
    <w:rsid w:val="001315E8"/>
    <w:pPr>
      <w:ind w:left="720"/>
      <w:contextualSpacing/>
    </w:pPr>
  </w:style>
  <w:style w:type="table" w:styleId="Tablaconcuadrcula">
    <w:name w:val="Table Grid"/>
    <w:basedOn w:val="Tablanormal"/>
    <w:uiPriority w:val="39"/>
    <w:rsid w:val="003031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B26A00"/>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B26A00"/>
    <w:rPr>
      <w:rFonts w:ascii="Lucida Grande" w:hAnsi="Lucida Grande" w:cs="Lucida Grande"/>
      <w:sz w:val="18"/>
      <w:szCs w:val="18"/>
      <w:lang w:val="es-ES_tradnl"/>
    </w:rPr>
  </w:style>
  <w:style w:type="character" w:styleId="Enfasis">
    <w:name w:val="Emphasis"/>
    <w:basedOn w:val="Fuentedeprrafopredeter"/>
    <w:uiPriority w:val="20"/>
    <w:qFormat/>
    <w:rsid w:val="00E75401"/>
    <w:rPr>
      <w:i/>
      <w:iCs/>
    </w:rPr>
  </w:style>
  <w:style w:type="character" w:customStyle="1" w:styleId="normaltextrun">
    <w:name w:val="normaltextrun"/>
    <w:basedOn w:val="Fuentedeprrafopredeter"/>
    <w:rsid w:val="00685726"/>
  </w:style>
  <w:style w:type="character" w:customStyle="1" w:styleId="lrzxr">
    <w:name w:val="lrzxr"/>
    <w:basedOn w:val="Fuentedeprrafopredeter"/>
    <w:rsid w:val="00147FA9"/>
  </w:style>
  <w:style w:type="character" w:styleId="Textoennegrita">
    <w:name w:val="Strong"/>
    <w:basedOn w:val="Fuentedeprrafopredeter"/>
    <w:uiPriority w:val="22"/>
    <w:qFormat/>
    <w:rsid w:val="000A7830"/>
    <w:rPr>
      <w:b/>
      <w:bCs/>
    </w:rPr>
  </w:style>
  <w:style w:type="character" w:customStyle="1" w:styleId="hgkelc">
    <w:name w:val="hgkelc"/>
    <w:basedOn w:val="Fuentedeprrafopredeter"/>
    <w:rsid w:val="000A7830"/>
  </w:style>
  <w:style w:type="paragraph" w:customStyle="1" w:styleId="Default">
    <w:name w:val="Default"/>
    <w:rsid w:val="00F92D5B"/>
    <w:pPr>
      <w:autoSpaceDE w:val="0"/>
      <w:autoSpaceDN w:val="0"/>
      <w:adjustRightInd w:val="0"/>
      <w:spacing w:after="0" w:line="240" w:lineRule="auto"/>
    </w:pPr>
    <w:rPr>
      <w:rFonts w:ascii="Newson GLS DTP" w:hAnsi="Newson GLS DTP" w:cs="Newson GLS DTP"/>
      <w:color w:val="000000"/>
      <w:sz w:val="24"/>
      <w:szCs w:val="24"/>
      <w:lang w:val="es-ES"/>
    </w:rPr>
  </w:style>
  <w:style w:type="character" w:customStyle="1" w:styleId="A5">
    <w:name w:val="A5"/>
    <w:uiPriority w:val="99"/>
    <w:rsid w:val="00F92D5B"/>
    <w:rPr>
      <w:rFonts w:cs="Newson GLS DTP"/>
      <w:color w:val="000000"/>
      <w:sz w:val="22"/>
      <w:szCs w:val="22"/>
    </w:rPr>
  </w:style>
  <w:style w:type="character" w:styleId="Hipervnculovisitado">
    <w:name w:val="FollowedHyperlink"/>
    <w:basedOn w:val="Fuentedeprrafopredeter"/>
    <w:uiPriority w:val="99"/>
    <w:semiHidden/>
    <w:unhideWhenUsed/>
    <w:rsid w:val="00411829"/>
    <w:rPr>
      <w:color w:val="954F72" w:themeColor="followedHyperlink"/>
      <w:u w:val="single"/>
    </w:rPr>
  </w:style>
  <w:style w:type="character" w:customStyle="1" w:styleId="jlqj4b">
    <w:name w:val="jlqj4b"/>
    <w:basedOn w:val="Fuentedeprrafopredeter"/>
    <w:rsid w:val="003211BE"/>
  </w:style>
  <w:style w:type="character" w:customStyle="1" w:styleId="viiyi">
    <w:name w:val="viiyi"/>
    <w:basedOn w:val="Fuentedeprrafopredeter"/>
    <w:rsid w:val="003211BE"/>
  </w:style>
  <w:style w:type="table" w:styleId="Sombreadoclaro-nfasis3">
    <w:name w:val="Light Shading Accent 3"/>
    <w:basedOn w:val="Tablanormal"/>
    <w:uiPriority w:val="60"/>
    <w:rsid w:val="005C2A51"/>
    <w:pPr>
      <w:spacing w:after="0" w:line="240" w:lineRule="auto"/>
    </w:pPr>
    <w:rPr>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character" w:styleId="Refdecomentario">
    <w:name w:val="annotation reference"/>
    <w:basedOn w:val="Fuentedeprrafopredeter"/>
    <w:uiPriority w:val="99"/>
    <w:semiHidden/>
    <w:unhideWhenUsed/>
    <w:rsid w:val="005B2EF1"/>
    <w:rPr>
      <w:sz w:val="18"/>
      <w:szCs w:val="18"/>
    </w:rPr>
  </w:style>
  <w:style w:type="paragraph" w:styleId="Textocomentario">
    <w:name w:val="annotation text"/>
    <w:basedOn w:val="Normal"/>
    <w:link w:val="TextocomentarioCar"/>
    <w:uiPriority w:val="99"/>
    <w:unhideWhenUsed/>
    <w:rsid w:val="005B2EF1"/>
    <w:pPr>
      <w:spacing w:line="240" w:lineRule="auto"/>
    </w:pPr>
    <w:rPr>
      <w:sz w:val="24"/>
      <w:szCs w:val="24"/>
    </w:rPr>
  </w:style>
  <w:style w:type="character" w:customStyle="1" w:styleId="TextocomentarioCar">
    <w:name w:val="Texto comentario Car"/>
    <w:basedOn w:val="Fuentedeprrafopredeter"/>
    <w:link w:val="Textocomentario"/>
    <w:uiPriority w:val="99"/>
    <w:rsid w:val="005B2EF1"/>
    <w:rPr>
      <w:sz w:val="24"/>
      <w:szCs w:val="24"/>
      <w:lang w:val="es-ES_tradnl"/>
    </w:rPr>
  </w:style>
  <w:style w:type="paragraph" w:styleId="Asuntodelcomentario">
    <w:name w:val="annotation subject"/>
    <w:basedOn w:val="Textocomentario"/>
    <w:next w:val="Textocomentario"/>
    <w:link w:val="AsuntodelcomentarioCar"/>
    <w:uiPriority w:val="99"/>
    <w:semiHidden/>
    <w:unhideWhenUsed/>
    <w:rsid w:val="005B2EF1"/>
    <w:rPr>
      <w:b/>
      <w:bCs/>
      <w:sz w:val="20"/>
      <w:szCs w:val="20"/>
    </w:rPr>
  </w:style>
  <w:style w:type="character" w:customStyle="1" w:styleId="AsuntodelcomentarioCar">
    <w:name w:val="Asunto del comentario Car"/>
    <w:basedOn w:val="TextocomentarioCar"/>
    <w:link w:val="Asuntodelcomentario"/>
    <w:uiPriority w:val="99"/>
    <w:semiHidden/>
    <w:rsid w:val="005B2EF1"/>
    <w:rPr>
      <w:b/>
      <w:bCs/>
      <w:sz w:val="20"/>
      <w:szCs w:val="20"/>
      <w:lang w:val="es-ES_tradnl"/>
    </w:rPr>
  </w:style>
  <w:style w:type="paragraph" w:styleId="Revisin">
    <w:name w:val="Revision"/>
    <w:hidden/>
    <w:uiPriority w:val="99"/>
    <w:semiHidden/>
    <w:rsid w:val="00DF0D4F"/>
    <w:pPr>
      <w:spacing w:after="0" w:line="240" w:lineRule="auto"/>
    </w:pPr>
    <w:rPr>
      <w:lang w:val="es-ES_tradn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a-E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298B"/>
    <w:rPr>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3C5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83C52"/>
    <w:rPr>
      <w:lang w:val="es-ES_tradnl"/>
    </w:rPr>
  </w:style>
  <w:style w:type="paragraph" w:styleId="Piedepgina">
    <w:name w:val="footer"/>
    <w:basedOn w:val="Normal"/>
    <w:link w:val="PiedepginaCar"/>
    <w:uiPriority w:val="99"/>
    <w:unhideWhenUsed/>
    <w:rsid w:val="00583C5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83C52"/>
    <w:rPr>
      <w:lang w:val="es-ES_tradnl"/>
    </w:rPr>
  </w:style>
  <w:style w:type="paragraph" w:styleId="NormalWeb">
    <w:name w:val="Normal (Web)"/>
    <w:basedOn w:val="Normal"/>
    <w:uiPriority w:val="99"/>
    <w:unhideWhenUsed/>
    <w:rsid w:val="00583C52"/>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unhideWhenUsed/>
    <w:rsid w:val="00583C52"/>
    <w:rPr>
      <w:color w:val="0563C1" w:themeColor="hyperlink"/>
      <w:u w:val="single"/>
    </w:rPr>
  </w:style>
  <w:style w:type="paragraph" w:styleId="Prrafodelista">
    <w:name w:val="List Paragraph"/>
    <w:basedOn w:val="Normal"/>
    <w:uiPriority w:val="34"/>
    <w:qFormat/>
    <w:rsid w:val="001315E8"/>
    <w:pPr>
      <w:ind w:left="720"/>
      <w:contextualSpacing/>
    </w:pPr>
  </w:style>
  <w:style w:type="table" w:styleId="Tablaconcuadrcula">
    <w:name w:val="Table Grid"/>
    <w:basedOn w:val="Tablanormal"/>
    <w:uiPriority w:val="39"/>
    <w:rsid w:val="003031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B26A00"/>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B26A00"/>
    <w:rPr>
      <w:rFonts w:ascii="Lucida Grande" w:hAnsi="Lucida Grande" w:cs="Lucida Grande"/>
      <w:sz w:val="18"/>
      <w:szCs w:val="18"/>
      <w:lang w:val="es-ES_tradnl"/>
    </w:rPr>
  </w:style>
  <w:style w:type="character" w:styleId="Enfasis">
    <w:name w:val="Emphasis"/>
    <w:basedOn w:val="Fuentedeprrafopredeter"/>
    <w:uiPriority w:val="20"/>
    <w:qFormat/>
    <w:rsid w:val="00E75401"/>
    <w:rPr>
      <w:i/>
      <w:iCs/>
    </w:rPr>
  </w:style>
  <w:style w:type="character" w:customStyle="1" w:styleId="normaltextrun">
    <w:name w:val="normaltextrun"/>
    <w:basedOn w:val="Fuentedeprrafopredeter"/>
    <w:rsid w:val="00685726"/>
  </w:style>
  <w:style w:type="character" w:customStyle="1" w:styleId="lrzxr">
    <w:name w:val="lrzxr"/>
    <w:basedOn w:val="Fuentedeprrafopredeter"/>
    <w:rsid w:val="00147FA9"/>
  </w:style>
  <w:style w:type="character" w:styleId="Textoennegrita">
    <w:name w:val="Strong"/>
    <w:basedOn w:val="Fuentedeprrafopredeter"/>
    <w:uiPriority w:val="22"/>
    <w:qFormat/>
    <w:rsid w:val="000A7830"/>
    <w:rPr>
      <w:b/>
      <w:bCs/>
    </w:rPr>
  </w:style>
  <w:style w:type="character" w:customStyle="1" w:styleId="hgkelc">
    <w:name w:val="hgkelc"/>
    <w:basedOn w:val="Fuentedeprrafopredeter"/>
    <w:rsid w:val="000A7830"/>
  </w:style>
  <w:style w:type="paragraph" w:customStyle="1" w:styleId="Default">
    <w:name w:val="Default"/>
    <w:rsid w:val="00F92D5B"/>
    <w:pPr>
      <w:autoSpaceDE w:val="0"/>
      <w:autoSpaceDN w:val="0"/>
      <w:adjustRightInd w:val="0"/>
      <w:spacing w:after="0" w:line="240" w:lineRule="auto"/>
    </w:pPr>
    <w:rPr>
      <w:rFonts w:ascii="Newson GLS DTP" w:hAnsi="Newson GLS DTP" w:cs="Newson GLS DTP"/>
      <w:color w:val="000000"/>
      <w:sz w:val="24"/>
      <w:szCs w:val="24"/>
      <w:lang w:val="es-ES"/>
    </w:rPr>
  </w:style>
  <w:style w:type="character" w:customStyle="1" w:styleId="A5">
    <w:name w:val="A5"/>
    <w:uiPriority w:val="99"/>
    <w:rsid w:val="00F92D5B"/>
    <w:rPr>
      <w:rFonts w:cs="Newson GLS DTP"/>
      <w:color w:val="000000"/>
      <w:sz w:val="22"/>
      <w:szCs w:val="22"/>
    </w:rPr>
  </w:style>
  <w:style w:type="character" w:styleId="Hipervnculovisitado">
    <w:name w:val="FollowedHyperlink"/>
    <w:basedOn w:val="Fuentedeprrafopredeter"/>
    <w:uiPriority w:val="99"/>
    <w:semiHidden/>
    <w:unhideWhenUsed/>
    <w:rsid w:val="00411829"/>
    <w:rPr>
      <w:color w:val="954F72" w:themeColor="followedHyperlink"/>
      <w:u w:val="single"/>
    </w:rPr>
  </w:style>
  <w:style w:type="character" w:customStyle="1" w:styleId="jlqj4b">
    <w:name w:val="jlqj4b"/>
    <w:basedOn w:val="Fuentedeprrafopredeter"/>
    <w:rsid w:val="003211BE"/>
  </w:style>
  <w:style w:type="character" w:customStyle="1" w:styleId="viiyi">
    <w:name w:val="viiyi"/>
    <w:basedOn w:val="Fuentedeprrafopredeter"/>
    <w:rsid w:val="003211BE"/>
  </w:style>
  <w:style w:type="table" w:styleId="Sombreadoclaro-nfasis3">
    <w:name w:val="Light Shading Accent 3"/>
    <w:basedOn w:val="Tablanormal"/>
    <w:uiPriority w:val="60"/>
    <w:rsid w:val="005C2A51"/>
    <w:pPr>
      <w:spacing w:after="0" w:line="240" w:lineRule="auto"/>
    </w:pPr>
    <w:rPr>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character" w:styleId="Refdecomentario">
    <w:name w:val="annotation reference"/>
    <w:basedOn w:val="Fuentedeprrafopredeter"/>
    <w:uiPriority w:val="99"/>
    <w:semiHidden/>
    <w:unhideWhenUsed/>
    <w:rsid w:val="005B2EF1"/>
    <w:rPr>
      <w:sz w:val="18"/>
      <w:szCs w:val="18"/>
    </w:rPr>
  </w:style>
  <w:style w:type="paragraph" w:styleId="Textocomentario">
    <w:name w:val="annotation text"/>
    <w:basedOn w:val="Normal"/>
    <w:link w:val="TextocomentarioCar"/>
    <w:uiPriority w:val="99"/>
    <w:unhideWhenUsed/>
    <w:rsid w:val="005B2EF1"/>
    <w:pPr>
      <w:spacing w:line="240" w:lineRule="auto"/>
    </w:pPr>
    <w:rPr>
      <w:sz w:val="24"/>
      <w:szCs w:val="24"/>
    </w:rPr>
  </w:style>
  <w:style w:type="character" w:customStyle="1" w:styleId="TextocomentarioCar">
    <w:name w:val="Texto comentario Car"/>
    <w:basedOn w:val="Fuentedeprrafopredeter"/>
    <w:link w:val="Textocomentario"/>
    <w:uiPriority w:val="99"/>
    <w:rsid w:val="005B2EF1"/>
    <w:rPr>
      <w:sz w:val="24"/>
      <w:szCs w:val="24"/>
      <w:lang w:val="es-ES_tradnl"/>
    </w:rPr>
  </w:style>
  <w:style w:type="paragraph" w:styleId="Asuntodelcomentario">
    <w:name w:val="annotation subject"/>
    <w:basedOn w:val="Textocomentario"/>
    <w:next w:val="Textocomentario"/>
    <w:link w:val="AsuntodelcomentarioCar"/>
    <w:uiPriority w:val="99"/>
    <w:semiHidden/>
    <w:unhideWhenUsed/>
    <w:rsid w:val="005B2EF1"/>
    <w:rPr>
      <w:b/>
      <w:bCs/>
      <w:sz w:val="20"/>
      <w:szCs w:val="20"/>
    </w:rPr>
  </w:style>
  <w:style w:type="character" w:customStyle="1" w:styleId="AsuntodelcomentarioCar">
    <w:name w:val="Asunto del comentario Car"/>
    <w:basedOn w:val="TextocomentarioCar"/>
    <w:link w:val="Asuntodelcomentario"/>
    <w:uiPriority w:val="99"/>
    <w:semiHidden/>
    <w:rsid w:val="005B2EF1"/>
    <w:rPr>
      <w:b/>
      <w:bCs/>
      <w:sz w:val="20"/>
      <w:szCs w:val="20"/>
      <w:lang w:val="es-ES_tradnl"/>
    </w:rPr>
  </w:style>
  <w:style w:type="paragraph" w:styleId="Revisin">
    <w:name w:val="Revision"/>
    <w:hidden/>
    <w:uiPriority w:val="99"/>
    <w:semiHidden/>
    <w:rsid w:val="00DF0D4F"/>
    <w:pPr>
      <w:spacing w:after="0" w:line="240" w:lineRule="auto"/>
    </w:pPr>
    <w:rPr>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50116">
      <w:bodyDiv w:val="1"/>
      <w:marLeft w:val="0"/>
      <w:marRight w:val="0"/>
      <w:marTop w:val="0"/>
      <w:marBottom w:val="0"/>
      <w:divBdr>
        <w:top w:val="none" w:sz="0" w:space="0" w:color="auto"/>
        <w:left w:val="none" w:sz="0" w:space="0" w:color="auto"/>
        <w:bottom w:val="none" w:sz="0" w:space="0" w:color="auto"/>
        <w:right w:val="none" w:sz="0" w:space="0" w:color="auto"/>
      </w:divBdr>
    </w:div>
    <w:div w:id="58555995">
      <w:bodyDiv w:val="1"/>
      <w:marLeft w:val="0"/>
      <w:marRight w:val="0"/>
      <w:marTop w:val="0"/>
      <w:marBottom w:val="0"/>
      <w:divBdr>
        <w:top w:val="none" w:sz="0" w:space="0" w:color="auto"/>
        <w:left w:val="none" w:sz="0" w:space="0" w:color="auto"/>
        <w:bottom w:val="none" w:sz="0" w:space="0" w:color="auto"/>
        <w:right w:val="none" w:sz="0" w:space="0" w:color="auto"/>
      </w:divBdr>
    </w:div>
    <w:div w:id="59448991">
      <w:bodyDiv w:val="1"/>
      <w:marLeft w:val="0"/>
      <w:marRight w:val="0"/>
      <w:marTop w:val="0"/>
      <w:marBottom w:val="0"/>
      <w:divBdr>
        <w:top w:val="none" w:sz="0" w:space="0" w:color="auto"/>
        <w:left w:val="none" w:sz="0" w:space="0" w:color="auto"/>
        <w:bottom w:val="none" w:sz="0" w:space="0" w:color="auto"/>
        <w:right w:val="none" w:sz="0" w:space="0" w:color="auto"/>
      </w:divBdr>
    </w:div>
    <w:div w:id="106198620">
      <w:bodyDiv w:val="1"/>
      <w:marLeft w:val="0"/>
      <w:marRight w:val="0"/>
      <w:marTop w:val="0"/>
      <w:marBottom w:val="0"/>
      <w:divBdr>
        <w:top w:val="none" w:sz="0" w:space="0" w:color="auto"/>
        <w:left w:val="none" w:sz="0" w:space="0" w:color="auto"/>
        <w:bottom w:val="none" w:sz="0" w:space="0" w:color="auto"/>
        <w:right w:val="none" w:sz="0" w:space="0" w:color="auto"/>
      </w:divBdr>
    </w:div>
    <w:div w:id="115032584">
      <w:bodyDiv w:val="1"/>
      <w:marLeft w:val="0"/>
      <w:marRight w:val="0"/>
      <w:marTop w:val="0"/>
      <w:marBottom w:val="0"/>
      <w:divBdr>
        <w:top w:val="none" w:sz="0" w:space="0" w:color="auto"/>
        <w:left w:val="none" w:sz="0" w:space="0" w:color="auto"/>
        <w:bottom w:val="none" w:sz="0" w:space="0" w:color="auto"/>
        <w:right w:val="none" w:sz="0" w:space="0" w:color="auto"/>
      </w:divBdr>
    </w:div>
    <w:div w:id="126748829">
      <w:bodyDiv w:val="1"/>
      <w:marLeft w:val="0"/>
      <w:marRight w:val="0"/>
      <w:marTop w:val="0"/>
      <w:marBottom w:val="0"/>
      <w:divBdr>
        <w:top w:val="none" w:sz="0" w:space="0" w:color="auto"/>
        <w:left w:val="none" w:sz="0" w:space="0" w:color="auto"/>
        <w:bottom w:val="none" w:sz="0" w:space="0" w:color="auto"/>
        <w:right w:val="none" w:sz="0" w:space="0" w:color="auto"/>
      </w:divBdr>
    </w:div>
    <w:div w:id="208422489">
      <w:bodyDiv w:val="1"/>
      <w:marLeft w:val="0"/>
      <w:marRight w:val="0"/>
      <w:marTop w:val="0"/>
      <w:marBottom w:val="0"/>
      <w:divBdr>
        <w:top w:val="none" w:sz="0" w:space="0" w:color="auto"/>
        <w:left w:val="none" w:sz="0" w:space="0" w:color="auto"/>
        <w:bottom w:val="none" w:sz="0" w:space="0" w:color="auto"/>
        <w:right w:val="none" w:sz="0" w:space="0" w:color="auto"/>
      </w:divBdr>
    </w:div>
    <w:div w:id="334916600">
      <w:bodyDiv w:val="1"/>
      <w:marLeft w:val="0"/>
      <w:marRight w:val="0"/>
      <w:marTop w:val="0"/>
      <w:marBottom w:val="0"/>
      <w:divBdr>
        <w:top w:val="none" w:sz="0" w:space="0" w:color="auto"/>
        <w:left w:val="none" w:sz="0" w:space="0" w:color="auto"/>
        <w:bottom w:val="none" w:sz="0" w:space="0" w:color="auto"/>
        <w:right w:val="none" w:sz="0" w:space="0" w:color="auto"/>
      </w:divBdr>
      <w:divsChild>
        <w:div w:id="725832640">
          <w:marLeft w:val="0"/>
          <w:marRight w:val="0"/>
          <w:marTop w:val="0"/>
          <w:marBottom w:val="75"/>
          <w:divBdr>
            <w:top w:val="none" w:sz="0" w:space="0" w:color="auto"/>
            <w:left w:val="none" w:sz="0" w:space="0" w:color="auto"/>
            <w:bottom w:val="none" w:sz="0" w:space="0" w:color="auto"/>
            <w:right w:val="none" w:sz="0" w:space="0" w:color="auto"/>
          </w:divBdr>
        </w:div>
      </w:divsChild>
    </w:div>
    <w:div w:id="389773543">
      <w:bodyDiv w:val="1"/>
      <w:marLeft w:val="0"/>
      <w:marRight w:val="0"/>
      <w:marTop w:val="0"/>
      <w:marBottom w:val="0"/>
      <w:divBdr>
        <w:top w:val="none" w:sz="0" w:space="0" w:color="auto"/>
        <w:left w:val="none" w:sz="0" w:space="0" w:color="auto"/>
        <w:bottom w:val="none" w:sz="0" w:space="0" w:color="auto"/>
        <w:right w:val="none" w:sz="0" w:space="0" w:color="auto"/>
      </w:divBdr>
    </w:div>
    <w:div w:id="393503009">
      <w:bodyDiv w:val="1"/>
      <w:marLeft w:val="0"/>
      <w:marRight w:val="0"/>
      <w:marTop w:val="0"/>
      <w:marBottom w:val="0"/>
      <w:divBdr>
        <w:top w:val="none" w:sz="0" w:space="0" w:color="auto"/>
        <w:left w:val="none" w:sz="0" w:space="0" w:color="auto"/>
        <w:bottom w:val="none" w:sz="0" w:space="0" w:color="auto"/>
        <w:right w:val="none" w:sz="0" w:space="0" w:color="auto"/>
      </w:divBdr>
    </w:div>
    <w:div w:id="438646457">
      <w:bodyDiv w:val="1"/>
      <w:marLeft w:val="0"/>
      <w:marRight w:val="0"/>
      <w:marTop w:val="0"/>
      <w:marBottom w:val="0"/>
      <w:divBdr>
        <w:top w:val="none" w:sz="0" w:space="0" w:color="auto"/>
        <w:left w:val="none" w:sz="0" w:space="0" w:color="auto"/>
        <w:bottom w:val="none" w:sz="0" w:space="0" w:color="auto"/>
        <w:right w:val="none" w:sz="0" w:space="0" w:color="auto"/>
      </w:divBdr>
    </w:div>
    <w:div w:id="489489044">
      <w:bodyDiv w:val="1"/>
      <w:marLeft w:val="0"/>
      <w:marRight w:val="0"/>
      <w:marTop w:val="0"/>
      <w:marBottom w:val="0"/>
      <w:divBdr>
        <w:top w:val="none" w:sz="0" w:space="0" w:color="auto"/>
        <w:left w:val="none" w:sz="0" w:space="0" w:color="auto"/>
        <w:bottom w:val="none" w:sz="0" w:space="0" w:color="auto"/>
        <w:right w:val="none" w:sz="0" w:space="0" w:color="auto"/>
      </w:divBdr>
    </w:div>
    <w:div w:id="556671083">
      <w:bodyDiv w:val="1"/>
      <w:marLeft w:val="0"/>
      <w:marRight w:val="0"/>
      <w:marTop w:val="0"/>
      <w:marBottom w:val="0"/>
      <w:divBdr>
        <w:top w:val="none" w:sz="0" w:space="0" w:color="auto"/>
        <w:left w:val="none" w:sz="0" w:space="0" w:color="auto"/>
        <w:bottom w:val="none" w:sz="0" w:space="0" w:color="auto"/>
        <w:right w:val="none" w:sz="0" w:space="0" w:color="auto"/>
      </w:divBdr>
    </w:div>
    <w:div w:id="757292648">
      <w:bodyDiv w:val="1"/>
      <w:marLeft w:val="0"/>
      <w:marRight w:val="0"/>
      <w:marTop w:val="0"/>
      <w:marBottom w:val="0"/>
      <w:divBdr>
        <w:top w:val="none" w:sz="0" w:space="0" w:color="auto"/>
        <w:left w:val="none" w:sz="0" w:space="0" w:color="auto"/>
        <w:bottom w:val="none" w:sz="0" w:space="0" w:color="auto"/>
        <w:right w:val="none" w:sz="0" w:space="0" w:color="auto"/>
      </w:divBdr>
    </w:div>
    <w:div w:id="808547324">
      <w:bodyDiv w:val="1"/>
      <w:marLeft w:val="0"/>
      <w:marRight w:val="0"/>
      <w:marTop w:val="0"/>
      <w:marBottom w:val="0"/>
      <w:divBdr>
        <w:top w:val="none" w:sz="0" w:space="0" w:color="auto"/>
        <w:left w:val="none" w:sz="0" w:space="0" w:color="auto"/>
        <w:bottom w:val="none" w:sz="0" w:space="0" w:color="auto"/>
        <w:right w:val="none" w:sz="0" w:space="0" w:color="auto"/>
      </w:divBdr>
      <w:divsChild>
        <w:div w:id="554970780">
          <w:marLeft w:val="446"/>
          <w:marRight w:val="0"/>
          <w:marTop w:val="0"/>
          <w:marBottom w:val="0"/>
          <w:divBdr>
            <w:top w:val="none" w:sz="0" w:space="0" w:color="auto"/>
            <w:left w:val="none" w:sz="0" w:space="0" w:color="auto"/>
            <w:bottom w:val="none" w:sz="0" w:space="0" w:color="auto"/>
            <w:right w:val="none" w:sz="0" w:space="0" w:color="auto"/>
          </w:divBdr>
        </w:div>
      </w:divsChild>
    </w:div>
    <w:div w:id="1011182966">
      <w:bodyDiv w:val="1"/>
      <w:marLeft w:val="0"/>
      <w:marRight w:val="0"/>
      <w:marTop w:val="0"/>
      <w:marBottom w:val="0"/>
      <w:divBdr>
        <w:top w:val="none" w:sz="0" w:space="0" w:color="auto"/>
        <w:left w:val="none" w:sz="0" w:space="0" w:color="auto"/>
        <w:bottom w:val="none" w:sz="0" w:space="0" w:color="auto"/>
        <w:right w:val="none" w:sz="0" w:space="0" w:color="auto"/>
      </w:divBdr>
    </w:div>
    <w:div w:id="1514765609">
      <w:bodyDiv w:val="1"/>
      <w:marLeft w:val="0"/>
      <w:marRight w:val="0"/>
      <w:marTop w:val="0"/>
      <w:marBottom w:val="0"/>
      <w:divBdr>
        <w:top w:val="none" w:sz="0" w:space="0" w:color="auto"/>
        <w:left w:val="none" w:sz="0" w:space="0" w:color="auto"/>
        <w:bottom w:val="none" w:sz="0" w:space="0" w:color="auto"/>
        <w:right w:val="none" w:sz="0" w:space="0" w:color="auto"/>
      </w:divBdr>
    </w:div>
    <w:div w:id="1528719600">
      <w:bodyDiv w:val="1"/>
      <w:marLeft w:val="0"/>
      <w:marRight w:val="0"/>
      <w:marTop w:val="0"/>
      <w:marBottom w:val="0"/>
      <w:divBdr>
        <w:top w:val="none" w:sz="0" w:space="0" w:color="auto"/>
        <w:left w:val="none" w:sz="0" w:space="0" w:color="auto"/>
        <w:bottom w:val="none" w:sz="0" w:space="0" w:color="auto"/>
        <w:right w:val="none" w:sz="0" w:space="0" w:color="auto"/>
      </w:divBdr>
    </w:div>
    <w:div w:id="1571578509">
      <w:bodyDiv w:val="1"/>
      <w:marLeft w:val="0"/>
      <w:marRight w:val="0"/>
      <w:marTop w:val="0"/>
      <w:marBottom w:val="0"/>
      <w:divBdr>
        <w:top w:val="none" w:sz="0" w:space="0" w:color="auto"/>
        <w:left w:val="none" w:sz="0" w:space="0" w:color="auto"/>
        <w:bottom w:val="none" w:sz="0" w:space="0" w:color="auto"/>
        <w:right w:val="none" w:sz="0" w:space="0" w:color="auto"/>
      </w:divBdr>
    </w:div>
    <w:div w:id="1728526465">
      <w:bodyDiv w:val="1"/>
      <w:marLeft w:val="0"/>
      <w:marRight w:val="0"/>
      <w:marTop w:val="0"/>
      <w:marBottom w:val="0"/>
      <w:divBdr>
        <w:top w:val="none" w:sz="0" w:space="0" w:color="auto"/>
        <w:left w:val="none" w:sz="0" w:space="0" w:color="auto"/>
        <w:bottom w:val="none" w:sz="0" w:space="0" w:color="auto"/>
        <w:right w:val="none" w:sz="0" w:space="0" w:color="auto"/>
      </w:divBdr>
    </w:div>
    <w:div w:id="1738432334">
      <w:bodyDiv w:val="1"/>
      <w:marLeft w:val="0"/>
      <w:marRight w:val="0"/>
      <w:marTop w:val="0"/>
      <w:marBottom w:val="0"/>
      <w:divBdr>
        <w:top w:val="none" w:sz="0" w:space="0" w:color="auto"/>
        <w:left w:val="none" w:sz="0" w:space="0" w:color="auto"/>
        <w:bottom w:val="none" w:sz="0" w:space="0" w:color="auto"/>
        <w:right w:val="none" w:sz="0" w:space="0" w:color="auto"/>
      </w:divBdr>
    </w:div>
    <w:div w:id="1917281260">
      <w:bodyDiv w:val="1"/>
      <w:marLeft w:val="0"/>
      <w:marRight w:val="0"/>
      <w:marTop w:val="0"/>
      <w:marBottom w:val="0"/>
      <w:divBdr>
        <w:top w:val="none" w:sz="0" w:space="0" w:color="auto"/>
        <w:left w:val="none" w:sz="0" w:space="0" w:color="auto"/>
        <w:bottom w:val="none" w:sz="0" w:space="0" w:color="auto"/>
        <w:right w:val="none" w:sz="0" w:space="0" w:color="auto"/>
      </w:divBdr>
    </w:div>
    <w:div w:id="2020158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notes" Target="footnotes.xml"/><Relationship Id="rId20" Type="http://schemas.openxmlformats.org/officeDocument/2006/relationships/header" Target="header3.xml"/><Relationship Id="rId21" Type="http://schemas.openxmlformats.org/officeDocument/2006/relationships/footer" Target="footer3.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endnotes" Target="endnotes.xml"/><Relationship Id="rId11" Type="http://schemas.openxmlformats.org/officeDocument/2006/relationships/image" Target="media/image1.png"/><Relationship Id="rId12" Type="http://schemas.openxmlformats.org/officeDocument/2006/relationships/hyperlink" Target="https://www.elanco.com/es-latam" TargetMode="External"/><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jpeg"/><Relationship Id="rId16" Type="http://schemas.openxmlformats.org/officeDocument/2006/relationships/header" Target="header1.xml"/><Relationship Id="rId17" Type="http://schemas.openxmlformats.org/officeDocument/2006/relationships/header" Target="header2.xml"/><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numbering" Target="numbering.xml"/><Relationship Id="rId5" Type="http://schemas.openxmlformats.org/officeDocument/2006/relationships/styles" Target="styles.xml"/><Relationship Id="rId6" Type="http://schemas.microsoft.com/office/2007/relationships/stylesWithEffects" Target="stylesWithEffects.xml"/><Relationship Id="rId7" Type="http://schemas.openxmlformats.org/officeDocument/2006/relationships/settings" Target="settings.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hyperlink" Target="mailto:vtorno@ulled.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609EC0FB036A249BA7D0A5CB646B383" ma:contentTypeVersion="13" ma:contentTypeDescription="Crear nuevo documento." ma:contentTypeScope="" ma:versionID="abe9e0a39e88784b9df599487dfd668a">
  <xsd:schema xmlns:xsd="http://www.w3.org/2001/XMLSchema" xmlns:xs="http://www.w3.org/2001/XMLSchema" xmlns:p="http://schemas.microsoft.com/office/2006/metadata/properties" xmlns:ns2="52d0a63e-defd-42b3-bf8e-2bead03b42b7" xmlns:ns3="9b1ea5f8-b91a-4538-a968-633848806639" targetNamespace="http://schemas.microsoft.com/office/2006/metadata/properties" ma:root="true" ma:fieldsID="58b207f8901279bfbecf8221e9e301d2" ns2:_="" ns3:_="">
    <xsd:import namespace="52d0a63e-defd-42b3-bf8e-2bead03b42b7"/>
    <xsd:import namespace="9b1ea5f8-b91a-4538-a968-63384880663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d0a63e-defd-42b3-bf8e-2bead03b42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1ea5f8-b91a-4538-a968-633848806639" elementFormDefault="qualified">
    <xsd:import namespace="http://schemas.microsoft.com/office/2006/documentManagement/types"/>
    <xsd:import namespace="http://schemas.microsoft.com/office/infopath/2007/PartnerControls"/>
    <xsd:element name="SharedWithUsers" ma:index="15"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9b1ea5f8-b91a-4538-a968-633848806639">
      <UserInfo>
        <DisplayName/>
        <AccountId xsi:nil="true"/>
        <AccountType/>
      </UserInfo>
    </SharedWithUsers>
    <MediaLengthInSeconds xmlns="52d0a63e-defd-42b3-bf8e-2bead03b42b7" xsi:nil="true"/>
  </documentManagement>
</p:properties>
</file>

<file path=customXml/itemProps1.xml><?xml version="1.0" encoding="utf-8"?>
<ds:datastoreItem xmlns:ds="http://schemas.openxmlformats.org/officeDocument/2006/customXml" ds:itemID="{E5240484-A435-4631-8255-24C2FAAC50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d0a63e-defd-42b3-bf8e-2bead03b42b7"/>
    <ds:schemaRef ds:uri="9b1ea5f8-b91a-4538-a968-6338488066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E3EF94C-ADE7-431B-A4FD-E44E9F9D1EEE}">
  <ds:schemaRefs>
    <ds:schemaRef ds:uri="http://schemas.microsoft.com/sharepoint/v3/contenttype/forms"/>
  </ds:schemaRefs>
</ds:datastoreItem>
</file>

<file path=customXml/itemProps3.xml><?xml version="1.0" encoding="utf-8"?>
<ds:datastoreItem xmlns:ds="http://schemas.openxmlformats.org/officeDocument/2006/customXml" ds:itemID="{8EBD63B0-260C-4333-A4F5-95784985C954}">
  <ds:schemaRefs>
    <ds:schemaRef ds:uri="http://schemas.microsoft.com/office/2006/metadata/properties"/>
    <ds:schemaRef ds:uri="http://schemas.microsoft.com/office/infopath/2007/PartnerControls"/>
    <ds:schemaRef ds:uri="9b1ea5f8-b91a-4538-a968-633848806639"/>
    <ds:schemaRef ds:uri="52d0a63e-defd-42b3-bf8e-2bead03b42b7"/>
  </ds:schemaRefs>
</ds:datastoreItem>
</file>

<file path=docMetadata/LabelInfo.xml><?xml version="1.0" encoding="utf-8"?>
<clbl:labelList xmlns:clbl="http://schemas.microsoft.com/office/2020/mipLabelMetadata">
  <clbl:label id="{b2d366c9-b4f9-4dc6-8006-c9d363a6d202}" enabled="1" method="Privileged" siteId="{8e41bacc-baba-48d6-9fcb-708bd1208e38}" removed="0"/>
</clbl:labelList>
</file>

<file path=docProps/app.xml><?xml version="1.0" encoding="utf-8"?>
<Properties xmlns="http://schemas.openxmlformats.org/officeDocument/2006/extended-properties" xmlns:vt="http://schemas.openxmlformats.org/officeDocument/2006/docPropsVTypes">
  <Template>Normal.dotm</Template>
  <TotalTime>3</TotalTime>
  <Pages>3</Pages>
  <Words>906</Words>
  <Characters>4983</Characters>
  <Application>Microsoft Macintosh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Mercè Balañá</dc:creator>
  <cp:keywords/>
  <dc:description/>
  <cp:lastModifiedBy>Valeria Torno</cp:lastModifiedBy>
  <cp:revision>5</cp:revision>
  <cp:lastPrinted>2021-10-06T00:56:00Z</cp:lastPrinted>
  <dcterms:created xsi:type="dcterms:W3CDTF">2026-02-20T13:48:00Z</dcterms:created>
  <dcterms:modified xsi:type="dcterms:W3CDTF">2026-03-02T09:02:00Z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0x010100C609EC0FB036A249BA7D0A5CB646B383</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ies>
</file>