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A52AE" w14:textId="1B4BB101" w:rsidR="001F6716" w:rsidRDefault="004E70A6" w:rsidP="00832EA3">
      <w:pPr>
        <w:spacing w:line="240" w:lineRule="auto"/>
        <w:rPr>
          <w:rFonts w:ascii="Arial" w:hAnsi="Arial" w:cs="Arial"/>
          <w:b/>
          <w:sz w:val="32"/>
          <w:szCs w:val="32"/>
        </w:rPr>
      </w:pPr>
      <w:proofErr w:type="spellStart"/>
      <w:r w:rsidRPr="004E70A6">
        <w:rPr>
          <w:rFonts w:ascii="Arial" w:hAnsi="Arial" w:cs="Arial"/>
          <w:b/>
          <w:sz w:val="32"/>
          <w:szCs w:val="32"/>
        </w:rPr>
        <w:t>Elanco</w:t>
      </w:r>
      <w:proofErr w:type="spellEnd"/>
      <w:r w:rsidRPr="004E70A6">
        <w:rPr>
          <w:rFonts w:ascii="Arial" w:hAnsi="Arial" w:cs="Arial"/>
          <w:b/>
          <w:sz w:val="32"/>
          <w:szCs w:val="32"/>
        </w:rPr>
        <w:t xml:space="preserve"> convierte la desparasitación en tendencia con su nueva campaña “Red </w:t>
      </w:r>
      <w:proofErr w:type="spellStart"/>
      <w:r w:rsidR="00373C76" w:rsidRPr="00373C76">
        <w:rPr>
          <w:rFonts w:ascii="Arial" w:hAnsi="Arial" w:cs="Arial"/>
          <w:b/>
          <w:sz w:val="32"/>
          <w:szCs w:val="32"/>
        </w:rPr>
        <w:t>CarPET</w:t>
      </w:r>
      <w:proofErr w:type="spellEnd"/>
      <w:r w:rsidRPr="004E70A6">
        <w:rPr>
          <w:rFonts w:ascii="Arial" w:hAnsi="Arial" w:cs="Arial"/>
          <w:b/>
          <w:sz w:val="32"/>
          <w:szCs w:val="32"/>
        </w:rPr>
        <w:t>”</w:t>
      </w:r>
    </w:p>
    <w:p w14:paraId="1C80B7F8" w14:textId="38CEAEE2" w:rsidR="004E70A6" w:rsidRPr="004E70A6" w:rsidRDefault="004E70A6" w:rsidP="004E70A6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La iniciativa traslada el universo de la moda al ámbito veterinario para ayudar a las clínicas a comunicar de forma más atractiva la importancia de la prevención frente a los parásitos.</w:t>
      </w:r>
      <w:r>
        <w:rPr>
          <w:rFonts w:ascii="Arial" w:eastAsia="Times New Roman" w:hAnsi="Arial" w:cs="Arial"/>
          <w:b/>
          <w:sz w:val="20"/>
          <w:szCs w:val="20"/>
          <w:lang w:val="es-ES" w:eastAsia="en-GB"/>
        </w:rPr>
        <w:br/>
      </w:r>
    </w:p>
    <w:p w14:paraId="523EC336" w14:textId="6C17E818" w:rsidR="00562F29" w:rsidRPr="00562F29" w:rsidRDefault="004E70A6" w:rsidP="004E70A6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La campaña contará con materiales visuales, contenido audiovisual y elementos de visibilidad diseñados para facilitar la conversación preventi</w:t>
      </w:r>
      <w:r>
        <w:rPr>
          <w:rFonts w:ascii="Arial" w:eastAsia="Times New Roman" w:hAnsi="Arial" w:cs="Arial"/>
          <w:b/>
          <w:sz w:val="20"/>
          <w:szCs w:val="20"/>
          <w:lang w:val="es-ES" w:eastAsia="en-GB"/>
        </w:rPr>
        <w:t>va entre veterinarios y tutores</w:t>
      </w:r>
      <w:r w:rsidR="00562F29" w:rsidRPr="00D20DAD">
        <w:rPr>
          <w:rFonts w:ascii="Arial" w:eastAsia="Times New Roman" w:hAnsi="Arial" w:cs="Arial"/>
          <w:b/>
          <w:bCs/>
          <w:sz w:val="20"/>
          <w:szCs w:val="20"/>
          <w:lang w:val="es-ES" w:eastAsia="en-GB"/>
        </w:rPr>
        <w:t>.</w:t>
      </w:r>
    </w:p>
    <w:p w14:paraId="325504DA" w14:textId="58469117" w:rsidR="004E70A6" w:rsidRDefault="0021275C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D20DAD">
        <w:rPr>
          <w:rFonts w:ascii="Arial" w:hAnsi="Arial" w:cs="Arial"/>
          <w:b/>
          <w:sz w:val="20"/>
          <w:szCs w:val="20"/>
        </w:rPr>
        <w:t xml:space="preserve">Madrid, </w:t>
      </w:r>
      <w:r w:rsidR="004E70A6">
        <w:rPr>
          <w:rFonts w:ascii="Arial" w:hAnsi="Arial" w:cs="Arial"/>
          <w:b/>
          <w:sz w:val="20"/>
          <w:szCs w:val="20"/>
        </w:rPr>
        <w:t>marzo</w:t>
      </w:r>
      <w:r w:rsidRPr="00D20DAD">
        <w:rPr>
          <w:rFonts w:ascii="Arial" w:hAnsi="Arial" w:cs="Arial"/>
          <w:b/>
          <w:sz w:val="20"/>
          <w:szCs w:val="20"/>
        </w:rPr>
        <w:t xml:space="preserve"> de 202</w:t>
      </w:r>
      <w:r w:rsidR="004E70A6">
        <w:rPr>
          <w:rFonts w:ascii="Arial" w:hAnsi="Arial" w:cs="Arial"/>
          <w:b/>
          <w:sz w:val="20"/>
          <w:szCs w:val="20"/>
        </w:rPr>
        <w:t>6</w:t>
      </w:r>
      <w:r w:rsidR="00C94DAB" w:rsidRPr="00D20DAD">
        <w:rPr>
          <w:rFonts w:ascii="Arial" w:hAnsi="Arial" w:cs="Arial"/>
          <w:b/>
          <w:sz w:val="20"/>
          <w:szCs w:val="20"/>
        </w:rPr>
        <w:t>. –</w:t>
      </w:r>
      <w:r w:rsidR="00E04B17" w:rsidRPr="00D20DA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E70A6" w:rsidRPr="004E70A6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4E70A6"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Animal </w:t>
      </w:r>
      <w:proofErr w:type="spellStart"/>
      <w:r w:rsidR="004E70A6" w:rsidRPr="004E70A6">
        <w:rPr>
          <w:rFonts w:ascii="Arial" w:eastAsia="Times New Roman" w:hAnsi="Arial" w:cs="Arial"/>
          <w:sz w:val="20"/>
          <w:szCs w:val="20"/>
          <w:lang w:val="es-ES" w:eastAsia="en-GB"/>
        </w:rPr>
        <w:t>Health</w:t>
      </w:r>
      <w:proofErr w:type="spellEnd"/>
      <w:r w:rsidR="004E70A6"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compañía experta en antiparasitarios y líder del mercado en España, presenta </w:t>
      </w:r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“Red </w:t>
      </w:r>
      <w:proofErr w:type="spellStart"/>
      <w:r w:rsidR="00373C76" w:rsidRPr="00373C76">
        <w:rPr>
          <w:rFonts w:ascii="Arial" w:eastAsia="Times New Roman" w:hAnsi="Arial" w:cs="Arial"/>
          <w:b/>
          <w:sz w:val="20"/>
          <w:szCs w:val="20"/>
          <w:lang w:val="es-ES" w:eastAsia="en-GB"/>
        </w:rPr>
        <w:t>CarPET</w:t>
      </w:r>
      <w:proofErr w:type="spellEnd"/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: Hagamos que la desparasitación sea tendencia esta temporada”</w:t>
      </w:r>
      <w:r w:rsidR="004E70A6" w:rsidRPr="004E70A6">
        <w:rPr>
          <w:rFonts w:ascii="Arial" w:eastAsia="Times New Roman" w:hAnsi="Arial" w:cs="Arial"/>
          <w:sz w:val="20"/>
          <w:szCs w:val="20"/>
          <w:lang w:val="es-ES" w:eastAsia="en-GB"/>
        </w:rPr>
        <w:t>, una nueva campaña concebida para apoyar a las clínicas veterinarias en la educación de los tutores sobre la importancia de la prevención frente a los parásitos durante todo el año.</w:t>
      </w:r>
    </w:p>
    <w:p w14:paraId="611E5F9A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2A7EC86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La iniciativa parte de una idea sencilla: si la moda marca tendencia cada temporada, ¿por qué no conseguir que la prevención también lo haga?</w:t>
      </w:r>
    </w:p>
    <w:p w14:paraId="7F299589" w14:textId="170CE062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Con este planteamiento creativo, la campaña traslada l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os códigos del universo </w:t>
      </w:r>
      <w:proofErr w:type="spellStart"/>
      <w:r w:rsidRPr="00672137">
        <w:rPr>
          <w:rFonts w:ascii="Arial" w:eastAsia="Times New Roman" w:hAnsi="Arial" w:cs="Arial"/>
          <w:i/>
          <w:sz w:val="20"/>
          <w:szCs w:val="20"/>
          <w:lang w:val="es-ES" w:eastAsia="en-GB"/>
        </w:rPr>
        <w:t>fashion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editoriales y alfombras rojas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al mundo veterinario, convirtiendo simbólicamente las clínicas en auténticas pasarelas donde la prevención es la verdadera protagonista.</w:t>
      </w:r>
    </w:p>
    <w:p w14:paraId="6408D06A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95AA633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i/>
          <w:sz w:val="20"/>
          <w:szCs w:val="20"/>
          <w:lang w:val="es-ES" w:eastAsia="en-GB"/>
        </w:rPr>
        <w:t>“El objetivo es transformar la manera en que hablamos del riesgo parasitario”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explica Juan José Rincón, Marketing Brand Manager de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y portavoz de la campaña. </w:t>
      </w:r>
      <w:r w:rsidRPr="004E70A6">
        <w:rPr>
          <w:rFonts w:ascii="Arial" w:eastAsia="Times New Roman" w:hAnsi="Arial" w:cs="Arial"/>
          <w:i/>
          <w:sz w:val="20"/>
          <w:szCs w:val="20"/>
          <w:lang w:val="es-ES" w:eastAsia="en-GB"/>
        </w:rPr>
        <w:t>“En lugar de recurrir únicamente a mensajes repetitivos o alarmistas, buscamos una narrativa más visual, atractiva y memorable que ayude a los veterinarios a conectar con los tutores y reforzar el valor de la prevención”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.</w:t>
      </w:r>
    </w:p>
    <w:p w14:paraId="413050EB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5A6E5FE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Cuando la prevención se convierte en tendencia</w:t>
      </w:r>
    </w:p>
    <w:p w14:paraId="759D1C1D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ED217AB" w14:textId="26390C3A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Inspirada en la estética de las grandes firmas de moda, la campaña presenta a perros y gatos como auténticos modelos que desfilan con los “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outfits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” que podrían lucir si sus tutores bajan la guardia frente a los parásitos: 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>“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Look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Valentenia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>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>“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Garraprada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>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>“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Pu</w:t>
      </w:r>
      <w:r w:rsidR="00373C76">
        <w:rPr>
          <w:rFonts w:ascii="Arial" w:eastAsia="Times New Roman" w:hAnsi="Arial" w:cs="Arial"/>
          <w:sz w:val="20"/>
          <w:szCs w:val="20"/>
          <w:lang w:val="es-ES" w:eastAsia="en-GB"/>
        </w:rPr>
        <w:t>l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guess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>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o 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>“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Gucciano</w:t>
      </w:r>
      <w:proofErr w:type="spellEnd"/>
      <w:r>
        <w:rPr>
          <w:rFonts w:ascii="Arial" w:eastAsia="Times New Roman" w:hAnsi="Arial" w:cs="Arial"/>
          <w:sz w:val="20"/>
          <w:szCs w:val="20"/>
          <w:lang w:val="es-ES" w:eastAsia="en-GB"/>
        </w:rPr>
        <w:t>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, entre otros.</w:t>
      </w:r>
    </w:p>
    <w:p w14:paraId="39BA8083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CE2BF28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Este enfoque creativo permite convertir el riesgo parasitario en un mensaje más visible y fácil de recordar, facilitando que los veterinarios introduzcan la conversación preventiva de forma más natural en la consulta.</w:t>
      </w:r>
    </w:p>
    <w:p w14:paraId="42E0FEBA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i/>
          <w:sz w:val="20"/>
          <w:szCs w:val="20"/>
          <w:lang w:val="es-ES" w:eastAsia="en-GB"/>
        </w:rPr>
      </w:pPr>
    </w:p>
    <w:p w14:paraId="11CC38AD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i/>
          <w:sz w:val="20"/>
          <w:szCs w:val="20"/>
          <w:lang w:val="es-ES" w:eastAsia="en-GB"/>
        </w:rPr>
        <w:t>“Queremos que la prevención deje de percibirse como un recordatorio incómodo y pase a ser algo presente en la mente del tutor, casi como una tendencia que no se quiere perder”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, añade Rincón.</w:t>
      </w:r>
    </w:p>
    <w:p w14:paraId="0A4FFD71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3465F6F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</w:p>
    <w:p w14:paraId="62A701D6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Una campaña pensada para apoyar a las clínicas veterinarias</w:t>
      </w:r>
    </w:p>
    <w:p w14:paraId="4C98F6F1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44A101B9" w14:textId="49A97724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“Red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Car</w:t>
      </w:r>
      <w:r w:rsidR="00373C76">
        <w:rPr>
          <w:rFonts w:ascii="Arial" w:eastAsia="Times New Roman" w:hAnsi="Arial" w:cs="Arial"/>
          <w:sz w:val="20"/>
          <w:szCs w:val="20"/>
          <w:lang w:val="es-ES" w:eastAsia="en-GB"/>
        </w:rPr>
        <w:t>PET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” se ha desarrollado específicamente como una herramienta de apoyo para la comunicación dentro de la clínica veterinaria. Para ello, la campaña incluye distintos materiales diseñados para captar la atención de los tutores y reforzar el mensaje preventivo: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</w:p>
    <w:p w14:paraId="7A4AB291" w14:textId="45C7C55A" w:rsidR="00373C76" w:rsidRPr="00373C76" w:rsidRDefault="004E70A6" w:rsidP="00373C76">
      <w:pPr>
        <w:pStyle w:val="Prrafode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Un catálogo editorial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inspirado en las revistas de moda que presenta los principales parásitos, sus síntomas y las soluciones disponibles</w:t>
      </w:r>
      <w:r w:rsidR="00373C7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: </w:t>
      </w:r>
      <w:hyperlink r:id="rId9" w:history="1">
        <w:r w:rsidR="00373C76" w:rsidRPr="00180735">
          <w:rPr>
            <w:rStyle w:val="Hipervnculo"/>
            <w:rFonts w:ascii="Arial" w:eastAsia="Times New Roman" w:hAnsi="Arial" w:cs="Arial"/>
            <w:sz w:val="20"/>
            <w:szCs w:val="20"/>
            <w:lang w:val="es-ES" w:eastAsia="en-GB"/>
          </w:rPr>
          <w:t>https://heyzine.com/flip-book/Elanco-RedCarPET.es</w:t>
        </w:r>
      </w:hyperlink>
    </w:p>
    <w:p w14:paraId="63697FF2" w14:textId="1DBE6C0A" w:rsidR="004E70A6" w:rsidRDefault="004E70A6" w:rsidP="004E70A6">
      <w:pPr>
        <w:pStyle w:val="Prrafode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lastRenderedPageBreak/>
        <w:t>Un vídeo de campaña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el que perros y gatos se convierten en los protagonistas de la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nueva “temporada” de parásitos: </w:t>
      </w:r>
      <w:hyperlink r:id="rId10" w:history="1">
        <w:r w:rsidRPr="00180735">
          <w:rPr>
            <w:rStyle w:val="Hipervnculo"/>
            <w:rFonts w:ascii="Arial" w:eastAsia="Times New Roman" w:hAnsi="Arial" w:cs="Arial"/>
            <w:sz w:val="20"/>
            <w:szCs w:val="20"/>
            <w:lang w:val="es-ES" w:eastAsia="en-GB"/>
          </w:rPr>
          <w:t>https://youtube.com/shorts/CGS2u3UjEbw?feature=share</w:t>
        </w:r>
      </w:hyperlink>
    </w:p>
    <w:p w14:paraId="1E394753" w14:textId="615E40FA" w:rsidR="004E70A6" w:rsidRDefault="004E70A6" w:rsidP="004E70A6">
      <w:pPr>
        <w:pStyle w:val="Prrafode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Elementos de visibilidad para clínica</w:t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, pensados para dinamizar la sala de espera y facilitar la conversación entre veterinario y tutor.</w:t>
      </w:r>
    </w:p>
    <w:p w14:paraId="2C676C30" w14:textId="0EAA6FEA" w:rsidR="00373C76" w:rsidRPr="00373C76" w:rsidRDefault="00373C76" w:rsidP="00373C76">
      <w:pPr>
        <w:pStyle w:val="Prrafodelista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373C76">
        <w:rPr>
          <w:rFonts w:ascii="Arial" w:eastAsia="Times New Roman" w:hAnsi="Arial" w:cs="Arial"/>
          <w:b/>
          <w:sz w:val="20"/>
          <w:szCs w:val="20"/>
          <w:lang w:val="es-ES" w:eastAsia="en-GB"/>
        </w:rPr>
        <w:t>Materiales digitales,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pensados </w:t>
      </w:r>
      <w:r w:rsidRPr="00373C76">
        <w:rPr>
          <w:rFonts w:ascii="Arial" w:eastAsia="Times New Roman" w:hAnsi="Arial" w:cs="Arial"/>
          <w:sz w:val="20"/>
          <w:szCs w:val="20"/>
          <w:lang w:val="es-ES" w:eastAsia="en-GB"/>
        </w:rPr>
        <w:t>para impactar a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r w:rsidRPr="00373C76">
        <w:rPr>
          <w:rFonts w:ascii="Arial" w:eastAsia="Times New Roman" w:hAnsi="Arial" w:cs="Arial"/>
          <w:sz w:val="20"/>
          <w:szCs w:val="20"/>
          <w:lang w:val="es-ES" w:eastAsia="en-GB"/>
        </w:rPr>
        <w:t>tutores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: </w:t>
      </w:r>
      <w:hyperlink r:id="rId11" w:history="1">
        <w:r w:rsidRPr="00180735">
          <w:rPr>
            <w:rStyle w:val="Hipervnculo"/>
            <w:rFonts w:ascii="Arial" w:eastAsia="Times New Roman" w:hAnsi="Arial" w:cs="Arial"/>
            <w:sz w:val="20"/>
            <w:szCs w:val="20"/>
            <w:lang w:val="es-ES" w:eastAsia="en-GB"/>
          </w:rPr>
          <w:t>https://vetnia.es/red-carpet/descargas/</w:t>
        </w:r>
      </w:hyperlink>
    </w:p>
    <w:p w14:paraId="1671FEF7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 esta propuesta creativa,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busca ofrecer a los profesionales herramientas que faciliten la divulgación sanitaria y refuercen su papel como principales prescriptores en materia de prevención parasitaria.</w:t>
      </w:r>
    </w:p>
    <w:p w14:paraId="0CCFFA12" w14:textId="77777777" w:rsidR="0007433B" w:rsidRDefault="0007433B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1B93E76" w14:textId="41D92357" w:rsidR="0007433B" w:rsidRDefault="0007433B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07433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Las clínicas veterinarias pueden contactar con su delegado de </w:t>
      </w:r>
      <w:proofErr w:type="spellStart"/>
      <w:r w:rsidRPr="0007433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07433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o visitar la web de VETNIA para obtener más i</w:t>
      </w:r>
      <w:r>
        <w:rPr>
          <w:rFonts w:ascii="Arial" w:eastAsia="Times New Roman" w:hAnsi="Arial" w:cs="Arial"/>
          <w:sz w:val="20"/>
          <w:szCs w:val="20"/>
          <w:lang w:val="es-ES" w:eastAsia="en-GB"/>
        </w:rPr>
        <w:t xml:space="preserve">nformación acerca de la campaña: </w:t>
      </w:r>
      <w:hyperlink r:id="rId12" w:history="1">
        <w:r w:rsidRPr="00180735">
          <w:rPr>
            <w:rStyle w:val="Hipervnculo"/>
            <w:rFonts w:ascii="Arial" w:eastAsia="Times New Roman" w:hAnsi="Arial" w:cs="Arial"/>
            <w:sz w:val="20"/>
            <w:szCs w:val="20"/>
            <w:lang w:val="es-ES" w:eastAsia="en-GB"/>
          </w:rPr>
          <w:t>https://vetnia.es/red-carpet/</w:t>
        </w:r>
      </w:hyperlink>
    </w:p>
    <w:p w14:paraId="2D436D76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E4F0BF8" w14:textId="422D85FD" w:rsidR="004E70A6" w:rsidRPr="004E70A6" w:rsidRDefault="0007433B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n-GB"/>
        </w:rPr>
        <w:br/>
      </w:r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Amplio despliegue en España y Portugal</w:t>
      </w:r>
    </w:p>
    <w:p w14:paraId="0ECB19B1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98AF273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La campaña tendrá un despliegue significativo tanto en España como en Portugal.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prevé generar más de 400.000 impactos en medios veterinarios, alcanzar más de 1.700 clínicas veterinarias y conectar con más de 50.000 tutores de perros y gatos.</w:t>
      </w:r>
    </w:p>
    <w:p w14:paraId="20A55C44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5283F8F2" w14:textId="77777777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Con este alcance, la iniciativa busca seguir reforzando la importancia de la desparasitación continua y destacar el papel del veterinario como referente sanitario en la protección de la salud animal y de la salud pública.</w:t>
      </w:r>
    </w:p>
    <w:p w14:paraId="02D162B1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BF24D95" w14:textId="677A1C64" w:rsidR="004E70A6" w:rsidRPr="004E70A6" w:rsidRDefault="0007433B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b/>
          <w:sz w:val="20"/>
          <w:szCs w:val="20"/>
          <w:lang w:val="es-ES" w:eastAsia="en-GB"/>
        </w:rPr>
        <w:br/>
      </w:r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Una iniciativa que refuerza el liderazgo de </w:t>
      </w:r>
      <w:proofErr w:type="spellStart"/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>Elanco</w:t>
      </w:r>
      <w:proofErr w:type="spellEnd"/>
      <w:r w:rsidR="004E70A6" w:rsidRPr="004E70A6">
        <w:rPr>
          <w:rFonts w:ascii="Arial" w:eastAsia="Times New Roman" w:hAnsi="Arial" w:cs="Arial"/>
          <w:b/>
          <w:sz w:val="20"/>
          <w:szCs w:val="20"/>
          <w:lang w:val="es-ES" w:eastAsia="en-GB"/>
        </w:rPr>
        <w:t xml:space="preserve"> en antiparasitarios</w:t>
      </w:r>
    </w:p>
    <w:p w14:paraId="099715AA" w14:textId="3D722968" w:rsidR="004E70A6" w:rsidRP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>
        <w:rPr>
          <w:rFonts w:ascii="Arial" w:eastAsia="Times New Roman" w:hAnsi="Arial" w:cs="Arial"/>
          <w:sz w:val="20"/>
          <w:szCs w:val="20"/>
          <w:lang w:val="es-ES" w:eastAsia="en-GB"/>
        </w:rPr>
        <w:br/>
      </w: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Con campañas como “Red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Car</w:t>
      </w:r>
      <w:r w:rsidR="00373C76">
        <w:rPr>
          <w:rFonts w:ascii="Arial" w:eastAsia="Times New Roman" w:hAnsi="Arial" w:cs="Arial"/>
          <w:sz w:val="20"/>
          <w:szCs w:val="20"/>
          <w:lang w:val="es-ES" w:eastAsia="en-GB"/>
        </w:rPr>
        <w:t>PET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”, </w:t>
      </w:r>
      <w:proofErr w:type="spellStart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continúa apostando por nuevas formas de comunicación que acerquen la prevención a los tutores y apoyen la labor de los profesionales veterinarios.</w:t>
      </w:r>
    </w:p>
    <w:p w14:paraId="57733595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B32938B" w14:textId="1ABBFF75" w:rsidR="00373C76" w:rsidRPr="00373C76" w:rsidRDefault="004E70A6" w:rsidP="00373C76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 xml:space="preserve">Este compromiso se sustenta también en su portfolio de soluciones antiparasitarias, que incluye marcas de referencia como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Credelio</w:t>
      </w:r>
      <w:r w:rsidR="00373C76" w:rsidRPr="00373C76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="00373C76" w:rsidRPr="00373C76">
        <w:rPr>
          <w:rFonts w:ascii="Arial" w:hAnsi="Arial" w:cs="Arial"/>
          <w:sz w:val="20"/>
          <w:szCs w:val="20"/>
        </w:rPr>
        <w:t xml:space="preserve"> Plus, el</w:t>
      </w:r>
      <w:r w:rsidR="00373C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endectocida</w:t>
      </w:r>
      <w:proofErr w:type="spellEnd"/>
      <w:r w:rsidR="00373C76" w:rsidRPr="00373C76">
        <w:rPr>
          <w:rFonts w:ascii="Arial" w:hAnsi="Arial" w:cs="Arial"/>
          <w:sz w:val="20"/>
          <w:szCs w:val="20"/>
        </w:rPr>
        <w:t xml:space="preserve"> oral mensual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con protección frente a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parásitos internos y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 xml:space="preserve">externos;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Credelio</w:t>
      </w:r>
      <w:r w:rsidR="00373C76" w:rsidRPr="00373C76">
        <w:rPr>
          <w:rFonts w:ascii="Arial" w:hAnsi="Arial" w:cs="Arial"/>
          <w:sz w:val="20"/>
          <w:szCs w:val="20"/>
          <w:vertAlign w:val="superscript"/>
        </w:rPr>
        <w:t>TM</w:t>
      </w:r>
      <w:proofErr w:type="spellEnd"/>
      <w:r w:rsidR="00373C76" w:rsidRPr="00373C76">
        <w:rPr>
          <w:rFonts w:ascii="Arial" w:hAnsi="Arial" w:cs="Arial"/>
          <w:sz w:val="20"/>
          <w:szCs w:val="20"/>
        </w:rPr>
        <w:t>, el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comprimido masticable más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rápido</w:t>
      </w:r>
      <w:r w:rsidR="00373C76">
        <w:rPr>
          <w:rFonts w:ascii="Arial" w:hAnsi="Arial" w:cs="Arial"/>
          <w:sz w:val="20"/>
          <w:szCs w:val="20"/>
          <w:vertAlign w:val="superscript"/>
        </w:rPr>
        <w:t>1</w:t>
      </w:r>
      <w:r w:rsidR="00373C76" w:rsidRPr="00373C76">
        <w:rPr>
          <w:rFonts w:ascii="Arial" w:hAnsi="Arial" w:cs="Arial"/>
          <w:sz w:val="20"/>
          <w:szCs w:val="20"/>
        </w:rPr>
        <w:t xml:space="preserve"> contra pulgas y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 xml:space="preserve">garrapatas;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Milbemax</w:t>
      </w:r>
      <w:proofErr w:type="spellEnd"/>
      <w:r w:rsidR="00373C76" w:rsidRPr="00373C76">
        <w:rPr>
          <w:rFonts w:ascii="Arial" w:hAnsi="Arial" w:cs="Arial"/>
          <w:sz w:val="20"/>
          <w:szCs w:val="20"/>
          <w:vertAlign w:val="superscript"/>
        </w:rPr>
        <w:t>®</w:t>
      </w:r>
      <w:r w:rsidR="00373C76" w:rsidRPr="00373C76">
        <w:rPr>
          <w:rFonts w:ascii="Arial" w:hAnsi="Arial" w:cs="Arial"/>
          <w:sz w:val="20"/>
          <w:szCs w:val="20"/>
        </w:rPr>
        <w:t>,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desparasitación interna de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 xml:space="preserve">amplio espectro;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Seresto</w:t>
      </w:r>
      <w:proofErr w:type="spellEnd"/>
      <w:r w:rsidR="00373C76" w:rsidRPr="00373C76">
        <w:rPr>
          <w:rFonts w:ascii="Arial" w:hAnsi="Arial" w:cs="Arial"/>
          <w:sz w:val="20"/>
          <w:szCs w:val="20"/>
          <w:vertAlign w:val="superscript"/>
        </w:rPr>
        <w:t>®</w:t>
      </w:r>
      <w:r w:rsidR="00373C76" w:rsidRPr="00373C76">
        <w:rPr>
          <w:rFonts w:ascii="Arial" w:hAnsi="Arial" w:cs="Arial"/>
          <w:sz w:val="20"/>
          <w:szCs w:val="20"/>
        </w:rPr>
        <w:t>,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el collar antiparasitario que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ofrece hasta 8 meses de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protección frente a pulgas y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garrapatas; y Advantix</w:t>
      </w:r>
      <w:r w:rsidR="00373C76" w:rsidRPr="0000471C">
        <w:rPr>
          <w:rFonts w:ascii="Arial" w:hAnsi="Arial" w:cs="Arial"/>
          <w:sz w:val="20"/>
          <w:szCs w:val="20"/>
          <w:vertAlign w:val="superscript"/>
        </w:rPr>
        <w:t>®</w:t>
      </w:r>
      <w:r w:rsidR="00373C76" w:rsidRPr="00373C76">
        <w:rPr>
          <w:rFonts w:ascii="Arial" w:hAnsi="Arial" w:cs="Arial"/>
          <w:sz w:val="20"/>
          <w:szCs w:val="20"/>
        </w:rPr>
        <w:t>, la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pipeta que elimina y repele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pulgas y garrapatas.</w:t>
      </w:r>
      <w:r w:rsidR="00373C7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73C76" w:rsidRPr="00373C76">
        <w:rPr>
          <w:rFonts w:ascii="Arial" w:hAnsi="Arial" w:cs="Arial"/>
          <w:sz w:val="20"/>
          <w:szCs w:val="20"/>
        </w:rPr>
        <w:t>Seresto</w:t>
      </w:r>
      <w:proofErr w:type="spellEnd"/>
      <w:r w:rsidR="00373C76" w:rsidRPr="00373C76">
        <w:rPr>
          <w:rFonts w:ascii="Arial" w:hAnsi="Arial" w:cs="Arial"/>
          <w:sz w:val="20"/>
          <w:szCs w:val="20"/>
          <w:vertAlign w:val="superscript"/>
        </w:rPr>
        <w:t>®</w:t>
      </w:r>
      <w:r w:rsidR="00373C76" w:rsidRPr="00373C76">
        <w:rPr>
          <w:rFonts w:ascii="Arial" w:hAnsi="Arial" w:cs="Arial"/>
          <w:sz w:val="20"/>
          <w:szCs w:val="20"/>
        </w:rPr>
        <w:t xml:space="preserve"> y Advantix</w:t>
      </w:r>
      <w:r w:rsidR="00373C76" w:rsidRPr="00373C76">
        <w:rPr>
          <w:rFonts w:ascii="Arial" w:hAnsi="Arial" w:cs="Arial"/>
          <w:sz w:val="20"/>
          <w:szCs w:val="20"/>
          <w:vertAlign w:val="superscript"/>
        </w:rPr>
        <w:t>®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también reducen el riesgo</w:t>
      </w:r>
      <w:r w:rsidR="00373C76">
        <w:rPr>
          <w:rFonts w:ascii="Arial" w:hAnsi="Arial" w:cs="Arial"/>
          <w:sz w:val="20"/>
          <w:szCs w:val="20"/>
        </w:rPr>
        <w:t xml:space="preserve"> </w:t>
      </w:r>
      <w:r w:rsidR="00373C76" w:rsidRPr="00373C76">
        <w:rPr>
          <w:rFonts w:ascii="Arial" w:hAnsi="Arial" w:cs="Arial"/>
          <w:sz w:val="20"/>
          <w:szCs w:val="20"/>
        </w:rPr>
        <w:t>de Leishmaniosis.</w:t>
      </w:r>
      <w:r w:rsidR="00373C76">
        <w:rPr>
          <w:rFonts w:ascii="Arial" w:hAnsi="Arial" w:cs="Arial"/>
          <w:sz w:val="20"/>
          <w:szCs w:val="20"/>
        </w:rPr>
        <w:t xml:space="preserve"> </w:t>
      </w:r>
    </w:p>
    <w:p w14:paraId="20E887C0" w14:textId="77777777" w:rsidR="004E70A6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607F7463" w14:textId="5EC5B0D9" w:rsidR="00D20DAD" w:rsidRDefault="004E70A6" w:rsidP="004E70A6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4E70A6">
        <w:rPr>
          <w:rFonts w:ascii="Arial" w:eastAsia="Times New Roman" w:hAnsi="Arial" w:cs="Arial"/>
          <w:sz w:val="20"/>
          <w:szCs w:val="20"/>
          <w:lang w:val="es-ES" w:eastAsia="en-GB"/>
        </w:rPr>
        <w:t>Con ello, la compañía reafirma su compromiso con la prevención, la salud animal y el apoyo al papel esencial que desempeñan los veterinarios en la protección del bienestar de perros y gatos.</w:t>
      </w:r>
    </w:p>
    <w:p w14:paraId="510210F7" w14:textId="77777777" w:rsidR="00906B58" w:rsidRPr="00D20DAD" w:rsidRDefault="00906B58" w:rsidP="00D20DAD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7170D8D2" w14:textId="7507CD23" w:rsidR="00373C76" w:rsidRPr="00373C76" w:rsidRDefault="00373C76" w:rsidP="00373C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6"/>
          <w:szCs w:val="16"/>
        </w:rPr>
      </w:pPr>
      <w:r w:rsidRPr="00373C76">
        <w:rPr>
          <w:rFonts w:ascii="Arial" w:eastAsia="Montserrat" w:hAnsi="Arial" w:cs="Arial"/>
          <w:sz w:val="16"/>
          <w:szCs w:val="16"/>
        </w:rPr>
        <w:t>Elimina las garrapatas ya</w:t>
      </w:r>
      <w:r>
        <w:rPr>
          <w:rFonts w:ascii="Arial" w:eastAsia="Montserrat" w:hAnsi="Arial" w:cs="Arial"/>
          <w:sz w:val="16"/>
          <w:szCs w:val="16"/>
        </w:rPr>
        <w:t xml:space="preserve"> </w:t>
      </w:r>
      <w:r w:rsidRPr="00373C76">
        <w:rPr>
          <w:rFonts w:ascii="Arial" w:eastAsia="Montserrat" w:hAnsi="Arial" w:cs="Arial"/>
          <w:sz w:val="16"/>
          <w:szCs w:val="16"/>
        </w:rPr>
        <w:t>presentes en 8 horas, las</w:t>
      </w:r>
      <w:r>
        <w:rPr>
          <w:rFonts w:ascii="Arial" w:eastAsia="Montserrat" w:hAnsi="Arial" w:cs="Arial"/>
          <w:sz w:val="16"/>
          <w:szCs w:val="16"/>
        </w:rPr>
        <w:t xml:space="preserve"> </w:t>
      </w:r>
      <w:r w:rsidRPr="00373C76">
        <w:rPr>
          <w:rFonts w:ascii="Arial" w:eastAsia="Montserrat" w:hAnsi="Arial" w:cs="Arial"/>
          <w:sz w:val="16"/>
          <w:szCs w:val="16"/>
        </w:rPr>
        <w:t>pulgas en 6 horas y las</w:t>
      </w:r>
      <w:r>
        <w:rPr>
          <w:rFonts w:ascii="Arial" w:eastAsia="Montserrat" w:hAnsi="Arial" w:cs="Arial"/>
          <w:sz w:val="16"/>
          <w:szCs w:val="16"/>
        </w:rPr>
        <w:t xml:space="preserve"> </w:t>
      </w:r>
      <w:r w:rsidRPr="00373C76">
        <w:rPr>
          <w:rFonts w:ascii="Arial" w:eastAsia="Montserrat" w:hAnsi="Arial" w:cs="Arial"/>
          <w:sz w:val="16"/>
          <w:szCs w:val="16"/>
        </w:rPr>
        <w:t xml:space="preserve">pulgas </w:t>
      </w:r>
      <w:proofErr w:type="spellStart"/>
      <w:r w:rsidRPr="00373C76">
        <w:rPr>
          <w:rFonts w:ascii="Arial" w:eastAsia="Montserrat" w:hAnsi="Arial" w:cs="Arial"/>
          <w:sz w:val="16"/>
          <w:szCs w:val="16"/>
        </w:rPr>
        <w:t>reinfestantes</w:t>
      </w:r>
      <w:proofErr w:type="spellEnd"/>
      <w:r w:rsidRPr="00373C76">
        <w:rPr>
          <w:rFonts w:ascii="Arial" w:eastAsia="Montserrat" w:hAnsi="Arial" w:cs="Arial"/>
          <w:sz w:val="16"/>
          <w:szCs w:val="16"/>
        </w:rPr>
        <w:t xml:space="preserve"> en 4</w:t>
      </w:r>
      <w:r>
        <w:rPr>
          <w:rFonts w:ascii="Arial" w:eastAsia="Montserrat" w:hAnsi="Arial" w:cs="Arial"/>
          <w:sz w:val="16"/>
          <w:szCs w:val="16"/>
        </w:rPr>
        <w:t xml:space="preserve"> </w:t>
      </w:r>
      <w:r w:rsidRPr="00373C76">
        <w:rPr>
          <w:rFonts w:ascii="Arial" w:eastAsia="Montserrat" w:hAnsi="Arial" w:cs="Arial"/>
          <w:sz w:val="16"/>
          <w:szCs w:val="16"/>
        </w:rPr>
        <w:t>horas</w:t>
      </w:r>
      <w:r w:rsidR="0000471C">
        <w:rPr>
          <w:rFonts w:ascii="Arial" w:eastAsia="Montserrat" w:hAnsi="Arial" w:cs="Arial"/>
          <w:sz w:val="16"/>
          <w:szCs w:val="16"/>
        </w:rPr>
        <w:t>.</w:t>
      </w:r>
    </w:p>
    <w:p w14:paraId="1E1316C4" w14:textId="608F663E" w:rsidR="00D20DAD" w:rsidRPr="005B185D" w:rsidRDefault="00D20DAD" w:rsidP="00D20D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6"/>
          <w:szCs w:val="16"/>
        </w:rPr>
      </w:pPr>
      <w:r w:rsidRPr="005B185D">
        <w:rPr>
          <w:rFonts w:ascii="Arial" w:eastAsia="Montserrat" w:hAnsi="Arial" w:cs="Arial"/>
          <w:sz w:val="16"/>
          <w:szCs w:val="16"/>
        </w:rPr>
        <w:t xml:space="preserve">Ficha técnica </w:t>
      </w:r>
      <w:proofErr w:type="spellStart"/>
      <w:r w:rsidRPr="005B185D">
        <w:rPr>
          <w:rFonts w:ascii="Arial" w:eastAsia="Montserrat" w:hAnsi="Arial" w:cs="Arial"/>
          <w:sz w:val="16"/>
          <w:szCs w:val="16"/>
        </w:rPr>
        <w:t>Credelio</w:t>
      </w:r>
      <w:r w:rsidR="004E70A6">
        <w:rPr>
          <w:rFonts w:ascii="Arial" w:eastAsia="Montserrat" w:hAnsi="Arial" w:cs="Arial"/>
          <w:sz w:val="16"/>
          <w:szCs w:val="16"/>
          <w:vertAlign w:val="superscript"/>
        </w:rPr>
        <w:t>TM</w:t>
      </w:r>
      <w:proofErr w:type="spellEnd"/>
      <w:r w:rsidRPr="005B185D">
        <w:rPr>
          <w:rFonts w:ascii="Arial" w:eastAsia="Montserrat" w:hAnsi="Arial" w:cs="Arial"/>
          <w:sz w:val="16"/>
          <w:szCs w:val="16"/>
        </w:rPr>
        <w:t xml:space="preserve">. Disponible en: </w:t>
      </w:r>
      <w:hyperlink r:id="rId13"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Credelio</w:t>
        </w:r>
        <w:proofErr w:type="spellEnd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, INN-</w:t>
        </w:r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lotilaner</w:t>
        </w:r>
        <w:proofErr w:type="spellEnd"/>
      </w:hyperlink>
      <w:r w:rsidRPr="005B185D">
        <w:rPr>
          <w:rFonts w:ascii="Arial" w:eastAsia="Montserrat" w:hAnsi="Arial" w:cs="Arial"/>
          <w:sz w:val="16"/>
          <w:szCs w:val="16"/>
        </w:rPr>
        <w:t xml:space="preserve"> </w:t>
      </w:r>
    </w:p>
    <w:p w14:paraId="19A02D11" w14:textId="08709CC6" w:rsidR="00FB7433" w:rsidRPr="00FB7433" w:rsidRDefault="00D20DAD" w:rsidP="00FB743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6"/>
          <w:szCs w:val="16"/>
        </w:rPr>
      </w:pPr>
      <w:r w:rsidRPr="005B185D">
        <w:rPr>
          <w:rFonts w:ascii="Arial" w:eastAsia="Montserrat" w:hAnsi="Arial" w:cs="Arial"/>
          <w:sz w:val="16"/>
          <w:szCs w:val="16"/>
        </w:rPr>
        <w:t xml:space="preserve">Ficha técnica </w:t>
      </w:r>
      <w:proofErr w:type="spellStart"/>
      <w:r w:rsidRPr="005B185D">
        <w:rPr>
          <w:rFonts w:ascii="Arial" w:eastAsia="Montserrat" w:hAnsi="Arial" w:cs="Arial"/>
          <w:sz w:val="16"/>
          <w:szCs w:val="16"/>
        </w:rPr>
        <w:t>Credelio</w:t>
      </w:r>
      <w:r w:rsidR="004E70A6">
        <w:rPr>
          <w:rFonts w:ascii="Arial" w:eastAsia="Montserrat" w:hAnsi="Arial" w:cs="Arial"/>
          <w:sz w:val="16"/>
          <w:szCs w:val="16"/>
          <w:vertAlign w:val="superscript"/>
        </w:rPr>
        <w:t>TM</w:t>
      </w:r>
      <w:proofErr w:type="spellEnd"/>
      <w:r w:rsidRPr="005B185D">
        <w:rPr>
          <w:rFonts w:ascii="Arial" w:eastAsia="Montserrat" w:hAnsi="Arial" w:cs="Arial"/>
          <w:sz w:val="16"/>
          <w:szCs w:val="16"/>
          <w:vertAlign w:val="superscript"/>
        </w:rPr>
        <w:t xml:space="preserve"> </w:t>
      </w:r>
      <w:r w:rsidRPr="005B185D">
        <w:rPr>
          <w:rFonts w:ascii="Arial" w:eastAsia="Montserrat" w:hAnsi="Arial" w:cs="Arial"/>
          <w:sz w:val="16"/>
          <w:szCs w:val="16"/>
        </w:rPr>
        <w:t xml:space="preserve">Plus. Disponible en: </w:t>
      </w:r>
      <w:hyperlink r:id="rId14"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Credelio</w:t>
        </w:r>
        <w:proofErr w:type="spellEnd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 xml:space="preserve"> Plus, INN-</w:t>
        </w:r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lotilaner</w:t>
        </w:r>
        <w:proofErr w:type="spellEnd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/</w:t>
        </w:r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milbemycin</w:t>
        </w:r>
        <w:proofErr w:type="spellEnd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 xml:space="preserve"> </w:t>
        </w:r>
        <w:proofErr w:type="spellStart"/>
        <w:r w:rsidRPr="005B185D">
          <w:rPr>
            <w:rFonts w:ascii="Arial" w:eastAsia="Montserrat" w:hAnsi="Arial" w:cs="Arial"/>
            <w:sz w:val="16"/>
            <w:szCs w:val="16"/>
            <w:u w:val="single"/>
          </w:rPr>
          <w:t>oxime</w:t>
        </w:r>
        <w:proofErr w:type="spellEnd"/>
      </w:hyperlink>
    </w:p>
    <w:p w14:paraId="57FC4D5F" w14:textId="6A2C1EAB" w:rsidR="00D20DAD" w:rsidRDefault="00D20DAD" w:rsidP="00D20D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6"/>
          <w:szCs w:val="16"/>
        </w:rPr>
      </w:pPr>
      <w:r w:rsidRPr="005B185D">
        <w:rPr>
          <w:rFonts w:ascii="Arial" w:eastAsia="Montserrat" w:hAnsi="Arial" w:cs="Arial"/>
          <w:sz w:val="16"/>
          <w:szCs w:val="16"/>
        </w:rPr>
        <w:t xml:space="preserve">Ficha técnica </w:t>
      </w:r>
      <w:proofErr w:type="spellStart"/>
      <w:r w:rsidRPr="005B185D">
        <w:rPr>
          <w:rFonts w:ascii="Arial" w:eastAsia="Montserrat" w:hAnsi="Arial" w:cs="Arial"/>
          <w:sz w:val="16"/>
          <w:szCs w:val="16"/>
        </w:rPr>
        <w:t>Milbemax</w:t>
      </w:r>
      <w:proofErr w:type="spellEnd"/>
      <w:r w:rsidR="00672137" w:rsidRPr="00672137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Pr="005B185D">
        <w:rPr>
          <w:rFonts w:ascii="Arial" w:eastAsia="Montserrat" w:hAnsi="Arial" w:cs="Arial"/>
          <w:sz w:val="16"/>
          <w:szCs w:val="16"/>
        </w:rPr>
        <w:t xml:space="preserve">. Disponible en: </w:t>
      </w:r>
      <w:hyperlink r:id="rId15" w:history="1">
        <w:r w:rsidR="00FB7433" w:rsidRPr="002B5D56">
          <w:rPr>
            <w:rStyle w:val="Hipervnculo"/>
            <w:rFonts w:ascii="Arial" w:eastAsia="Montserrat" w:hAnsi="Arial" w:cs="Arial"/>
            <w:sz w:val="16"/>
            <w:szCs w:val="16"/>
          </w:rPr>
          <w:t>https://cimavet.aemps.es/cimavet/pdfs/es/p/2114+ESP/P_2114+ESP.pdf</w:t>
        </w:r>
      </w:hyperlink>
    </w:p>
    <w:p w14:paraId="497C7AF5" w14:textId="12278A9C" w:rsidR="00D20DAD" w:rsidRPr="005B185D" w:rsidRDefault="00D20DAD" w:rsidP="00D20DA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Montserrat" w:hAnsi="Arial" w:cs="Arial"/>
          <w:sz w:val="16"/>
          <w:szCs w:val="16"/>
        </w:rPr>
      </w:pPr>
      <w:r w:rsidRPr="005B185D">
        <w:rPr>
          <w:rFonts w:ascii="Arial" w:eastAsia="Montserrat" w:hAnsi="Arial" w:cs="Arial"/>
          <w:sz w:val="16"/>
          <w:szCs w:val="16"/>
        </w:rPr>
        <w:t>Advantix</w:t>
      </w:r>
      <w:r w:rsidRPr="004E70A6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Pr="005B185D">
        <w:rPr>
          <w:rFonts w:ascii="Arial" w:eastAsia="Montserrat" w:hAnsi="Arial" w:cs="Arial"/>
          <w:sz w:val="16"/>
          <w:szCs w:val="16"/>
        </w:rPr>
        <w:t xml:space="preserve"> y </w:t>
      </w:r>
      <w:proofErr w:type="spellStart"/>
      <w:r w:rsidRPr="005B185D">
        <w:rPr>
          <w:rFonts w:ascii="Arial" w:eastAsia="Montserrat" w:hAnsi="Arial" w:cs="Arial"/>
          <w:sz w:val="16"/>
          <w:szCs w:val="16"/>
        </w:rPr>
        <w:t>Seresto</w:t>
      </w:r>
      <w:proofErr w:type="spellEnd"/>
      <w:r w:rsidR="004E70A6" w:rsidRPr="004E70A6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Pr="005B185D">
        <w:rPr>
          <w:rFonts w:ascii="Arial" w:eastAsia="Montserrat" w:hAnsi="Arial" w:cs="Arial"/>
          <w:sz w:val="16"/>
          <w:szCs w:val="16"/>
        </w:rPr>
        <w:t xml:space="preserve"> son medicamentos veterinarios. Lea las instrucciones de estos medicamentos en Advantix.es y Seresto.es, y en caso de duda, consulte a su veterinario.</w:t>
      </w:r>
    </w:p>
    <w:p w14:paraId="5368E9C4" w14:textId="39A16CA0" w:rsidR="00D20DAD" w:rsidRPr="005B185D" w:rsidRDefault="005B185D" w:rsidP="00D20DAD">
      <w:pPr>
        <w:spacing w:line="240" w:lineRule="auto"/>
        <w:rPr>
          <w:rFonts w:ascii="Arial" w:eastAsia="Montserrat" w:hAnsi="Arial" w:cs="Arial"/>
          <w:i/>
          <w:color w:val="00B050"/>
          <w:sz w:val="16"/>
          <w:szCs w:val="16"/>
        </w:rPr>
      </w:pPr>
      <w:r>
        <w:rPr>
          <w:rFonts w:ascii="Arial" w:eastAsia="Montserrat" w:hAnsi="Arial" w:cs="Arial"/>
          <w:sz w:val="20"/>
          <w:szCs w:val="20"/>
        </w:rPr>
        <w:br/>
      </w:r>
      <w:r w:rsidR="00D20DAD" w:rsidRPr="005B185D">
        <w:rPr>
          <w:rFonts w:ascii="Arial" w:eastAsia="Montserrat" w:hAnsi="Arial" w:cs="Arial"/>
          <w:sz w:val="16"/>
          <w:szCs w:val="16"/>
        </w:rPr>
        <w:t xml:space="preserve">En caso de dudas, consulte a su veterinario. </w:t>
      </w:r>
      <w:proofErr w:type="spellStart"/>
      <w:r w:rsidR="004E70A6" w:rsidRPr="005B185D">
        <w:rPr>
          <w:rFonts w:ascii="Arial" w:eastAsia="Montserrat" w:hAnsi="Arial" w:cs="Arial"/>
          <w:sz w:val="16"/>
          <w:szCs w:val="16"/>
        </w:rPr>
        <w:t>Credelio</w:t>
      </w:r>
      <w:r w:rsidR="004E70A6">
        <w:rPr>
          <w:rFonts w:ascii="Arial" w:eastAsia="Montserrat" w:hAnsi="Arial" w:cs="Arial"/>
          <w:sz w:val="16"/>
          <w:szCs w:val="16"/>
          <w:vertAlign w:val="superscript"/>
        </w:rPr>
        <w:t>TM</w:t>
      </w:r>
      <w:proofErr w:type="spellEnd"/>
      <w:r w:rsidR="00D20DAD" w:rsidRPr="005B185D">
        <w:rPr>
          <w:rFonts w:ascii="Arial" w:eastAsia="Montserrat" w:hAnsi="Arial" w:cs="Arial"/>
          <w:sz w:val="16"/>
          <w:szCs w:val="16"/>
        </w:rPr>
        <w:t xml:space="preserve">, </w:t>
      </w:r>
      <w:proofErr w:type="spellStart"/>
      <w:r w:rsidR="004E70A6" w:rsidRPr="005B185D">
        <w:rPr>
          <w:rFonts w:ascii="Arial" w:eastAsia="Montserrat" w:hAnsi="Arial" w:cs="Arial"/>
          <w:sz w:val="16"/>
          <w:szCs w:val="16"/>
        </w:rPr>
        <w:t>Credelio</w:t>
      </w:r>
      <w:r w:rsidR="004E70A6">
        <w:rPr>
          <w:rFonts w:ascii="Arial" w:eastAsia="Montserrat" w:hAnsi="Arial" w:cs="Arial"/>
          <w:sz w:val="16"/>
          <w:szCs w:val="16"/>
          <w:vertAlign w:val="superscript"/>
        </w:rPr>
        <w:t>TM</w:t>
      </w:r>
      <w:proofErr w:type="spellEnd"/>
      <w:r w:rsidR="004E70A6" w:rsidRPr="005B185D">
        <w:rPr>
          <w:rFonts w:ascii="Arial" w:eastAsia="Montserrat" w:hAnsi="Arial" w:cs="Arial"/>
          <w:sz w:val="16"/>
          <w:szCs w:val="16"/>
          <w:vertAlign w:val="superscript"/>
        </w:rPr>
        <w:t xml:space="preserve"> </w:t>
      </w:r>
      <w:r w:rsidR="004E70A6" w:rsidRPr="005B185D">
        <w:rPr>
          <w:rFonts w:ascii="Arial" w:eastAsia="Montserrat" w:hAnsi="Arial" w:cs="Arial"/>
          <w:sz w:val="16"/>
          <w:szCs w:val="16"/>
        </w:rPr>
        <w:t>Plus</w:t>
      </w:r>
      <w:r w:rsidR="004E70A6">
        <w:rPr>
          <w:rFonts w:ascii="Arial" w:eastAsia="Montserrat" w:hAnsi="Arial" w:cs="Arial"/>
          <w:sz w:val="16"/>
          <w:szCs w:val="16"/>
        </w:rPr>
        <w:t xml:space="preserve">, </w:t>
      </w:r>
      <w:proofErr w:type="spellStart"/>
      <w:r w:rsidR="00D20DAD" w:rsidRPr="005B185D">
        <w:rPr>
          <w:rFonts w:ascii="Arial" w:eastAsia="Montserrat" w:hAnsi="Arial" w:cs="Arial"/>
          <w:sz w:val="16"/>
          <w:szCs w:val="16"/>
        </w:rPr>
        <w:t>Milbemax</w:t>
      </w:r>
      <w:proofErr w:type="spellEnd"/>
      <w:r w:rsidR="00672137" w:rsidRPr="00672137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="00D20DAD" w:rsidRPr="005B185D">
        <w:rPr>
          <w:rFonts w:ascii="Arial" w:eastAsia="Montserrat" w:hAnsi="Arial" w:cs="Arial"/>
          <w:sz w:val="16"/>
          <w:szCs w:val="16"/>
        </w:rPr>
        <w:t>, Advantix</w:t>
      </w:r>
      <w:r w:rsidR="004E70A6" w:rsidRPr="004E70A6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="00D20DAD" w:rsidRPr="005B185D">
        <w:rPr>
          <w:rFonts w:ascii="Arial" w:eastAsia="Montserrat" w:hAnsi="Arial" w:cs="Arial"/>
          <w:sz w:val="16"/>
          <w:szCs w:val="16"/>
        </w:rPr>
        <w:t xml:space="preserve">, </w:t>
      </w:r>
      <w:proofErr w:type="spellStart"/>
      <w:r w:rsidR="00D20DAD" w:rsidRPr="005B185D">
        <w:rPr>
          <w:rFonts w:ascii="Arial" w:eastAsia="Montserrat" w:hAnsi="Arial" w:cs="Arial"/>
          <w:sz w:val="16"/>
          <w:szCs w:val="16"/>
        </w:rPr>
        <w:t>Seresto</w:t>
      </w:r>
      <w:proofErr w:type="spellEnd"/>
      <w:r w:rsidR="004E70A6" w:rsidRPr="004E70A6">
        <w:rPr>
          <w:rFonts w:ascii="Arial" w:eastAsia="Montserrat" w:hAnsi="Arial" w:cs="Arial"/>
          <w:sz w:val="16"/>
          <w:szCs w:val="16"/>
          <w:vertAlign w:val="superscript"/>
        </w:rPr>
        <w:t>®</w:t>
      </w:r>
      <w:r w:rsidR="00D20DAD" w:rsidRPr="005B185D">
        <w:rPr>
          <w:rFonts w:ascii="Arial" w:eastAsia="Montserrat" w:hAnsi="Arial" w:cs="Arial"/>
          <w:sz w:val="16"/>
          <w:szCs w:val="16"/>
        </w:rPr>
        <w:t xml:space="preserve">, </w:t>
      </w:r>
      <w:proofErr w:type="spellStart"/>
      <w:r w:rsidR="00D20DAD" w:rsidRPr="005B185D">
        <w:rPr>
          <w:rFonts w:ascii="Arial" w:eastAsia="Montserrat" w:hAnsi="Arial" w:cs="Arial"/>
          <w:sz w:val="16"/>
          <w:szCs w:val="16"/>
        </w:rPr>
        <w:t>Elanco</w:t>
      </w:r>
      <w:proofErr w:type="spellEnd"/>
      <w:r w:rsidR="00D20DAD" w:rsidRPr="005B185D">
        <w:rPr>
          <w:rFonts w:ascii="Arial" w:eastAsia="Montserrat" w:hAnsi="Arial" w:cs="Arial"/>
          <w:sz w:val="16"/>
          <w:szCs w:val="16"/>
        </w:rPr>
        <w:t xml:space="preserve"> y la barra diagonal son marcas registradas de </w:t>
      </w:r>
      <w:proofErr w:type="spellStart"/>
      <w:r w:rsidR="00D20DAD" w:rsidRPr="005B185D">
        <w:rPr>
          <w:rFonts w:ascii="Arial" w:eastAsia="Montserrat" w:hAnsi="Arial" w:cs="Arial"/>
          <w:sz w:val="16"/>
          <w:szCs w:val="16"/>
        </w:rPr>
        <w:t>Elanco</w:t>
      </w:r>
      <w:proofErr w:type="spellEnd"/>
      <w:r w:rsidR="00D20DAD" w:rsidRPr="005B185D">
        <w:rPr>
          <w:rFonts w:ascii="Arial" w:eastAsia="Montserrat" w:hAnsi="Arial" w:cs="Arial"/>
          <w:sz w:val="16"/>
          <w:szCs w:val="16"/>
        </w:rPr>
        <w:t xml:space="preserve"> o sus filiales. ©202</w:t>
      </w:r>
      <w:r w:rsidR="004E70A6">
        <w:rPr>
          <w:rFonts w:ascii="Arial" w:eastAsia="Montserrat" w:hAnsi="Arial" w:cs="Arial"/>
          <w:sz w:val="16"/>
          <w:szCs w:val="16"/>
        </w:rPr>
        <w:t>6</w:t>
      </w:r>
      <w:r w:rsidR="00D20DAD" w:rsidRPr="005B185D">
        <w:rPr>
          <w:rFonts w:ascii="Arial" w:eastAsia="Montserrat" w:hAnsi="Arial" w:cs="Arial"/>
          <w:sz w:val="16"/>
          <w:szCs w:val="16"/>
        </w:rPr>
        <w:t xml:space="preserve"> </w:t>
      </w:r>
      <w:proofErr w:type="spellStart"/>
      <w:r w:rsidR="00D20DAD" w:rsidRPr="005B185D">
        <w:rPr>
          <w:rFonts w:ascii="Arial" w:eastAsia="Montserrat" w:hAnsi="Arial" w:cs="Arial"/>
          <w:sz w:val="16"/>
          <w:szCs w:val="16"/>
        </w:rPr>
        <w:t>Elanco</w:t>
      </w:r>
      <w:proofErr w:type="spellEnd"/>
      <w:r w:rsidR="00D20DAD" w:rsidRPr="005B185D">
        <w:rPr>
          <w:rFonts w:ascii="Arial" w:eastAsia="Montserrat" w:hAnsi="Arial" w:cs="Arial"/>
          <w:sz w:val="16"/>
          <w:szCs w:val="16"/>
        </w:rPr>
        <w:t xml:space="preserve"> o sus filiales.</w:t>
      </w:r>
    </w:p>
    <w:p w14:paraId="65802CC0" w14:textId="77777777" w:rsidR="00EA598D" w:rsidRDefault="00EA598D" w:rsidP="00832EA3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8A4601C" w14:textId="77777777" w:rsidR="0000471C" w:rsidRDefault="0000471C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 w:type="page"/>
      </w:r>
    </w:p>
    <w:p w14:paraId="78F8C3F2" w14:textId="43EDE62F" w:rsidR="00F476BE" w:rsidRPr="00106503" w:rsidRDefault="00E04B17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lastRenderedPageBreak/>
        <w:t xml:space="preserve">Sobre </w:t>
      </w:r>
      <w:proofErr w:type="spellStart"/>
      <w:r w:rsidRPr="00106503">
        <w:rPr>
          <w:rFonts w:ascii="Arial" w:hAnsi="Arial" w:cs="Arial"/>
          <w:b/>
          <w:sz w:val="19"/>
          <w:szCs w:val="19"/>
        </w:rPr>
        <w:t>Elanco</w:t>
      </w:r>
      <w:proofErr w:type="spellEnd"/>
    </w:p>
    <w:p w14:paraId="7A8224EE" w14:textId="77777777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b/>
          <w:i/>
          <w:sz w:val="19"/>
          <w:szCs w:val="19"/>
        </w:rPr>
      </w:pPr>
      <w:r w:rsidRPr="00106503">
        <w:rPr>
          <w:rFonts w:ascii="Arial" w:hAnsi="Arial" w:cs="Arial"/>
          <w:b/>
          <w:i/>
          <w:sz w:val="19"/>
          <w:szCs w:val="19"/>
        </w:rPr>
        <w:t>70 años cuidando de la salud animal</w:t>
      </w:r>
    </w:p>
    <w:p w14:paraId="5370ECEC" w14:textId="4586D1BF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Animal </w:t>
      </w:r>
      <w:proofErr w:type="spellStart"/>
      <w:r w:rsidRPr="00106503">
        <w:rPr>
          <w:rFonts w:ascii="Arial" w:hAnsi="Arial" w:cs="Arial"/>
          <w:sz w:val="19"/>
          <w:szCs w:val="19"/>
        </w:rPr>
        <w:t>Health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106503">
        <w:rPr>
          <w:rFonts w:ascii="Arial" w:hAnsi="Arial" w:cs="Arial"/>
          <w:sz w:val="19"/>
          <w:szCs w:val="19"/>
        </w:rPr>
        <w:t>Pet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Shops, grupos de interés y la sociedad en general.</w:t>
      </w:r>
      <w:r w:rsidR="0043333F" w:rsidRPr="00106503">
        <w:rPr>
          <w:rFonts w:ascii="Arial" w:hAnsi="Arial" w:cs="Arial"/>
          <w:sz w:val="19"/>
          <w:szCs w:val="19"/>
        </w:rPr>
        <w:t xml:space="preserve"> </w:t>
      </w:r>
      <w:r w:rsidRPr="00106503">
        <w:rPr>
          <w:rFonts w:ascii="Arial" w:hAnsi="Arial" w:cs="Arial"/>
          <w:sz w:val="19"/>
          <w:szCs w:val="19"/>
        </w:rPr>
        <w:t xml:space="preserve">Las iniciativas de </w:t>
      </w: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Healthy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Purpose</w:t>
      </w:r>
      <w:proofErr w:type="spellEnd"/>
      <w:r w:rsidRPr="00106503">
        <w:rPr>
          <w:rFonts w:ascii="Arial" w:hAnsi="Arial" w:cs="Arial"/>
          <w:sz w:val="19"/>
          <w:szCs w:val="19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3316F774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Con presencia en </w:t>
      </w:r>
      <w:r w:rsidRPr="00106503">
        <w:rPr>
          <w:rFonts w:ascii="Arial" w:hAnsi="Arial" w:cs="Arial"/>
          <w:b/>
          <w:sz w:val="19"/>
          <w:szCs w:val="19"/>
        </w:rPr>
        <w:t>90 países</w:t>
      </w:r>
      <w:r w:rsidRPr="00106503">
        <w:rPr>
          <w:rFonts w:ascii="Arial" w:hAnsi="Arial" w:cs="Arial"/>
          <w:sz w:val="19"/>
          <w:szCs w:val="19"/>
        </w:rPr>
        <w:t xml:space="preserve"> y unos </w:t>
      </w:r>
      <w:r w:rsidRPr="00106503">
        <w:rPr>
          <w:rFonts w:ascii="Arial" w:hAnsi="Arial" w:cs="Arial"/>
          <w:b/>
          <w:sz w:val="19"/>
          <w:szCs w:val="19"/>
        </w:rPr>
        <w:t>9.000 empleados</w:t>
      </w:r>
      <w:r w:rsidRPr="00106503">
        <w:rPr>
          <w:rFonts w:ascii="Arial" w:hAnsi="Arial" w:cs="Arial"/>
          <w:sz w:val="19"/>
          <w:szCs w:val="19"/>
        </w:rPr>
        <w:t xml:space="preserve"> en todo el mundo, la compañía promueve la innovación, tanto en la investigación científica como en las operaciones cotidianas. Fundada en 1954, </w:t>
      </w:r>
      <w:proofErr w:type="spellStart"/>
      <w:r w:rsidRPr="00106503">
        <w:rPr>
          <w:rFonts w:ascii="Arial" w:hAnsi="Arial" w:cs="Arial"/>
          <w:sz w:val="19"/>
          <w:szCs w:val="19"/>
        </w:rPr>
        <w:t>Elanco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tiene su sede principal en </w:t>
      </w:r>
      <w:r w:rsidR="00861932" w:rsidRPr="00106503">
        <w:rPr>
          <w:rFonts w:ascii="Arial" w:hAnsi="Arial" w:cs="Arial"/>
          <w:sz w:val="19"/>
          <w:szCs w:val="19"/>
        </w:rPr>
        <w:t>Indianápolis</w:t>
      </w:r>
      <w:r w:rsidRPr="00106503">
        <w:rPr>
          <w:rFonts w:ascii="Arial" w:hAnsi="Arial" w:cs="Arial"/>
          <w:sz w:val="19"/>
          <w:szCs w:val="19"/>
        </w:rPr>
        <w:t xml:space="preserve">, Indiana (EE.UU.), cuenta con </w:t>
      </w:r>
      <w:r w:rsidRPr="00106503">
        <w:rPr>
          <w:rFonts w:ascii="Arial" w:hAnsi="Arial" w:cs="Arial"/>
          <w:b/>
          <w:sz w:val="19"/>
          <w:szCs w:val="19"/>
        </w:rPr>
        <w:t>18 plantas de fabricación</w:t>
      </w:r>
      <w:r w:rsidRPr="00106503">
        <w:rPr>
          <w:rFonts w:ascii="Arial" w:hAnsi="Arial" w:cs="Arial"/>
          <w:sz w:val="19"/>
          <w:szCs w:val="19"/>
        </w:rPr>
        <w:t xml:space="preserve"> y </w:t>
      </w:r>
      <w:r w:rsidRPr="00106503">
        <w:rPr>
          <w:rFonts w:ascii="Arial" w:hAnsi="Arial" w:cs="Arial"/>
          <w:b/>
          <w:sz w:val="19"/>
          <w:szCs w:val="19"/>
        </w:rPr>
        <w:t>más de 200 marcas</w:t>
      </w:r>
      <w:r w:rsidRPr="00106503">
        <w:rPr>
          <w:rFonts w:ascii="Arial" w:hAnsi="Arial" w:cs="Arial"/>
          <w:sz w:val="19"/>
          <w:szCs w:val="19"/>
        </w:rPr>
        <w:t xml:space="preserve">. Más información en </w:t>
      </w:r>
      <w:hyperlink r:id="rId16">
        <w:r w:rsidRPr="00106503">
          <w:rPr>
            <w:rFonts w:ascii="Arial" w:hAnsi="Arial" w:cs="Arial"/>
            <w:b/>
            <w:color w:val="0563C1"/>
            <w:sz w:val="19"/>
            <w:szCs w:val="19"/>
            <w:u w:val="single"/>
          </w:rPr>
          <w:t>elanco.com</w:t>
        </w:r>
      </w:hyperlink>
    </w:p>
    <w:p w14:paraId="6B45BD5A" w14:textId="77777777" w:rsidR="00F476BE" w:rsidRPr="00106503" w:rsidRDefault="00F476BE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D7E0FCB" w14:textId="3DDF6469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MATERIALES QUE ACOMPAÑAN LA NOTA DE PRENSA:</w:t>
      </w:r>
    </w:p>
    <w:p w14:paraId="4CF71D28" w14:textId="4E87F656" w:rsidR="0003367A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Logos: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9"/>
        <w:gridCol w:w="1985"/>
        <w:gridCol w:w="1701"/>
      </w:tblGrid>
      <w:tr w:rsidR="0003367A" w14:paraId="348DD53E" w14:textId="77777777" w:rsidTr="00906B58">
        <w:trPr>
          <w:trHeight w:val="995"/>
        </w:trPr>
        <w:tc>
          <w:tcPr>
            <w:tcW w:w="1809" w:type="dxa"/>
            <w:vAlign w:val="center"/>
          </w:tcPr>
          <w:p w14:paraId="7F7D9156" w14:textId="79153524" w:rsidR="0003367A" w:rsidRDefault="0003367A" w:rsidP="0003367A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861932"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3DA48D7B" wp14:editId="6CD474A2">
                  <wp:extent cx="959009" cy="480860"/>
                  <wp:effectExtent l="0" t="0" r="0" b="0"/>
                  <wp:docPr id="8" name="image2.png" descr="Macintosh HD:Users:ValeriaTorno:Desktop:CLIENTES:ULLED:ELANCO:NOTAS DE PRENSA:OH MY OA:Imágenes de recurso:logo-elanco-ve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acintosh HD:Users:ValeriaTorno:Desktop:CLIENTES:ULLED:ELANCO:NOTAS DE PRENSA:OH MY OA:Imágenes de recurso:logo-elanco-vector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09" cy="480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0F3D8BE1" w14:textId="087D1B2F" w:rsidR="0003367A" w:rsidRDefault="0003367A" w:rsidP="0003367A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EF50F1">
              <w:rPr>
                <w:rFonts w:ascii="RingsideRegular-Light" w:hAnsi="RingsideRegular-Light" w:cs="RingsideRegular-Light"/>
                <w:noProof/>
                <w:sz w:val="20"/>
                <w:szCs w:val="20"/>
                <w:lang w:val="es-ES"/>
              </w:rPr>
              <w:drawing>
                <wp:inline distT="0" distB="0" distL="0" distR="0" wp14:anchorId="42889B56" wp14:editId="0DBC141A">
                  <wp:extent cx="864198" cy="519258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expertos_antiparasitarios.t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98" cy="51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72BDF20" w14:textId="661E3944" w:rsidR="0003367A" w:rsidRDefault="0003367A" w:rsidP="0003367A">
            <w:pPr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0E8B7278" wp14:editId="54EE9713">
                  <wp:extent cx="671830" cy="730251"/>
                  <wp:effectExtent l="0" t="0" r="0" b="6350"/>
                  <wp:docPr id="11" name="Imagen 11" descr="Macintosh HD:Users:ValeriaTorno:Desktop:Captura de pantalla 2025-11-20 a las 11.22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5-11-20 a las 11.22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94" cy="73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50665" w14:textId="52060B94" w:rsidR="0003367A" w:rsidRDefault="0003367A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136"/>
      </w:tblGrid>
      <w:tr w:rsidR="0003367A" w14:paraId="210E75E0" w14:textId="77777777" w:rsidTr="00906B58">
        <w:tc>
          <w:tcPr>
            <w:tcW w:w="9136" w:type="dxa"/>
          </w:tcPr>
          <w:p w14:paraId="1BBC4778" w14:textId="6774939F" w:rsidR="0003367A" w:rsidRDefault="0003367A" w:rsidP="00832EA3">
            <w:pPr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val="es-ES"/>
              </w:rPr>
              <w:drawing>
                <wp:inline distT="0" distB="0" distL="0" distR="0" wp14:anchorId="48588521" wp14:editId="7E614E3C">
                  <wp:extent cx="5661156" cy="618067"/>
                  <wp:effectExtent l="0" t="0" r="3175" b="0"/>
                  <wp:docPr id="12" name="Imagen 12" descr="Macintosh HD:Users:ValeriaTorno:Desktop:Captura de pantalla 2025-11-20 a las 11.22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ValeriaTorno:Desktop:Captura de pantalla 2025-11-20 a las 11.22.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46" b="16479"/>
                          <a:stretch/>
                        </pic:blipFill>
                        <pic:spPr bwMode="auto">
                          <a:xfrm>
                            <a:off x="0" y="0"/>
                            <a:ext cx="5664200" cy="61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90561C" w14:textId="4421B8B3" w:rsidR="0088731F" w:rsidRPr="00106503" w:rsidRDefault="00906B58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/>
      </w:r>
      <w:r w:rsidR="00E04B17" w:rsidRPr="00106503">
        <w:rPr>
          <w:rFonts w:ascii="Arial" w:hAnsi="Arial" w:cs="Arial"/>
          <w:b/>
          <w:sz w:val="19"/>
          <w:szCs w:val="19"/>
        </w:rPr>
        <w:t>Imágenes de recurso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1"/>
        <w:gridCol w:w="1723"/>
        <w:gridCol w:w="2248"/>
        <w:gridCol w:w="1143"/>
        <w:gridCol w:w="832"/>
        <w:gridCol w:w="1723"/>
      </w:tblGrid>
      <w:tr w:rsidR="004E70A6" w14:paraId="03E3B6E4" w14:textId="77777777" w:rsidTr="00BF40EB">
        <w:trPr>
          <w:trHeight w:val="2387"/>
        </w:trPr>
        <w:tc>
          <w:tcPr>
            <w:tcW w:w="1870" w:type="dxa"/>
            <w:vAlign w:val="center"/>
          </w:tcPr>
          <w:p w14:paraId="60F7A174" w14:textId="67EC9856" w:rsidR="004E70A6" w:rsidRDefault="00BF40EB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FA7949B" wp14:editId="2F8E120C">
                  <wp:extent cx="1004517" cy="1416897"/>
                  <wp:effectExtent l="0" t="0" r="12065" b="5715"/>
                  <wp:docPr id="2" name="Imagen 2" descr="Macintosh HD:Users:ValeriaTorno:Desktop:Captura de pantalla 2026-03-07 a las 7.36.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7 a las 7.3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36" cy="14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6F9C499" w14:textId="311E6954" w:rsidR="004E70A6" w:rsidRDefault="00BF40EB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76BB7B0D" wp14:editId="13CB880F">
                  <wp:extent cx="987168" cy="1417065"/>
                  <wp:effectExtent l="0" t="0" r="381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7 a las 7.3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68" cy="14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06F7D2D0" w14:textId="0FBAD0C7" w:rsidR="004E70A6" w:rsidRDefault="00BF40EB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CE82715" wp14:editId="4B5FB6B7">
                  <wp:extent cx="1004636" cy="1413932"/>
                  <wp:effectExtent l="0" t="0" r="11430" b="889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7 a las 7.3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636" cy="141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  <w:vAlign w:val="center"/>
          </w:tcPr>
          <w:p w14:paraId="6C5F3600" w14:textId="68A4A24A" w:rsidR="004E70A6" w:rsidRDefault="00BF40EB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EF2EF4A" wp14:editId="28CE2A62">
                  <wp:extent cx="999348" cy="1417065"/>
                  <wp:effectExtent l="0" t="0" r="0" b="571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7 a las 7.3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48" cy="14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vAlign w:val="center"/>
          </w:tcPr>
          <w:p w14:paraId="1BA77FEF" w14:textId="656127C5" w:rsidR="004E70A6" w:rsidRDefault="00BF40EB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B3F9C29" wp14:editId="2470242C">
                  <wp:extent cx="985097" cy="1417065"/>
                  <wp:effectExtent l="0" t="0" r="5715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ValeriaTorno:Desktop:Captura de pantalla 2026-03-07 a las 7.36.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97" cy="14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48A" w14:paraId="4CDCEEC3" w14:textId="77777777" w:rsidTr="002430C4">
        <w:tc>
          <w:tcPr>
            <w:tcW w:w="3741" w:type="dxa"/>
            <w:gridSpan w:val="2"/>
            <w:vAlign w:val="center"/>
          </w:tcPr>
          <w:p w14:paraId="103E440E" w14:textId="381593D6" w:rsidR="005F748A" w:rsidRDefault="005F748A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16B3E80E" wp14:editId="34C47BEB">
                  <wp:extent cx="2064597" cy="1190830"/>
                  <wp:effectExtent l="0" t="0" r="0" b="3175"/>
                  <wp:docPr id="18" name="Imagen 18" descr="Macintosh HD:Users:ValeriaTorno:Desktop:Captura de pantalla 2026-03-07 a las 7.39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3-07 a las 7.39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888" cy="119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gridSpan w:val="2"/>
            <w:vAlign w:val="center"/>
          </w:tcPr>
          <w:p w14:paraId="34435D83" w14:textId="77777777" w:rsidR="005F748A" w:rsidRDefault="005F748A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0D0F16CC" wp14:editId="3F9220AB">
                  <wp:extent cx="2077297" cy="1177782"/>
                  <wp:effectExtent l="0" t="0" r="5715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3-07 a las 7.39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898" cy="117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7" w:type="dxa"/>
            <w:gridSpan w:val="2"/>
            <w:vAlign w:val="center"/>
          </w:tcPr>
          <w:p w14:paraId="3C66BFE8" w14:textId="38817557" w:rsidR="005F748A" w:rsidRDefault="005F748A" w:rsidP="00BF40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val="es-ES"/>
              </w:rPr>
              <w:drawing>
                <wp:inline distT="0" distB="0" distL="0" distR="0" wp14:anchorId="597F590E" wp14:editId="7A7F4DAD">
                  <wp:extent cx="1226069" cy="1178123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ValeriaTorno:Desktop:Captura de pantalla 2026-03-07 a las 7.39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69" cy="1178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14:paraId="569F1885" w14:textId="77777777" w:rsidR="00112653" w:rsidRPr="00861932" w:rsidRDefault="00112653" w:rsidP="00906B58">
      <w:pPr>
        <w:spacing w:line="240" w:lineRule="auto"/>
        <w:rPr>
          <w:rFonts w:ascii="Arial" w:hAnsi="Arial" w:cs="Arial"/>
          <w:b/>
          <w:sz w:val="24"/>
          <w:szCs w:val="24"/>
        </w:rPr>
      </w:pPr>
    </w:p>
    <w:sectPr w:rsidR="00112653" w:rsidRPr="00861932" w:rsidSect="00906B58">
      <w:headerReference w:type="default" r:id="rId29"/>
      <w:footerReference w:type="default" r:id="rId30"/>
      <w:pgSz w:w="11906" w:h="16838"/>
      <w:pgMar w:top="998" w:right="1274" w:bottom="851" w:left="1418" w:header="426" w:footer="286" w:gutter="0"/>
      <w:pgNumType w:start="1"/>
      <w:cols w:space="72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6CAAE7E1" w15:done="0"/>
  <w15:commentEx w15:paraId="31FCB96C" w15:done="0"/>
  <w15:commentEx w15:paraId="5DBC0BAE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D5B6ED" w16cex:dateUtc="2025-11-25T10:39:00Z"/>
  <w16cex:commentExtensible w16cex:durableId="40E7F39F" w16cex:dateUtc="2025-11-25T10:40:00Z"/>
  <w16cex:commentExtensible w16cex:durableId="33B043A2" w16cex:dateUtc="2025-11-25T10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CAAE7E1" w16cid:durableId="7CD5B6ED"/>
  <w16cid:commentId w16cid:paraId="31FCB96C" w16cid:durableId="40E7F39F"/>
  <w16cid:commentId w16cid:paraId="5DBC0BAE" w16cid:durableId="33B043A2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93663D" w14:textId="77777777" w:rsidR="004E70A6" w:rsidRDefault="004E70A6">
      <w:pPr>
        <w:spacing w:after="0" w:line="240" w:lineRule="auto"/>
      </w:pPr>
      <w:r>
        <w:separator/>
      </w:r>
    </w:p>
  </w:endnote>
  <w:endnote w:type="continuationSeparator" w:id="0">
    <w:p w14:paraId="6967CF68" w14:textId="77777777" w:rsidR="004E70A6" w:rsidRDefault="004E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tserrat">
    <w:altName w:val="Montserrat Regular"/>
    <w:charset w:val="00"/>
    <w:family w:val="auto"/>
    <w:pitch w:val="variable"/>
    <w:sig w:usb0="2000020F" w:usb1="00000003" w:usb2="00000000" w:usb3="00000000" w:csb0="00000197" w:csb1="00000000"/>
  </w:font>
  <w:font w:name="RingsideRegular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4E70A6" w:rsidRDefault="004E70A6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4E70A6" w:rsidRDefault="004E70A6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4E70A6" w:rsidRPr="00906B58" w:rsidRDefault="004E70A6" w:rsidP="00906B58">
    <w:pPr>
      <w:widowControl w:val="0"/>
      <w:rPr>
        <w:rFonts w:ascii="Arial" w:hAnsi="Arial" w:cs="Arial"/>
        <w:b/>
        <w:color w:val="000000"/>
        <w:sz w:val="16"/>
        <w:szCs w:val="16"/>
      </w:rPr>
    </w:pPr>
    <w:bookmarkStart w:id="1" w:name="_heading=h.2covsdm42ml5" w:colFirst="0" w:colLast="0"/>
    <w:bookmarkEnd w:id="1"/>
    <w:r w:rsidRPr="00906B58">
      <w:rPr>
        <w:rFonts w:ascii="Arial" w:hAnsi="Arial" w:cs="Arial"/>
        <w:color w:val="000000"/>
        <w:sz w:val="16"/>
        <w:szCs w:val="16"/>
      </w:rPr>
      <w:t xml:space="preserve">Para </w:t>
    </w:r>
    <w:r w:rsidRPr="00906B58">
      <w:rPr>
        <w:rFonts w:ascii="Arial" w:hAnsi="Arial" w:cs="Arial"/>
        <w:b/>
        <w:color w:val="000000"/>
        <w:sz w:val="16"/>
        <w:szCs w:val="16"/>
      </w:rPr>
      <w:t>más información</w:t>
    </w:r>
    <w:r w:rsidRPr="00906B58">
      <w:rPr>
        <w:rFonts w:ascii="Arial" w:hAnsi="Arial" w:cs="Arial"/>
        <w:color w:val="000000"/>
        <w:sz w:val="16"/>
        <w:szCs w:val="16"/>
      </w:rPr>
      <w:t xml:space="preserve"> contacta con:  </w:t>
    </w:r>
    <w:r w:rsidRPr="00906B58">
      <w:rPr>
        <w:rFonts w:ascii="Arial" w:hAnsi="Arial" w:cs="Arial"/>
        <w:color w:val="000000"/>
        <w:sz w:val="16"/>
        <w:szCs w:val="16"/>
      </w:rPr>
      <w:br/>
    </w:r>
    <w:r w:rsidRPr="00906B58">
      <w:rPr>
        <w:rFonts w:ascii="Arial" w:hAnsi="Arial" w:cs="Arial"/>
        <w:b/>
        <w:color w:val="000000"/>
        <w:sz w:val="16"/>
        <w:szCs w:val="16"/>
      </w:rPr>
      <w:t xml:space="preserve">ULLED – Valeria Torno  </w:t>
    </w:r>
    <w:r w:rsidRPr="00906B58">
      <w:rPr>
        <w:rFonts w:ascii="Arial" w:hAnsi="Arial" w:cs="Arial"/>
        <w:color w:val="000000"/>
        <w:sz w:val="16"/>
        <w:szCs w:val="16"/>
      </w:rPr>
      <w:t>I</w:t>
    </w:r>
    <w:r w:rsidRPr="00906B58">
      <w:rPr>
        <w:rFonts w:ascii="Arial" w:hAnsi="Arial" w:cs="Arial"/>
        <w:b/>
        <w:color w:val="000000"/>
        <w:sz w:val="16"/>
        <w:szCs w:val="16"/>
      </w:rPr>
      <w:t xml:space="preserve">  </w:t>
    </w:r>
    <w:hyperlink r:id="rId1">
      <w:r w:rsidRPr="00906B58">
        <w:rPr>
          <w:rFonts w:ascii="Arial" w:hAnsi="Arial" w:cs="Arial"/>
          <w:color w:val="0563C1"/>
          <w:sz w:val="16"/>
          <w:szCs w:val="16"/>
          <w:u w:val="single"/>
        </w:rPr>
        <w:t>vtorno@ulled.com</w:t>
      </w:r>
    </w:hyperlink>
    <w:r w:rsidRPr="00906B58">
      <w:rPr>
        <w:rFonts w:ascii="Arial" w:hAnsi="Arial" w:cs="Arial"/>
        <w:color w:val="000000"/>
        <w:sz w:val="16"/>
        <w:szCs w:val="16"/>
      </w:rPr>
      <w:t xml:space="preserve">  I  +34 669 927 786</w:t>
    </w:r>
  </w:p>
  <w:p w14:paraId="3B574CE0" w14:textId="77777777" w:rsidR="004E70A6" w:rsidRPr="00906B58" w:rsidRDefault="004E70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Arial" w:hAnsi="Arial" w:cs="Arial"/>
        <w:color w:val="000000"/>
        <w:sz w:val="16"/>
        <w:szCs w:val="16"/>
      </w:rPr>
    </w:pPr>
    <w:r w:rsidRPr="00906B58">
      <w:rPr>
        <w:rFonts w:ascii="Arial" w:hAnsi="Arial" w:cs="Arial"/>
        <w:color w:val="000000"/>
        <w:sz w:val="16"/>
        <w:szCs w:val="16"/>
      </w:rPr>
      <w:fldChar w:fldCharType="begin"/>
    </w:r>
    <w:r w:rsidRPr="00906B58">
      <w:rPr>
        <w:rFonts w:ascii="Arial" w:hAnsi="Arial" w:cs="Arial"/>
        <w:color w:val="000000"/>
        <w:sz w:val="16"/>
        <w:szCs w:val="16"/>
      </w:rPr>
      <w:instrText>PAGE</w:instrText>
    </w:r>
    <w:r w:rsidRPr="00906B58">
      <w:rPr>
        <w:rFonts w:ascii="Arial" w:hAnsi="Arial" w:cs="Arial"/>
        <w:color w:val="000000"/>
        <w:sz w:val="16"/>
        <w:szCs w:val="16"/>
      </w:rPr>
      <w:fldChar w:fldCharType="separate"/>
    </w:r>
    <w:r w:rsidR="005F748A">
      <w:rPr>
        <w:rFonts w:ascii="Arial" w:hAnsi="Arial" w:cs="Arial"/>
        <w:noProof/>
        <w:color w:val="000000"/>
        <w:sz w:val="16"/>
        <w:szCs w:val="16"/>
      </w:rPr>
      <w:t>3</w:t>
    </w:r>
    <w:r w:rsidRPr="00906B58">
      <w:rPr>
        <w:rFonts w:ascii="Arial" w:hAnsi="Arial" w:cs="Arial"/>
        <w:color w:val="000000"/>
        <w:sz w:val="16"/>
        <w:szCs w:val="16"/>
      </w:rPr>
      <w:fldChar w:fldCharType="end"/>
    </w:r>
  </w:p>
  <w:p w14:paraId="79ED408D" w14:textId="02FABEA4" w:rsidR="004E70A6" w:rsidRPr="00906B58" w:rsidRDefault="004E70A6" w:rsidP="00A10EFA">
    <w:pPr>
      <w:spacing w:before="100" w:beforeAutospacing="1" w:after="100" w:afterAutospacing="1" w:line="240" w:lineRule="auto"/>
      <w:jc w:val="both"/>
      <w:rPr>
        <w:rFonts w:ascii="Arial" w:eastAsia="Times New Roman" w:hAnsi="Arial" w:cs="Arial"/>
        <w:color w:val="000000" w:themeColor="text1"/>
        <w:sz w:val="21"/>
        <w:szCs w:val="21"/>
        <w:lang w:val="es-ES" w:eastAsia="en-GB"/>
      </w:rPr>
    </w:pPr>
    <w:proofErr w:type="spellStart"/>
    <w:r w:rsidRPr="004E70A6">
      <w:rPr>
        <w:rFonts w:ascii="Arial" w:eastAsia="Montserrat" w:hAnsi="Arial" w:cs="Arial"/>
        <w:sz w:val="16"/>
        <w:szCs w:val="16"/>
      </w:rPr>
      <w:t>Credelio</w:t>
    </w:r>
    <w:r w:rsidRPr="004E70A6">
      <w:rPr>
        <w:rFonts w:ascii="Arial" w:eastAsia="Montserrat" w:hAnsi="Arial" w:cs="Arial"/>
        <w:sz w:val="16"/>
        <w:szCs w:val="16"/>
        <w:vertAlign w:val="superscript"/>
      </w:rPr>
      <w:t>TM</w:t>
    </w:r>
    <w:proofErr w:type="spellEnd"/>
    <w:r w:rsidRPr="004E70A6">
      <w:rPr>
        <w:rFonts w:ascii="Arial" w:eastAsia="Montserrat" w:hAnsi="Arial" w:cs="Arial"/>
        <w:sz w:val="16"/>
        <w:szCs w:val="16"/>
      </w:rPr>
      <w:t xml:space="preserve">, </w:t>
    </w:r>
    <w:proofErr w:type="spellStart"/>
    <w:r w:rsidRPr="004E70A6">
      <w:rPr>
        <w:rFonts w:ascii="Arial" w:eastAsia="Montserrat" w:hAnsi="Arial" w:cs="Arial"/>
        <w:sz w:val="16"/>
        <w:szCs w:val="16"/>
      </w:rPr>
      <w:t>Credelio</w:t>
    </w:r>
    <w:r w:rsidRPr="004E70A6">
      <w:rPr>
        <w:rFonts w:ascii="Arial" w:eastAsia="Montserrat" w:hAnsi="Arial" w:cs="Arial"/>
        <w:sz w:val="16"/>
        <w:szCs w:val="16"/>
        <w:vertAlign w:val="superscript"/>
      </w:rPr>
      <w:t>TM</w:t>
    </w:r>
    <w:proofErr w:type="spellEnd"/>
    <w:r w:rsidRPr="004E70A6">
      <w:rPr>
        <w:rFonts w:ascii="Arial" w:eastAsia="Montserrat" w:hAnsi="Arial" w:cs="Arial"/>
        <w:sz w:val="16"/>
        <w:szCs w:val="16"/>
      </w:rPr>
      <w:t xml:space="preserve"> Plus, </w:t>
    </w:r>
    <w:proofErr w:type="spellStart"/>
    <w:r w:rsidRPr="004E70A6">
      <w:rPr>
        <w:rFonts w:ascii="Arial" w:eastAsia="Montserrat" w:hAnsi="Arial" w:cs="Arial"/>
        <w:sz w:val="16"/>
        <w:szCs w:val="16"/>
      </w:rPr>
      <w:t>Milbemax</w:t>
    </w:r>
    <w:proofErr w:type="spellEnd"/>
    <w:r w:rsidR="00672137" w:rsidRPr="00672137">
      <w:rPr>
        <w:rFonts w:ascii="Arial" w:eastAsia="Montserrat" w:hAnsi="Arial" w:cs="Arial"/>
        <w:sz w:val="16"/>
        <w:szCs w:val="16"/>
        <w:vertAlign w:val="superscript"/>
      </w:rPr>
      <w:t>®</w:t>
    </w:r>
    <w:r w:rsidRPr="004E70A6">
      <w:rPr>
        <w:rFonts w:ascii="Arial" w:eastAsia="Montserrat" w:hAnsi="Arial" w:cs="Arial"/>
        <w:sz w:val="16"/>
        <w:szCs w:val="16"/>
      </w:rPr>
      <w:t>, Advantix</w:t>
    </w:r>
    <w:r w:rsidRPr="004E70A6">
      <w:rPr>
        <w:rFonts w:ascii="Arial" w:eastAsia="Montserrat" w:hAnsi="Arial" w:cs="Arial"/>
        <w:sz w:val="16"/>
        <w:szCs w:val="16"/>
        <w:vertAlign w:val="superscript"/>
      </w:rPr>
      <w:t>®</w:t>
    </w:r>
    <w:r w:rsidRPr="004E70A6">
      <w:rPr>
        <w:rFonts w:ascii="Arial" w:eastAsia="Montserrat" w:hAnsi="Arial" w:cs="Arial"/>
        <w:sz w:val="16"/>
        <w:szCs w:val="16"/>
      </w:rPr>
      <w:t xml:space="preserve">, </w:t>
    </w:r>
    <w:proofErr w:type="spellStart"/>
    <w:r w:rsidRPr="004E70A6">
      <w:rPr>
        <w:rFonts w:ascii="Arial" w:eastAsia="Montserrat" w:hAnsi="Arial" w:cs="Arial"/>
        <w:sz w:val="16"/>
        <w:szCs w:val="16"/>
      </w:rPr>
      <w:t>Seresto</w:t>
    </w:r>
    <w:proofErr w:type="spellEnd"/>
    <w:r w:rsidRPr="004E70A6">
      <w:rPr>
        <w:rFonts w:ascii="Arial" w:eastAsia="Montserrat" w:hAnsi="Arial" w:cs="Arial"/>
        <w:sz w:val="16"/>
        <w:szCs w:val="16"/>
        <w:vertAlign w:val="superscript"/>
      </w:rPr>
      <w:t>®</w:t>
    </w:r>
    <w:r w:rsidRPr="005B185D">
      <w:rPr>
        <w:rFonts w:ascii="Arial" w:eastAsia="Montserrat" w:hAnsi="Arial" w:cs="Arial"/>
        <w:sz w:val="16"/>
        <w:szCs w:val="16"/>
      </w:rPr>
      <w:t xml:space="preserve">, </w:t>
    </w:r>
    <w:proofErr w:type="spellStart"/>
    <w:r w:rsidRPr="005B185D">
      <w:rPr>
        <w:rFonts w:ascii="Arial" w:eastAsia="Montserrat" w:hAnsi="Arial" w:cs="Arial"/>
        <w:sz w:val="16"/>
        <w:szCs w:val="16"/>
      </w:rPr>
      <w:t>Elanco</w:t>
    </w:r>
    <w:proofErr w:type="spellEnd"/>
    <w:r w:rsidRPr="005B185D">
      <w:rPr>
        <w:rFonts w:ascii="Arial" w:eastAsia="Montserrat" w:hAnsi="Arial" w:cs="Arial"/>
        <w:sz w:val="16"/>
        <w:szCs w:val="16"/>
      </w:rPr>
      <w:t xml:space="preserve"> y la barra diagonal son marcas registradas de </w:t>
    </w:r>
    <w:proofErr w:type="spellStart"/>
    <w:r w:rsidRPr="005B185D">
      <w:rPr>
        <w:rFonts w:ascii="Arial" w:eastAsia="Montserrat" w:hAnsi="Arial" w:cs="Arial"/>
        <w:sz w:val="16"/>
        <w:szCs w:val="16"/>
      </w:rPr>
      <w:t>Elanco</w:t>
    </w:r>
    <w:proofErr w:type="spellEnd"/>
    <w:r w:rsidRPr="005B185D">
      <w:rPr>
        <w:rFonts w:ascii="Arial" w:eastAsia="Montserrat" w:hAnsi="Arial" w:cs="Arial"/>
        <w:sz w:val="16"/>
        <w:szCs w:val="16"/>
      </w:rPr>
      <w:t xml:space="preserve"> o sus filiales. ©202</w:t>
    </w:r>
    <w:r>
      <w:rPr>
        <w:rFonts w:ascii="Arial" w:eastAsia="Montserrat" w:hAnsi="Arial" w:cs="Arial"/>
        <w:sz w:val="16"/>
        <w:szCs w:val="16"/>
      </w:rPr>
      <w:t>6</w:t>
    </w:r>
    <w:r w:rsidRPr="005B185D">
      <w:rPr>
        <w:rFonts w:ascii="Arial" w:eastAsia="Montserrat" w:hAnsi="Arial" w:cs="Arial"/>
        <w:sz w:val="16"/>
        <w:szCs w:val="16"/>
      </w:rPr>
      <w:t xml:space="preserve"> </w:t>
    </w:r>
    <w:proofErr w:type="spellStart"/>
    <w:r w:rsidRPr="005B185D">
      <w:rPr>
        <w:rFonts w:ascii="Arial" w:eastAsia="Montserrat" w:hAnsi="Arial" w:cs="Arial"/>
        <w:sz w:val="16"/>
        <w:szCs w:val="16"/>
      </w:rPr>
      <w:t>Elanco</w:t>
    </w:r>
    <w:proofErr w:type="spellEnd"/>
    <w:r w:rsidRPr="005B185D">
      <w:rPr>
        <w:rFonts w:ascii="Arial" w:eastAsia="Montserrat" w:hAnsi="Arial" w:cs="Arial"/>
        <w:sz w:val="16"/>
        <w:szCs w:val="16"/>
      </w:rPr>
      <w:t xml:space="preserve"> o sus filiales.</w:t>
    </w:r>
    <w:r>
      <w:rPr>
        <w:rFonts w:ascii="Arial" w:eastAsia="Montserrat" w:hAnsi="Arial" w:cs="Arial"/>
        <w:sz w:val="16"/>
        <w:szCs w:val="16"/>
      </w:rPr>
      <w:t xml:space="preserve"> </w:t>
    </w:r>
    <w:r w:rsidRPr="004E70A6">
      <w:rPr>
        <w:rFonts w:ascii="Arial" w:hAnsi="Arial" w:cs="Arial"/>
        <w:color w:val="000000" w:themeColor="text1"/>
        <w:sz w:val="16"/>
        <w:szCs w:val="16"/>
      </w:rPr>
      <w:t>PM-ES-26-0169</w:t>
    </w:r>
  </w:p>
  <w:p w14:paraId="1F2CF3F6" w14:textId="5DED76A3" w:rsidR="004E70A6" w:rsidRDefault="004E70A6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14D4E6" w14:textId="77777777" w:rsidR="004E70A6" w:rsidRDefault="004E70A6">
      <w:pPr>
        <w:spacing w:after="0" w:line="240" w:lineRule="auto"/>
      </w:pPr>
      <w:r>
        <w:separator/>
      </w:r>
    </w:p>
  </w:footnote>
  <w:footnote w:type="continuationSeparator" w:id="0">
    <w:p w14:paraId="134E6DA0" w14:textId="77777777" w:rsidR="004E70A6" w:rsidRDefault="004E7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4E70A6" w:rsidRDefault="004E70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4E70A6" w:rsidRDefault="004E70A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C8C1455"/>
    <w:multiLevelType w:val="hybridMultilevel"/>
    <w:tmpl w:val="91526B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292A21"/>
    <w:multiLevelType w:val="multilevel"/>
    <w:tmpl w:val="824AA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4738B2"/>
    <w:multiLevelType w:val="hybridMultilevel"/>
    <w:tmpl w:val="870E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463A65"/>
    <w:multiLevelType w:val="hybridMultilevel"/>
    <w:tmpl w:val="DCD0DB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AC3CE2"/>
    <w:multiLevelType w:val="hybridMultilevel"/>
    <w:tmpl w:val="E68403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UAN JOSE RINCON">
    <w15:presenceInfo w15:providerId="AD" w15:userId="S::JUAN_JOSE.RINCON@elancoah.com::4893d3d9-5ca1-4bd0-b9cb-67d058df9c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0471C"/>
    <w:rsid w:val="00024591"/>
    <w:rsid w:val="0003367A"/>
    <w:rsid w:val="0004118D"/>
    <w:rsid w:val="000629D8"/>
    <w:rsid w:val="0007433B"/>
    <w:rsid w:val="000B51EA"/>
    <w:rsid w:val="000C1CD9"/>
    <w:rsid w:val="000C302C"/>
    <w:rsid w:val="000C5A5F"/>
    <w:rsid w:val="000D1080"/>
    <w:rsid w:val="000E3834"/>
    <w:rsid w:val="001029D0"/>
    <w:rsid w:val="00106503"/>
    <w:rsid w:val="00112653"/>
    <w:rsid w:val="001247A5"/>
    <w:rsid w:val="001A0F0E"/>
    <w:rsid w:val="001C5C3C"/>
    <w:rsid w:val="001C70F8"/>
    <w:rsid w:val="001D611C"/>
    <w:rsid w:val="001F6716"/>
    <w:rsid w:val="0021275C"/>
    <w:rsid w:val="00215CC0"/>
    <w:rsid w:val="00265F4E"/>
    <w:rsid w:val="002768B1"/>
    <w:rsid w:val="002839B0"/>
    <w:rsid w:val="00285573"/>
    <w:rsid w:val="002D19C8"/>
    <w:rsid w:val="002F02D0"/>
    <w:rsid w:val="003222F4"/>
    <w:rsid w:val="00327E65"/>
    <w:rsid w:val="00341F8A"/>
    <w:rsid w:val="003478A7"/>
    <w:rsid w:val="00373C76"/>
    <w:rsid w:val="003936FD"/>
    <w:rsid w:val="003A3768"/>
    <w:rsid w:val="003C090B"/>
    <w:rsid w:val="003D054E"/>
    <w:rsid w:val="003E26EB"/>
    <w:rsid w:val="003E53C2"/>
    <w:rsid w:val="004045DB"/>
    <w:rsid w:val="00422966"/>
    <w:rsid w:val="00426387"/>
    <w:rsid w:val="0043333F"/>
    <w:rsid w:val="004518EC"/>
    <w:rsid w:val="0046151A"/>
    <w:rsid w:val="00461D1B"/>
    <w:rsid w:val="00466DF0"/>
    <w:rsid w:val="00494E8B"/>
    <w:rsid w:val="004B7655"/>
    <w:rsid w:val="004D72DB"/>
    <w:rsid w:val="004E70A6"/>
    <w:rsid w:val="005351B5"/>
    <w:rsid w:val="00552435"/>
    <w:rsid w:val="00562F29"/>
    <w:rsid w:val="005B185D"/>
    <w:rsid w:val="005F748A"/>
    <w:rsid w:val="006217FC"/>
    <w:rsid w:val="00672137"/>
    <w:rsid w:val="006914A3"/>
    <w:rsid w:val="006A0E1B"/>
    <w:rsid w:val="006A4950"/>
    <w:rsid w:val="006B685A"/>
    <w:rsid w:val="006F1084"/>
    <w:rsid w:val="00746941"/>
    <w:rsid w:val="00763CD0"/>
    <w:rsid w:val="00766AEA"/>
    <w:rsid w:val="007F3A77"/>
    <w:rsid w:val="007F537F"/>
    <w:rsid w:val="00800425"/>
    <w:rsid w:val="00832EA3"/>
    <w:rsid w:val="00861932"/>
    <w:rsid w:val="008750FA"/>
    <w:rsid w:val="0088731F"/>
    <w:rsid w:val="00901540"/>
    <w:rsid w:val="00906B58"/>
    <w:rsid w:val="00910135"/>
    <w:rsid w:val="00975F6F"/>
    <w:rsid w:val="00987C3E"/>
    <w:rsid w:val="009E12EF"/>
    <w:rsid w:val="009F6C47"/>
    <w:rsid w:val="00A10EFA"/>
    <w:rsid w:val="00A357C0"/>
    <w:rsid w:val="00A35AF2"/>
    <w:rsid w:val="00A41DF4"/>
    <w:rsid w:val="00AB38DC"/>
    <w:rsid w:val="00AC3746"/>
    <w:rsid w:val="00AE55BB"/>
    <w:rsid w:val="00B02A24"/>
    <w:rsid w:val="00B6208A"/>
    <w:rsid w:val="00B64D92"/>
    <w:rsid w:val="00BC2424"/>
    <w:rsid w:val="00BC2515"/>
    <w:rsid w:val="00BF1BCC"/>
    <w:rsid w:val="00BF40EB"/>
    <w:rsid w:val="00BF63BE"/>
    <w:rsid w:val="00C046D2"/>
    <w:rsid w:val="00C14181"/>
    <w:rsid w:val="00C3140B"/>
    <w:rsid w:val="00C450E1"/>
    <w:rsid w:val="00C7271D"/>
    <w:rsid w:val="00C94DAB"/>
    <w:rsid w:val="00CD1560"/>
    <w:rsid w:val="00D1564B"/>
    <w:rsid w:val="00D20B4C"/>
    <w:rsid w:val="00D20DAD"/>
    <w:rsid w:val="00D52CFA"/>
    <w:rsid w:val="00D610F3"/>
    <w:rsid w:val="00D76098"/>
    <w:rsid w:val="00DC6075"/>
    <w:rsid w:val="00DD29ED"/>
    <w:rsid w:val="00DF2508"/>
    <w:rsid w:val="00E04B17"/>
    <w:rsid w:val="00E06968"/>
    <w:rsid w:val="00E32D5D"/>
    <w:rsid w:val="00E40E06"/>
    <w:rsid w:val="00E52CAB"/>
    <w:rsid w:val="00E61E6D"/>
    <w:rsid w:val="00EA598D"/>
    <w:rsid w:val="00EC3C22"/>
    <w:rsid w:val="00ED5919"/>
    <w:rsid w:val="00EF644B"/>
    <w:rsid w:val="00F01F51"/>
    <w:rsid w:val="00F051EE"/>
    <w:rsid w:val="00F146D8"/>
    <w:rsid w:val="00F274A1"/>
    <w:rsid w:val="00F44D80"/>
    <w:rsid w:val="00F476BE"/>
    <w:rsid w:val="00F969E2"/>
    <w:rsid w:val="00FB1534"/>
    <w:rsid w:val="00FB7433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4D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44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9" Type="http://schemas.openxmlformats.org/officeDocument/2006/relationships/hyperlink" Target="https://heyzine.com/flip-book/Elanco-RedCarPET.es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microsoft.com/office/2011/relationships/commentsExtended" Target="commentsExtended.xml"/><Relationship Id="rId34" Type="http://schemas.microsoft.com/office/2011/relationships/people" Target="people.xml"/><Relationship Id="rId35" Type="http://schemas.microsoft.com/office/2016/09/relationships/commentsIds" Target="commentsIds.xml"/><Relationship Id="rId36" Type="http://schemas.microsoft.com/office/2018/08/relationships/commentsExtensible" Target="commentsExtensible.xml"/><Relationship Id="rId10" Type="http://schemas.openxmlformats.org/officeDocument/2006/relationships/hyperlink" Target="https://youtube.com/shorts/CGS2u3UjEbw?feature=share" TargetMode="External"/><Relationship Id="rId11" Type="http://schemas.openxmlformats.org/officeDocument/2006/relationships/hyperlink" Target="https://vetnia.es/red-carpet/descargas/" TargetMode="External"/><Relationship Id="rId12" Type="http://schemas.openxmlformats.org/officeDocument/2006/relationships/hyperlink" Target="https://vetnia.es/red-carpet/" TargetMode="External"/><Relationship Id="rId13" Type="http://schemas.openxmlformats.org/officeDocument/2006/relationships/hyperlink" Target="https://ec.europa.eu/health/documents/community-register/2017/20170425137290/anx_137290_es.pdf" TargetMode="External"/><Relationship Id="rId14" Type="http://schemas.openxmlformats.org/officeDocument/2006/relationships/hyperlink" Target="https://ec.europa.eu/health/documents/community-register/2023/20230124158168/anx_158168_es.pdf" TargetMode="External"/><Relationship Id="rId15" Type="http://schemas.openxmlformats.org/officeDocument/2006/relationships/hyperlink" Target="https://cimavet.aemps.es/cimavet/pdfs/es/p/2114+ESP/P_2114+ESP.pdf" TargetMode="External"/><Relationship Id="rId16" Type="http://schemas.openxmlformats.org/officeDocument/2006/relationships/hyperlink" Target="https://www.elanco.com/es-latam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jpg"/><Relationship Id="rId1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1179</Words>
  <Characters>6486</Characters>
  <Application>Microsoft Macintosh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2</cp:revision>
  <dcterms:created xsi:type="dcterms:W3CDTF">2026-03-19T08:01:00Z</dcterms:created>
  <dcterms:modified xsi:type="dcterms:W3CDTF">2026-03-19T08:01:00Z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