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09F2D" w14:textId="6F235958" w:rsidR="00B967BC" w:rsidRDefault="00C7147F" w:rsidP="006A4E70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C19C1">
        <w:rPr>
          <w:rFonts w:ascii="Arial" w:hAnsi="Arial" w:cs="Arial"/>
        </w:rPr>
        <w:t>20 de marzo – Día Mundial de Concienciación sobre los Parásitos</w:t>
      </w:r>
      <w:r w:rsidR="002C19C1">
        <w:rPr>
          <w:rFonts w:ascii="Arial" w:hAnsi="Arial" w:cs="Arial"/>
        </w:rPr>
        <w:br/>
      </w:r>
      <w:r w:rsidRPr="002C19C1">
        <w:rPr>
          <w:rFonts w:ascii="Arial" w:hAnsi="Arial" w:cs="Arial"/>
        </w:rPr>
        <w:br/>
      </w:r>
      <w:proofErr w:type="spellStart"/>
      <w:r w:rsidR="00284602" w:rsidRPr="00284602">
        <w:rPr>
          <w:rFonts w:ascii="Arial" w:hAnsi="Arial" w:cs="Arial"/>
          <w:b/>
          <w:sz w:val="28"/>
          <w:szCs w:val="28"/>
        </w:rPr>
        <w:t>Elanco</w:t>
      </w:r>
      <w:proofErr w:type="spellEnd"/>
      <w:r w:rsidR="00284602" w:rsidRPr="00284602">
        <w:rPr>
          <w:rFonts w:ascii="Arial" w:hAnsi="Arial" w:cs="Arial"/>
          <w:b/>
          <w:sz w:val="28"/>
          <w:szCs w:val="28"/>
        </w:rPr>
        <w:t xml:space="preserve"> destaca la prevención continua como la mejor estrategia frente a parásitos en mascotas y se suma al compromiso internacional </w:t>
      </w:r>
      <w:r w:rsidR="00284602" w:rsidRPr="00284602">
        <w:rPr>
          <w:rFonts w:ascii="Arial" w:hAnsi="Arial" w:cs="Arial"/>
          <w:b/>
          <w:i/>
          <w:sz w:val="28"/>
          <w:szCs w:val="28"/>
        </w:rPr>
        <w:t>“</w:t>
      </w:r>
      <w:proofErr w:type="spellStart"/>
      <w:r w:rsidR="00284602">
        <w:rPr>
          <w:rFonts w:ascii="Arial" w:hAnsi="Arial" w:cs="Arial"/>
          <w:b/>
          <w:i/>
          <w:sz w:val="28"/>
          <w:szCs w:val="28"/>
        </w:rPr>
        <w:t>World</w:t>
      </w:r>
      <w:proofErr w:type="spellEnd"/>
      <w:r w:rsidR="00284602">
        <w:rPr>
          <w:rFonts w:ascii="Arial" w:hAnsi="Arial" w:cs="Arial"/>
          <w:b/>
          <w:i/>
          <w:sz w:val="28"/>
          <w:szCs w:val="28"/>
        </w:rPr>
        <w:t xml:space="preserve"> </w:t>
      </w:r>
      <w:r w:rsidR="00284602" w:rsidRPr="00284602">
        <w:rPr>
          <w:rFonts w:ascii="Arial" w:hAnsi="Arial" w:cs="Arial"/>
          <w:b/>
          <w:i/>
          <w:sz w:val="28"/>
          <w:szCs w:val="28"/>
        </w:rPr>
        <w:t xml:space="preserve">Parasite </w:t>
      </w:r>
      <w:proofErr w:type="spellStart"/>
      <w:r w:rsidR="00284602" w:rsidRPr="00284602">
        <w:rPr>
          <w:rFonts w:ascii="Arial" w:hAnsi="Arial" w:cs="Arial"/>
          <w:b/>
          <w:i/>
          <w:sz w:val="28"/>
          <w:szCs w:val="28"/>
        </w:rPr>
        <w:t>Awareness</w:t>
      </w:r>
      <w:proofErr w:type="spellEnd"/>
      <w:r w:rsidR="00284602" w:rsidRPr="00284602">
        <w:rPr>
          <w:rFonts w:ascii="Arial" w:hAnsi="Arial" w:cs="Arial"/>
          <w:b/>
          <w:i/>
          <w:sz w:val="28"/>
          <w:szCs w:val="28"/>
        </w:rPr>
        <w:t xml:space="preserve"> Day”</w:t>
      </w:r>
      <w:r w:rsidR="00B967BC" w:rsidRPr="006A4E70">
        <w:rPr>
          <w:rFonts w:ascii="Arial" w:hAnsi="Arial" w:cs="Arial"/>
          <w:b/>
          <w:sz w:val="20"/>
          <w:szCs w:val="20"/>
        </w:rPr>
        <w:br/>
      </w:r>
    </w:p>
    <w:p w14:paraId="1E9D7672" w14:textId="0214E365" w:rsidR="00F04C20" w:rsidRDefault="00F04C20" w:rsidP="00F04C20">
      <w:pPr>
        <w:pStyle w:val="Prrafodelista"/>
        <w:numPr>
          <w:ilvl w:val="0"/>
          <w:numId w:val="30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F04C20">
        <w:rPr>
          <w:rFonts w:ascii="Arial" w:hAnsi="Arial" w:cs="Arial"/>
          <w:b/>
          <w:sz w:val="20"/>
          <w:szCs w:val="20"/>
        </w:rPr>
        <w:t xml:space="preserve">El </w:t>
      </w:r>
      <w:r w:rsidRPr="00F04C20">
        <w:rPr>
          <w:rFonts w:ascii="Arial" w:hAnsi="Arial" w:cs="Arial"/>
          <w:b/>
          <w:i/>
          <w:sz w:val="20"/>
          <w:szCs w:val="20"/>
        </w:rPr>
        <w:t>“</w:t>
      </w:r>
      <w:proofErr w:type="spellStart"/>
      <w:r w:rsidRPr="00F04C20">
        <w:rPr>
          <w:rFonts w:ascii="Arial" w:hAnsi="Arial" w:cs="Arial"/>
          <w:b/>
          <w:i/>
          <w:sz w:val="20"/>
          <w:szCs w:val="20"/>
        </w:rPr>
        <w:t>World</w:t>
      </w:r>
      <w:proofErr w:type="spellEnd"/>
      <w:r w:rsidRPr="00F04C20">
        <w:rPr>
          <w:rFonts w:ascii="Arial" w:hAnsi="Arial" w:cs="Arial"/>
          <w:b/>
          <w:i/>
          <w:sz w:val="20"/>
          <w:szCs w:val="20"/>
        </w:rPr>
        <w:t xml:space="preserve"> Parasite </w:t>
      </w:r>
      <w:proofErr w:type="spellStart"/>
      <w:r w:rsidRPr="00F04C20">
        <w:rPr>
          <w:rFonts w:ascii="Arial" w:hAnsi="Arial" w:cs="Arial"/>
          <w:b/>
          <w:i/>
          <w:sz w:val="20"/>
          <w:szCs w:val="20"/>
        </w:rPr>
        <w:t>Awareness</w:t>
      </w:r>
      <w:proofErr w:type="spellEnd"/>
      <w:r w:rsidRPr="00F04C20">
        <w:rPr>
          <w:rFonts w:ascii="Arial" w:hAnsi="Arial" w:cs="Arial"/>
          <w:b/>
          <w:i/>
          <w:sz w:val="20"/>
          <w:szCs w:val="20"/>
        </w:rPr>
        <w:t xml:space="preserve"> Day”</w:t>
      </w:r>
      <w:r w:rsidRPr="00F04C20">
        <w:rPr>
          <w:rFonts w:ascii="Arial" w:hAnsi="Arial" w:cs="Arial"/>
          <w:b/>
          <w:sz w:val="20"/>
          <w:szCs w:val="20"/>
        </w:rPr>
        <w:t xml:space="preserve"> promueve a nivel global la concienciación sobre los riesgos de los parásitos y la importancia de la prevención.</w:t>
      </w:r>
      <w:r>
        <w:rPr>
          <w:rFonts w:ascii="Arial" w:hAnsi="Arial" w:cs="Arial"/>
          <w:b/>
          <w:sz w:val="20"/>
          <w:szCs w:val="20"/>
        </w:rPr>
        <w:br/>
      </w:r>
    </w:p>
    <w:p w14:paraId="3EB991A7" w14:textId="19D5A34C" w:rsidR="00284602" w:rsidRPr="00F04C20" w:rsidRDefault="00F04C20" w:rsidP="00F04C20">
      <w:pPr>
        <w:pStyle w:val="Prrafodelista"/>
        <w:numPr>
          <w:ilvl w:val="0"/>
          <w:numId w:val="30"/>
        </w:numPr>
        <w:spacing w:line="240" w:lineRule="auto"/>
        <w:rPr>
          <w:rFonts w:ascii="Arial" w:hAnsi="Arial" w:cs="Arial"/>
          <w:b/>
          <w:sz w:val="20"/>
          <w:szCs w:val="20"/>
        </w:rPr>
      </w:pPr>
      <w:proofErr w:type="spellStart"/>
      <w:r w:rsidRPr="00F04C20">
        <w:rPr>
          <w:rFonts w:ascii="Arial" w:hAnsi="Arial" w:cs="Arial"/>
          <w:b/>
          <w:sz w:val="20"/>
          <w:szCs w:val="20"/>
        </w:rPr>
        <w:t>Elanco</w:t>
      </w:r>
      <w:proofErr w:type="spellEnd"/>
      <w:r w:rsidRPr="00F04C20">
        <w:rPr>
          <w:rFonts w:ascii="Arial" w:hAnsi="Arial" w:cs="Arial"/>
          <w:b/>
          <w:sz w:val="20"/>
          <w:szCs w:val="20"/>
        </w:rPr>
        <w:t xml:space="preserve"> destaca la prevención antiparasitaria durante todo el año, bajo supervisión veterinaria, como la mejor estrategia de protección.</w:t>
      </w:r>
    </w:p>
    <w:p w14:paraId="3E75395B" w14:textId="25B30F24" w:rsidR="00284602" w:rsidRPr="00284602" w:rsidRDefault="00F04C20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7A1B9D">
        <w:rPr>
          <w:rFonts w:ascii="Arial" w:hAnsi="Arial" w:cs="Arial"/>
          <w:b/>
          <w:sz w:val="20"/>
          <w:szCs w:val="20"/>
        </w:rPr>
        <w:t>Madrid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, </w:t>
      </w:r>
      <w:r w:rsidR="00C7147F">
        <w:rPr>
          <w:rFonts w:ascii="Arial" w:hAnsi="Arial" w:cs="Arial"/>
          <w:b/>
          <w:sz w:val="20"/>
          <w:szCs w:val="20"/>
        </w:rPr>
        <w:t>marzo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 de 202</w:t>
      </w:r>
      <w:r w:rsidR="00C7147F">
        <w:rPr>
          <w:rFonts w:ascii="Arial" w:hAnsi="Arial" w:cs="Arial"/>
          <w:b/>
          <w:sz w:val="20"/>
          <w:szCs w:val="20"/>
        </w:rPr>
        <w:t>6</w:t>
      </w:r>
      <w:r w:rsidR="00B31C89" w:rsidRPr="0063786F">
        <w:rPr>
          <w:rFonts w:ascii="Arial" w:hAnsi="Arial" w:cs="Arial"/>
          <w:b/>
          <w:sz w:val="20"/>
          <w:szCs w:val="20"/>
        </w:rPr>
        <w:t>.</w:t>
      </w:r>
      <w:r w:rsidR="00B31C89" w:rsidRPr="0063786F">
        <w:rPr>
          <w:rFonts w:ascii="Arial" w:hAnsi="Arial" w:cs="Arial"/>
          <w:sz w:val="20"/>
          <w:szCs w:val="20"/>
        </w:rPr>
        <w:t xml:space="preserve"> </w:t>
      </w:r>
      <w:r w:rsidR="009A2105" w:rsidRPr="0063786F">
        <w:rPr>
          <w:rFonts w:ascii="Arial" w:hAnsi="Arial" w:cs="Arial"/>
          <w:sz w:val="20"/>
          <w:szCs w:val="20"/>
        </w:rPr>
        <w:t xml:space="preserve"> </w:t>
      </w:r>
      <w:r w:rsidR="00284602" w:rsidRPr="00284602">
        <w:rPr>
          <w:rFonts w:ascii="Arial" w:hAnsi="Arial" w:cs="Arial"/>
          <w:sz w:val="20"/>
          <w:szCs w:val="20"/>
        </w:rPr>
        <w:t>Con motivo del Día Mundial de Concienciación sobre los Parásitos, que se celebra cada 20 de marzo, expertos en salud animal recuerdan que la prevención continuada frente a parásitos internos y externos sigue siendo una de las medidas más eficaces para proteger la salud de perros y gatos, así como la de las personas que conviven con ellos.</w:t>
      </w:r>
    </w:p>
    <w:p w14:paraId="32261D72" w14:textId="76644512" w:rsidR="00284602" w:rsidRPr="00284602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sz w:val="20"/>
          <w:szCs w:val="20"/>
        </w:rPr>
        <w:t xml:space="preserve">Pulgas, garrapatas, </w:t>
      </w:r>
      <w:r w:rsidR="00F04C20">
        <w:rPr>
          <w:rFonts w:ascii="Arial" w:hAnsi="Arial" w:cs="Arial"/>
          <w:sz w:val="20"/>
          <w:szCs w:val="20"/>
        </w:rPr>
        <w:t xml:space="preserve">mosquitos, </w:t>
      </w:r>
      <w:proofErr w:type="spellStart"/>
      <w:r w:rsidRPr="00284602">
        <w:rPr>
          <w:rFonts w:ascii="Arial" w:hAnsi="Arial" w:cs="Arial"/>
          <w:sz w:val="20"/>
          <w:szCs w:val="20"/>
        </w:rPr>
        <w:t>flebotomos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 o gusanos intestinales representan una amenaza constante y, en muchos casos, invisible para los animales de compañía. Además de provocar molestias y patologías que pueden llegar a ser graves, algunos de estos parásitos actúan como vectores de enfermedades con impacto en la salud pública.</w:t>
      </w:r>
    </w:p>
    <w:p w14:paraId="7B445987" w14:textId="738729CA" w:rsidR="00284602" w:rsidRPr="00284602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sz w:val="20"/>
          <w:szCs w:val="20"/>
        </w:rPr>
        <w:t>En España, el riesgo parasitario continúa siendo elevado. Diversos estudios científicos estiman que más del 75 % de los perros han estado expuestos a garrapatas, uno de los principales vectores de enfermedades infecciosas. Asimismo, el aumento generalizado de las temperaturas está favorecie</w:t>
      </w:r>
      <w:r w:rsidR="00F04C20">
        <w:rPr>
          <w:rFonts w:ascii="Arial" w:hAnsi="Arial" w:cs="Arial"/>
          <w:sz w:val="20"/>
          <w:szCs w:val="20"/>
        </w:rPr>
        <w:t xml:space="preserve">ndo la presencia de flebótomos, </w:t>
      </w:r>
      <w:r w:rsidRPr="00284602">
        <w:rPr>
          <w:rFonts w:ascii="Arial" w:hAnsi="Arial" w:cs="Arial"/>
          <w:sz w:val="20"/>
          <w:szCs w:val="20"/>
        </w:rPr>
        <w:t>vectores de la leishmaniosis</w:t>
      </w:r>
      <w:r w:rsidR="00F04C20">
        <w:rPr>
          <w:rFonts w:ascii="Arial" w:hAnsi="Arial" w:cs="Arial"/>
          <w:sz w:val="20"/>
          <w:szCs w:val="20"/>
        </w:rPr>
        <w:t xml:space="preserve">, </w:t>
      </w:r>
      <w:r w:rsidRPr="00284602">
        <w:rPr>
          <w:rFonts w:ascii="Arial" w:hAnsi="Arial" w:cs="Arial"/>
          <w:sz w:val="20"/>
          <w:szCs w:val="20"/>
        </w:rPr>
        <w:t>durante los doce meses del año y en áreas donde anteriormente no se detectaban.</w:t>
      </w:r>
    </w:p>
    <w:p w14:paraId="5150CF22" w14:textId="0C185DBE" w:rsidR="00C7147F" w:rsidRPr="00C7147F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sz w:val="20"/>
          <w:szCs w:val="20"/>
        </w:rPr>
        <w:t xml:space="preserve">En este contexto, </w:t>
      </w:r>
      <w:proofErr w:type="spellStart"/>
      <w:r w:rsidRPr="00284602">
        <w:rPr>
          <w:rFonts w:ascii="Arial" w:hAnsi="Arial" w:cs="Arial"/>
          <w:sz w:val="20"/>
          <w:szCs w:val="20"/>
        </w:rPr>
        <w:t>Elanco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Pr="00284602">
        <w:rPr>
          <w:rFonts w:ascii="Arial" w:hAnsi="Arial" w:cs="Arial"/>
          <w:sz w:val="20"/>
          <w:szCs w:val="20"/>
        </w:rPr>
        <w:t>Health</w:t>
      </w:r>
      <w:proofErr w:type="spellEnd"/>
      <w:r w:rsidRPr="00284602">
        <w:rPr>
          <w:rFonts w:ascii="Arial" w:hAnsi="Arial" w:cs="Arial"/>
          <w:sz w:val="20"/>
          <w:szCs w:val="20"/>
        </w:rPr>
        <w:t>, compañía global especializada en salud animal, destaca la importancia de mantener estrategias de desparasitación continuadas y adaptadas al riesgo individual de cada animal, siempre bajo la supervisión del veterinario.</w:t>
      </w:r>
    </w:p>
    <w:p w14:paraId="242728DD" w14:textId="6A0F2743" w:rsidR="00C7147F" w:rsidRPr="00C7147F" w:rsidRDefault="00284602" w:rsidP="00C7147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i/>
          <w:sz w:val="20"/>
          <w:szCs w:val="20"/>
        </w:rPr>
        <w:t>“La prevención antiparasitaria ya no debe limitarse a los meses cálidos. Los cambios climáticos, el aumento de los desplazamientos con mascotas y la presencia de vectores durante más meses del año hacen imprescindible mantener la protección de forma continuada”</w:t>
      </w:r>
      <w:r w:rsidR="00C7147F" w:rsidRPr="00C7147F">
        <w:rPr>
          <w:rFonts w:ascii="Arial" w:hAnsi="Arial" w:cs="Arial"/>
          <w:sz w:val="20"/>
          <w:szCs w:val="20"/>
        </w:rPr>
        <w:t xml:space="preserve">, explica la Dra. Guadalupe Miró (DVM, PhD, </w:t>
      </w:r>
      <w:proofErr w:type="spellStart"/>
      <w:r w:rsidR="00C7147F" w:rsidRPr="00C7147F">
        <w:rPr>
          <w:rFonts w:ascii="Arial" w:hAnsi="Arial" w:cs="Arial"/>
          <w:sz w:val="20"/>
          <w:szCs w:val="20"/>
        </w:rPr>
        <w:t>Dipl</w:t>
      </w:r>
      <w:proofErr w:type="spellEnd"/>
      <w:r w:rsidR="00C7147F" w:rsidRPr="00C7147F">
        <w:rPr>
          <w:rFonts w:ascii="Arial" w:hAnsi="Arial" w:cs="Arial"/>
          <w:sz w:val="20"/>
          <w:szCs w:val="20"/>
        </w:rPr>
        <w:t>. EVPC), especialista en Parasitología Veterinaria de la Universidad Complutense de Madrid.</w:t>
      </w:r>
    </w:p>
    <w:p w14:paraId="0D577424" w14:textId="6FF84271" w:rsidR="00C7147F" w:rsidRPr="00C7147F" w:rsidRDefault="00C7147F" w:rsidP="00C7147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C7147F">
        <w:rPr>
          <w:rFonts w:ascii="Arial" w:hAnsi="Arial" w:cs="Arial"/>
          <w:b/>
          <w:sz w:val="20"/>
          <w:szCs w:val="20"/>
        </w:rPr>
        <w:t>Prevención personalizada y sostenida</w:t>
      </w:r>
    </w:p>
    <w:p w14:paraId="6F0F31FD" w14:textId="40B95C77" w:rsidR="00C7147F" w:rsidRPr="00C7147F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sz w:val="20"/>
          <w:szCs w:val="20"/>
        </w:rPr>
        <w:t>Las guías veterinarias recomiendan establecer planes de desparasitación personalizados, teniendo en cuenta factores como el estilo de vida del animal, su entorno y la situación</w:t>
      </w:r>
      <w:r w:rsidR="00F04C20">
        <w:rPr>
          <w:rFonts w:ascii="Arial" w:hAnsi="Arial" w:cs="Arial"/>
          <w:sz w:val="20"/>
          <w:szCs w:val="20"/>
        </w:rPr>
        <w:t xml:space="preserve"> epidemiológica de cada región. </w:t>
      </w:r>
      <w:r w:rsidRPr="00284602">
        <w:rPr>
          <w:rFonts w:ascii="Arial" w:hAnsi="Arial" w:cs="Arial"/>
          <w:sz w:val="20"/>
          <w:szCs w:val="20"/>
        </w:rPr>
        <w:t>En este sentido, la consulta veterinaria es clave para definir la estrategia preventiva más adecuada y garantizar una protección eficaz frente a parásitos externos e internos.</w:t>
      </w:r>
    </w:p>
    <w:p w14:paraId="34FD977E" w14:textId="5D66B890" w:rsidR="00C7147F" w:rsidRPr="00C7147F" w:rsidRDefault="00284602" w:rsidP="00C7147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i/>
          <w:sz w:val="20"/>
          <w:szCs w:val="20"/>
        </w:rPr>
        <w:t>“La prevención es uno de los pilares de la medicina veterinaria moderna. Proteger a perros y gatos frente a los parásitos no solo evita enfermedades en los animales, sino que también contribuye a reducir riesgos para las personas”</w:t>
      </w:r>
      <w:r w:rsidR="00C7147F" w:rsidRPr="00C7147F">
        <w:rPr>
          <w:rFonts w:ascii="Arial" w:hAnsi="Arial" w:cs="Arial"/>
          <w:sz w:val="20"/>
          <w:szCs w:val="20"/>
        </w:rPr>
        <w:t xml:space="preserve">, añade </w:t>
      </w:r>
      <w:r>
        <w:rPr>
          <w:rFonts w:ascii="Arial" w:hAnsi="Arial" w:cs="Arial"/>
          <w:sz w:val="20"/>
          <w:szCs w:val="20"/>
        </w:rPr>
        <w:t xml:space="preserve">la Dra. </w:t>
      </w:r>
      <w:r w:rsidR="00C7147F" w:rsidRPr="00C7147F">
        <w:rPr>
          <w:rFonts w:ascii="Arial" w:hAnsi="Arial" w:cs="Arial"/>
          <w:sz w:val="20"/>
          <w:szCs w:val="20"/>
        </w:rPr>
        <w:t>Miró.</w:t>
      </w:r>
    </w:p>
    <w:p w14:paraId="7FA99BDB" w14:textId="2219CBA9" w:rsidR="00C7147F" w:rsidRPr="00C7147F" w:rsidRDefault="00C7147F" w:rsidP="00C7147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br/>
      </w:r>
      <w:r w:rsidRPr="00C7147F">
        <w:rPr>
          <w:rFonts w:ascii="Arial" w:hAnsi="Arial" w:cs="Arial"/>
          <w:b/>
          <w:sz w:val="20"/>
          <w:szCs w:val="20"/>
        </w:rPr>
        <w:t xml:space="preserve">Amplio porfolio antiparasitario de </w:t>
      </w:r>
      <w:proofErr w:type="spellStart"/>
      <w:r w:rsidRPr="00C7147F">
        <w:rPr>
          <w:rFonts w:ascii="Arial" w:hAnsi="Arial" w:cs="Arial"/>
          <w:b/>
          <w:sz w:val="20"/>
          <w:szCs w:val="20"/>
        </w:rPr>
        <w:t>Elanco</w:t>
      </w:r>
      <w:proofErr w:type="spellEnd"/>
    </w:p>
    <w:p w14:paraId="28CD0DA8" w14:textId="77777777" w:rsidR="00C7147F" w:rsidRPr="00C7147F" w:rsidRDefault="00C7147F" w:rsidP="00C7147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7147F">
        <w:rPr>
          <w:rFonts w:ascii="Arial" w:hAnsi="Arial" w:cs="Arial"/>
          <w:sz w:val="20"/>
          <w:szCs w:val="20"/>
        </w:rPr>
        <w:t xml:space="preserve">Como compañía nº1 del mercado español en antiparasitarios, </w:t>
      </w:r>
      <w:proofErr w:type="spellStart"/>
      <w:r w:rsidRPr="00C7147F">
        <w:rPr>
          <w:rFonts w:ascii="Arial" w:hAnsi="Arial" w:cs="Arial"/>
          <w:sz w:val="20"/>
          <w:szCs w:val="20"/>
        </w:rPr>
        <w:t>Elanco</w:t>
      </w:r>
      <w:proofErr w:type="spellEnd"/>
      <w:r w:rsidRPr="00C7147F">
        <w:rPr>
          <w:rFonts w:ascii="Arial" w:hAnsi="Arial" w:cs="Arial"/>
          <w:sz w:val="20"/>
          <w:szCs w:val="20"/>
        </w:rPr>
        <w:t xml:space="preserve"> cuenta con un amplio portafolio de soluciones destinadas a la prevención y control de parásitos en animales de compañía:</w:t>
      </w:r>
    </w:p>
    <w:p w14:paraId="5D91AB7D" w14:textId="77777777" w:rsidR="00C7147F" w:rsidRPr="00C7147F" w:rsidRDefault="00C7147F" w:rsidP="00C7147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7147F">
        <w:rPr>
          <w:rFonts w:ascii="Arial" w:hAnsi="Arial" w:cs="Arial"/>
          <w:sz w:val="20"/>
          <w:szCs w:val="20"/>
        </w:rPr>
        <w:t>Advantix</w:t>
      </w:r>
      <w:r w:rsidRPr="00C7147F">
        <w:rPr>
          <w:rFonts w:ascii="Arial" w:hAnsi="Arial" w:cs="Arial"/>
          <w:sz w:val="20"/>
          <w:szCs w:val="20"/>
          <w:vertAlign w:val="superscript"/>
        </w:rPr>
        <w:t>®</w:t>
      </w:r>
      <w:r w:rsidRPr="00C7147F">
        <w:rPr>
          <w:rFonts w:ascii="Arial" w:hAnsi="Arial" w:cs="Arial"/>
          <w:sz w:val="20"/>
          <w:szCs w:val="20"/>
        </w:rPr>
        <w:t xml:space="preserve">, pipeta mensual que actúa frente a pulgas, garrapatas, </w:t>
      </w:r>
      <w:proofErr w:type="spellStart"/>
      <w:r w:rsidRPr="00C7147F">
        <w:rPr>
          <w:rFonts w:ascii="Arial" w:hAnsi="Arial" w:cs="Arial"/>
          <w:sz w:val="20"/>
          <w:szCs w:val="20"/>
        </w:rPr>
        <w:t>flebotomos</w:t>
      </w:r>
      <w:proofErr w:type="spellEnd"/>
      <w:r w:rsidRPr="00C7147F">
        <w:rPr>
          <w:rFonts w:ascii="Arial" w:hAnsi="Arial" w:cs="Arial"/>
          <w:sz w:val="20"/>
          <w:szCs w:val="20"/>
        </w:rPr>
        <w:t>, mosquitos y otros insectos, ayudando a reducir el riesgo de transmisión de enfermedades vectoriales como la leishmaniosis.</w:t>
      </w:r>
    </w:p>
    <w:p w14:paraId="386CC2DC" w14:textId="1FDE276F" w:rsidR="00C7147F" w:rsidRPr="00C7147F" w:rsidRDefault="00C7147F" w:rsidP="00C7147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C7147F">
        <w:rPr>
          <w:rFonts w:ascii="Arial" w:hAnsi="Arial" w:cs="Arial"/>
          <w:sz w:val="20"/>
          <w:szCs w:val="20"/>
        </w:rPr>
        <w:t>Seresto</w:t>
      </w:r>
      <w:proofErr w:type="spellEnd"/>
      <w:r w:rsidRPr="00C7147F">
        <w:rPr>
          <w:rFonts w:ascii="Arial" w:hAnsi="Arial" w:cs="Arial"/>
          <w:sz w:val="20"/>
          <w:szCs w:val="20"/>
          <w:vertAlign w:val="superscript"/>
        </w:rPr>
        <w:t>®</w:t>
      </w:r>
      <w:r w:rsidRPr="00C7147F">
        <w:rPr>
          <w:rFonts w:ascii="Arial" w:hAnsi="Arial" w:cs="Arial"/>
          <w:sz w:val="20"/>
          <w:szCs w:val="20"/>
        </w:rPr>
        <w:t xml:space="preserve">, collar antiparasitario de liberación sostenida con hasta 8 meses de protección </w:t>
      </w:r>
      <w:r w:rsidR="00DB40CA" w:rsidRPr="000320DB">
        <w:rPr>
          <w:rFonts w:ascii="Arial" w:hAnsi="Arial" w:cs="Arial"/>
          <w:sz w:val="20"/>
          <w:szCs w:val="20"/>
        </w:rPr>
        <w:t>continua, actúa frente a pulgas y garrapatas y contribuye tambié</w:t>
      </w:r>
      <w:r w:rsidR="00BB3194">
        <w:rPr>
          <w:rFonts w:ascii="Arial" w:hAnsi="Arial" w:cs="Arial"/>
          <w:sz w:val="20"/>
          <w:szCs w:val="20"/>
        </w:rPr>
        <w:t>n a la reducción del riesgo de l</w:t>
      </w:r>
      <w:r w:rsidR="00DB40CA" w:rsidRPr="000320DB">
        <w:rPr>
          <w:rFonts w:ascii="Arial" w:hAnsi="Arial" w:cs="Arial"/>
          <w:sz w:val="20"/>
          <w:szCs w:val="20"/>
        </w:rPr>
        <w:t>eishmaniosis canina.</w:t>
      </w:r>
    </w:p>
    <w:p w14:paraId="3F7C53B4" w14:textId="77777777" w:rsidR="00C7147F" w:rsidRPr="00C7147F" w:rsidRDefault="00C7147F" w:rsidP="00C7147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C7147F">
        <w:rPr>
          <w:rFonts w:ascii="Arial" w:hAnsi="Arial" w:cs="Arial"/>
          <w:sz w:val="20"/>
          <w:szCs w:val="20"/>
        </w:rPr>
        <w:t>Credelio</w:t>
      </w:r>
      <w:proofErr w:type="spellEnd"/>
      <w:r w:rsidRPr="00C7147F">
        <w:rPr>
          <w:rFonts w:ascii="Arial" w:hAnsi="Arial" w:cs="Arial"/>
          <w:sz w:val="20"/>
          <w:szCs w:val="20"/>
        </w:rPr>
        <w:t>™, comprimido masticable mensual que elimina infestaciones de pulgas y garrapatas en perros y gatos.</w:t>
      </w:r>
    </w:p>
    <w:p w14:paraId="1FA3FBCE" w14:textId="77777777" w:rsidR="00C7147F" w:rsidRPr="00C7147F" w:rsidRDefault="00C7147F" w:rsidP="00C7147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C7147F">
        <w:rPr>
          <w:rFonts w:ascii="Arial" w:hAnsi="Arial" w:cs="Arial"/>
          <w:sz w:val="20"/>
          <w:szCs w:val="20"/>
        </w:rPr>
        <w:t>Credelio</w:t>
      </w:r>
      <w:proofErr w:type="spellEnd"/>
      <w:r w:rsidRPr="00C7147F">
        <w:rPr>
          <w:rFonts w:ascii="Arial" w:hAnsi="Arial" w:cs="Arial"/>
          <w:sz w:val="20"/>
          <w:szCs w:val="20"/>
        </w:rPr>
        <w:t xml:space="preserve">™ Plus, solución de amplio espectro frente a ectoparásitos y endoparásitos, incluyendo gusanos intestinales y </w:t>
      </w:r>
      <w:proofErr w:type="spellStart"/>
      <w:r w:rsidRPr="00C7147F">
        <w:rPr>
          <w:rFonts w:ascii="Arial" w:hAnsi="Arial" w:cs="Arial"/>
          <w:sz w:val="20"/>
          <w:szCs w:val="20"/>
        </w:rPr>
        <w:t>dirofilarias</w:t>
      </w:r>
      <w:proofErr w:type="spellEnd"/>
      <w:r w:rsidRPr="00C7147F">
        <w:rPr>
          <w:rFonts w:ascii="Arial" w:hAnsi="Arial" w:cs="Arial"/>
          <w:sz w:val="20"/>
          <w:szCs w:val="20"/>
        </w:rPr>
        <w:t>.</w:t>
      </w:r>
    </w:p>
    <w:p w14:paraId="2B65E37E" w14:textId="77777777" w:rsidR="005E1F29" w:rsidRDefault="005E1F29" w:rsidP="00C7147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0FFD863" w14:textId="77777777" w:rsidR="00C7147F" w:rsidRPr="00C7147F" w:rsidRDefault="00C7147F" w:rsidP="00C7147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147F">
        <w:rPr>
          <w:rFonts w:ascii="Arial" w:hAnsi="Arial" w:cs="Arial"/>
          <w:b/>
          <w:sz w:val="20"/>
          <w:szCs w:val="20"/>
        </w:rPr>
        <w:t>Concienciación y educación sanitaria</w:t>
      </w:r>
    </w:p>
    <w:p w14:paraId="0AC79FA1" w14:textId="77777777" w:rsidR="00284602" w:rsidRPr="00284602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84602">
        <w:rPr>
          <w:rFonts w:ascii="Arial" w:hAnsi="Arial" w:cs="Arial"/>
          <w:sz w:val="20"/>
          <w:szCs w:val="20"/>
        </w:rPr>
        <w:t>Elanco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 mantiene un firme compromiso con la formación de los profesionales veterinarios y la sensibilización de los tutores de mascotas sobre la importancia de la prevención antiparasitaria.</w:t>
      </w:r>
    </w:p>
    <w:p w14:paraId="2743995D" w14:textId="3A743465" w:rsidR="00284602" w:rsidRPr="00284602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sz w:val="20"/>
          <w:szCs w:val="20"/>
        </w:rPr>
        <w:t xml:space="preserve">En este marco, la compañía se ha adherido al compromiso internacional de prevención impulsado con motivo del </w:t>
      </w:r>
      <w:r>
        <w:rPr>
          <w:rFonts w:ascii="Arial" w:hAnsi="Arial" w:cs="Arial"/>
          <w:sz w:val="20"/>
          <w:szCs w:val="20"/>
        </w:rPr>
        <w:t>“</w:t>
      </w:r>
      <w:proofErr w:type="spellStart"/>
      <w:r w:rsidRPr="00284602">
        <w:rPr>
          <w:rFonts w:ascii="Arial" w:hAnsi="Arial" w:cs="Arial"/>
          <w:sz w:val="20"/>
          <w:szCs w:val="20"/>
        </w:rPr>
        <w:t>World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 Parasite </w:t>
      </w:r>
      <w:proofErr w:type="spellStart"/>
      <w:r w:rsidRPr="00284602">
        <w:rPr>
          <w:rFonts w:ascii="Arial" w:hAnsi="Arial" w:cs="Arial"/>
          <w:sz w:val="20"/>
          <w:szCs w:val="20"/>
        </w:rPr>
        <w:t>Awareness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 Day</w:t>
      </w:r>
      <w:r>
        <w:rPr>
          <w:rFonts w:ascii="Arial" w:hAnsi="Arial" w:cs="Arial"/>
          <w:sz w:val="20"/>
          <w:szCs w:val="20"/>
        </w:rPr>
        <w:t>”</w:t>
      </w:r>
      <w:r w:rsidRPr="00284602">
        <w:rPr>
          <w:rFonts w:ascii="Arial" w:hAnsi="Arial" w:cs="Arial"/>
          <w:sz w:val="20"/>
          <w:szCs w:val="20"/>
        </w:rPr>
        <w:t>, una iniciativa global que reúne a organizaciones del ámbito veterinario, científico y de la salud animal con el objetivo de reforzar la concienciación sobre el impacto de los parásitos en la salud de los animales y de las personas, y promover la prevención como pilar fundament</w:t>
      </w:r>
      <w:r>
        <w:rPr>
          <w:rFonts w:ascii="Arial" w:hAnsi="Arial" w:cs="Arial"/>
          <w:sz w:val="20"/>
          <w:szCs w:val="20"/>
        </w:rPr>
        <w:t>al del cuidado de las mascotas.</w:t>
      </w:r>
    </w:p>
    <w:p w14:paraId="4E70AC4F" w14:textId="14A2B21F" w:rsidR="00284602" w:rsidRPr="00284602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i/>
          <w:sz w:val="20"/>
          <w:szCs w:val="20"/>
        </w:rPr>
        <w:t>“En el Día Mundial de Concienciación sobre los Parásitos queremos recordar que la prevención activa durante todo el año es la clave para mantener sanos a nuestros animales de compañía y proteger también la salud de las familias que conviven con ellos”</w:t>
      </w:r>
      <w:r w:rsidRPr="00284602">
        <w:rPr>
          <w:rFonts w:ascii="Arial" w:hAnsi="Arial" w:cs="Arial"/>
          <w:sz w:val="20"/>
          <w:szCs w:val="20"/>
        </w:rPr>
        <w:t xml:space="preserve">, señala Isaac </w:t>
      </w:r>
      <w:proofErr w:type="spellStart"/>
      <w:r w:rsidRPr="00284602">
        <w:rPr>
          <w:rFonts w:ascii="Arial" w:hAnsi="Arial" w:cs="Arial"/>
          <w:sz w:val="20"/>
          <w:szCs w:val="20"/>
        </w:rPr>
        <w:t>Corderroure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, Marketing Manager de </w:t>
      </w:r>
      <w:proofErr w:type="spellStart"/>
      <w:r w:rsidRPr="00284602">
        <w:rPr>
          <w:rFonts w:ascii="Arial" w:hAnsi="Arial" w:cs="Arial"/>
          <w:sz w:val="20"/>
          <w:szCs w:val="20"/>
        </w:rPr>
        <w:t>Elanco</w:t>
      </w:r>
      <w:proofErr w:type="spellEnd"/>
      <w:r w:rsidRPr="00284602">
        <w:rPr>
          <w:rFonts w:ascii="Arial" w:hAnsi="Arial" w:cs="Arial"/>
          <w:sz w:val="20"/>
          <w:szCs w:val="20"/>
        </w:rPr>
        <w:t xml:space="preserve"> Iberia.</w:t>
      </w:r>
    </w:p>
    <w:p w14:paraId="6DA86B7A" w14:textId="713021D3" w:rsidR="00F04C20" w:rsidRDefault="00284602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84602">
        <w:rPr>
          <w:rFonts w:ascii="Arial" w:hAnsi="Arial" w:cs="Arial"/>
          <w:sz w:val="20"/>
          <w:szCs w:val="20"/>
        </w:rPr>
        <w:t>La compañía continúa impulsando iniciativas educativas y recursos técnicos dirigidos al sector veterinario con el objetivo de mejorar el conocimiento sobre las enfermedades parasitarias y promover estrategias preventivas eficaces.</w:t>
      </w:r>
    </w:p>
    <w:p w14:paraId="6F22B2BC" w14:textId="77777777" w:rsidR="00F04C20" w:rsidRDefault="00F04C20" w:rsidP="0028460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249289F" w14:textId="77777777" w:rsidR="000320DB" w:rsidRPr="00F04C20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2"/>
          <w:szCs w:val="12"/>
          <w:lang w:val="en-GB"/>
        </w:rPr>
      </w:pPr>
      <w:proofErr w:type="spellStart"/>
      <w:r w:rsidRPr="00F04C20">
        <w:rPr>
          <w:rFonts w:ascii="Arial" w:eastAsia="Montserrat" w:hAnsi="Arial" w:cs="Arial"/>
          <w:sz w:val="12"/>
          <w:szCs w:val="12"/>
          <w:lang w:val="en-GB"/>
        </w:rPr>
        <w:t>Datos</w:t>
      </w:r>
      <w:proofErr w:type="spellEnd"/>
      <w:r w:rsidRPr="00F04C20">
        <w:rPr>
          <w:rFonts w:ascii="Arial" w:eastAsia="Montserrat" w:hAnsi="Arial" w:cs="Arial"/>
          <w:sz w:val="12"/>
          <w:szCs w:val="12"/>
          <w:lang w:val="en-GB"/>
        </w:rPr>
        <w:t xml:space="preserve"> Sell Out </w:t>
      </w:r>
      <w:proofErr w:type="spellStart"/>
      <w:r w:rsidRPr="00F04C20">
        <w:rPr>
          <w:rFonts w:ascii="Arial" w:eastAsia="Montserrat" w:hAnsi="Arial" w:cs="Arial"/>
          <w:sz w:val="12"/>
          <w:szCs w:val="12"/>
          <w:lang w:val="en-GB"/>
        </w:rPr>
        <w:t>VetEvidence</w:t>
      </w:r>
      <w:proofErr w:type="spellEnd"/>
      <w:r w:rsidRPr="00F04C20">
        <w:rPr>
          <w:rFonts w:ascii="Arial" w:eastAsia="Montserrat" w:hAnsi="Arial" w:cs="Arial"/>
          <w:sz w:val="12"/>
          <w:szCs w:val="12"/>
          <w:lang w:val="en-GB"/>
        </w:rPr>
        <w:t xml:space="preserve"> TAM </w:t>
      </w:r>
      <w:proofErr w:type="spellStart"/>
      <w:r w:rsidRPr="00F04C20">
        <w:rPr>
          <w:rFonts w:ascii="Arial" w:eastAsia="Montserrat" w:hAnsi="Arial" w:cs="Arial"/>
          <w:sz w:val="12"/>
          <w:szCs w:val="12"/>
          <w:lang w:val="en-GB"/>
        </w:rPr>
        <w:t>Enero</w:t>
      </w:r>
      <w:proofErr w:type="spellEnd"/>
      <w:r w:rsidRPr="00F04C20">
        <w:rPr>
          <w:rFonts w:ascii="Arial" w:eastAsia="Montserrat" w:hAnsi="Arial" w:cs="Arial"/>
          <w:sz w:val="12"/>
          <w:szCs w:val="12"/>
          <w:lang w:val="en-GB"/>
        </w:rPr>
        <w:t xml:space="preserve"> 2025.</w:t>
      </w:r>
    </w:p>
    <w:p w14:paraId="3BA8365A" w14:textId="77777777" w:rsidR="000320DB" w:rsidRPr="00F04C20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2"/>
          <w:szCs w:val="12"/>
        </w:rPr>
      </w:pPr>
      <w:r w:rsidRPr="00F04C20">
        <w:rPr>
          <w:rFonts w:ascii="Arial" w:eastAsia="Montserrat" w:hAnsi="Arial" w:cs="Arial"/>
          <w:sz w:val="12"/>
          <w:szCs w:val="12"/>
          <w:lang w:val="en-GB"/>
        </w:rPr>
        <w:t xml:space="preserve">Gupta S. Principles of parasite resistant breeds in changing climate. </w:t>
      </w:r>
      <w:r w:rsidRPr="00F04C20">
        <w:rPr>
          <w:rFonts w:ascii="Arial" w:eastAsia="Montserrat" w:hAnsi="Arial" w:cs="Arial"/>
          <w:sz w:val="12"/>
          <w:szCs w:val="12"/>
        </w:rPr>
        <w:t xml:space="preserve">En: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Livestock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Reproduction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Management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under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Impending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Climate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Change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(pp.187-202).</w:t>
      </w:r>
    </w:p>
    <w:p w14:paraId="3F39E553" w14:textId="55AFDDD1" w:rsidR="000320DB" w:rsidRPr="00F04C20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2"/>
          <w:szCs w:val="12"/>
        </w:rPr>
      </w:pPr>
      <w:r w:rsidRPr="00F04C20">
        <w:rPr>
          <w:rFonts w:ascii="Arial" w:eastAsia="Montserrat" w:hAnsi="Arial" w:cs="Arial"/>
          <w:sz w:val="12"/>
          <w:szCs w:val="12"/>
        </w:rPr>
        <w:t xml:space="preserve">Ficha técnica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Credelio</w:t>
      </w:r>
      <w:r w:rsidR="003110CE">
        <w:rPr>
          <w:rFonts w:ascii="Arial" w:eastAsia="Montserrat" w:hAnsi="Arial" w:cs="Arial"/>
          <w:sz w:val="12"/>
          <w:szCs w:val="12"/>
          <w:vertAlign w:val="superscript"/>
        </w:rPr>
        <w:t>TM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. Disponible en: </w:t>
      </w:r>
      <w:hyperlink r:id="rId11">
        <w:proofErr w:type="spellStart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Credelio</w:t>
        </w:r>
        <w:proofErr w:type="spellEnd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, INN-</w:t>
        </w:r>
        <w:proofErr w:type="spellStart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lotilaner</w:t>
        </w:r>
        <w:proofErr w:type="spellEnd"/>
      </w:hyperlink>
      <w:r w:rsidRPr="00F04C20">
        <w:rPr>
          <w:rFonts w:ascii="Arial" w:eastAsia="Montserrat" w:hAnsi="Arial" w:cs="Arial"/>
          <w:sz w:val="12"/>
          <w:szCs w:val="12"/>
        </w:rPr>
        <w:t xml:space="preserve"> </w:t>
      </w:r>
    </w:p>
    <w:p w14:paraId="2B1F77B2" w14:textId="0AACBFAB" w:rsidR="000320DB" w:rsidRPr="00F04C20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2"/>
          <w:szCs w:val="12"/>
        </w:rPr>
      </w:pPr>
      <w:r w:rsidRPr="00F04C20">
        <w:rPr>
          <w:rFonts w:ascii="Arial" w:eastAsia="Montserrat" w:hAnsi="Arial" w:cs="Arial"/>
          <w:sz w:val="12"/>
          <w:szCs w:val="12"/>
        </w:rPr>
        <w:t xml:space="preserve">Ficha técnica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Credelio</w:t>
      </w:r>
      <w:r w:rsidR="003110CE">
        <w:rPr>
          <w:rFonts w:ascii="Arial" w:eastAsia="Montserrat" w:hAnsi="Arial" w:cs="Arial"/>
          <w:sz w:val="12"/>
          <w:szCs w:val="12"/>
          <w:vertAlign w:val="superscript"/>
        </w:rPr>
        <w:t>TM</w:t>
      </w:r>
      <w:proofErr w:type="spellEnd"/>
      <w:r w:rsidRPr="00F04C20">
        <w:rPr>
          <w:rFonts w:ascii="Arial" w:eastAsia="Montserrat" w:hAnsi="Arial" w:cs="Arial"/>
          <w:sz w:val="12"/>
          <w:szCs w:val="12"/>
          <w:vertAlign w:val="superscript"/>
        </w:rPr>
        <w:t xml:space="preserve"> </w:t>
      </w:r>
      <w:r w:rsidRPr="00F04C20">
        <w:rPr>
          <w:rFonts w:ascii="Arial" w:eastAsia="Montserrat" w:hAnsi="Arial" w:cs="Arial"/>
          <w:sz w:val="12"/>
          <w:szCs w:val="12"/>
        </w:rPr>
        <w:t xml:space="preserve">Plus. Disponible en: </w:t>
      </w:r>
      <w:hyperlink r:id="rId12">
        <w:proofErr w:type="spellStart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Credelio</w:t>
        </w:r>
        <w:proofErr w:type="spellEnd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 xml:space="preserve"> Plus, INN-</w:t>
        </w:r>
        <w:proofErr w:type="spellStart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lotilaner</w:t>
        </w:r>
        <w:proofErr w:type="spellEnd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/</w:t>
        </w:r>
        <w:proofErr w:type="spellStart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milbemycin</w:t>
        </w:r>
        <w:proofErr w:type="spellEnd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 xml:space="preserve"> </w:t>
        </w:r>
        <w:proofErr w:type="spellStart"/>
        <w:r w:rsidRPr="00F04C20">
          <w:rPr>
            <w:rFonts w:ascii="Arial" w:eastAsia="Montserrat" w:hAnsi="Arial" w:cs="Arial"/>
            <w:sz w:val="12"/>
            <w:szCs w:val="12"/>
            <w:u w:val="single"/>
          </w:rPr>
          <w:t>oxime</w:t>
        </w:r>
        <w:proofErr w:type="spellEnd"/>
      </w:hyperlink>
    </w:p>
    <w:p w14:paraId="713FB9A2" w14:textId="77777777" w:rsidR="000320DB" w:rsidRPr="00F04C20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2"/>
          <w:szCs w:val="12"/>
        </w:rPr>
      </w:pPr>
      <w:r w:rsidRPr="00F04C20">
        <w:rPr>
          <w:rFonts w:ascii="Arial" w:eastAsia="Montserrat" w:hAnsi="Arial" w:cs="Arial"/>
          <w:sz w:val="12"/>
          <w:szCs w:val="12"/>
        </w:rPr>
        <w:t xml:space="preserve">Datos España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VetEvidence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Sell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 OUT TAM Julio 2025 y Datos Portugal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Sell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Out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CAMV –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VeTrack</w:t>
      </w:r>
      <w:proofErr w:type="spellEnd"/>
      <w:r w:rsidRPr="00F04C20">
        <w:rPr>
          <w:rFonts w:ascii="Arial" w:eastAsia="Montserrat" w:hAnsi="Arial" w:cs="Arial"/>
          <w:sz w:val="12"/>
          <w:szCs w:val="12"/>
        </w:rPr>
        <w:t xml:space="preserve"> YTD Julio 2025</w:t>
      </w:r>
    </w:p>
    <w:p w14:paraId="561B0F4D" w14:textId="4CF0867E" w:rsidR="000320DB" w:rsidRPr="00F04C20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2"/>
          <w:szCs w:val="12"/>
        </w:rPr>
      </w:pPr>
      <w:r w:rsidRPr="00F04C20">
        <w:rPr>
          <w:rFonts w:ascii="Arial" w:eastAsia="Montserrat" w:hAnsi="Arial" w:cs="Arial"/>
          <w:sz w:val="12"/>
          <w:szCs w:val="12"/>
        </w:rPr>
        <w:t>Advantix</w:t>
      </w:r>
      <w:r w:rsidRPr="005166B8">
        <w:rPr>
          <w:rFonts w:ascii="Arial" w:eastAsia="Montserrat" w:hAnsi="Arial" w:cs="Arial"/>
          <w:sz w:val="12"/>
          <w:szCs w:val="12"/>
          <w:vertAlign w:val="superscript"/>
        </w:rPr>
        <w:t>®</w:t>
      </w:r>
      <w:r w:rsidRPr="00F04C20">
        <w:rPr>
          <w:rFonts w:ascii="Arial" w:eastAsia="Montserrat" w:hAnsi="Arial" w:cs="Arial"/>
          <w:sz w:val="12"/>
          <w:szCs w:val="12"/>
        </w:rPr>
        <w:t xml:space="preserve"> y </w:t>
      </w:r>
      <w:proofErr w:type="spellStart"/>
      <w:r w:rsidRPr="00F04C20">
        <w:rPr>
          <w:rFonts w:ascii="Arial" w:eastAsia="Montserrat" w:hAnsi="Arial" w:cs="Arial"/>
          <w:sz w:val="12"/>
          <w:szCs w:val="12"/>
        </w:rPr>
        <w:t>Seresto</w:t>
      </w:r>
      <w:proofErr w:type="spellEnd"/>
      <w:r w:rsidRPr="005166B8">
        <w:rPr>
          <w:rFonts w:ascii="Arial" w:eastAsia="Montserrat" w:hAnsi="Arial" w:cs="Arial"/>
          <w:sz w:val="12"/>
          <w:szCs w:val="12"/>
          <w:vertAlign w:val="superscript"/>
        </w:rPr>
        <w:t>®</w:t>
      </w:r>
      <w:r w:rsidRPr="00F04C20">
        <w:rPr>
          <w:rFonts w:ascii="Arial" w:eastAsia="Montserrat" w:hAnsi="Arial" w:cs="Arial"/>
          <w:sz w:val="12"/>
          <w:szCs w:val="12"/>
        </w:rPr>
        <w:t xml:space="preserve"> son medicamentos veterinarios. Lea las instrucciones de estos medicamentos en Advantix.es y Seresto.es, y en caso de duda, consulte a su veterinario.</w:t>
      </w:r>
    </w:p>
    <w:p w14:paraId="3541DE7C" w14:textId="77777777" w:rsidR="000320DB" w:rsidRDefault="000320DB" w:rsidP="000320DB">
      <w:pPr>
        <w:jc w:val="both"/>
        <w:rPr>
          <w:rFonts w:ascii="Arial" w:hAnsi="Arial" w:cs="Arial"/>
          <w:sz w:val="18"/>
          <w:szCs w:val="18"/>
        </w:rPr>
      </w:pPr>
    </w:p>
    <w:p w14:paraId="0E44AEE9" w14:textId="4ED1EDD5" w:rsidR="009765C6" w:rsidRPr="00F04C20" w:rsidRDefault="009765C6" w:rsidP="00E27951">
      <w:pPr>
        <w:spacing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  <w:r w:rsidRPr="00F04C20">
        <w:rPr>
          <w:rFonts w:ascii="Arial" w:hAnsi="Arial" w:cs="Arial"/>
          <w:b/>
          <w:sz w:val="16"/>
          <w:szCs w:val="16"/>
        </w:rPr>
        <w:t xml:space="preserve">Sobre </w:t>
      </w:r>
      <w:proofErr w:type="spellStart"/>
      <w:r w:rsidRPr="00F04C20">
        <w:rPr>
          <w:rFonts w:ascii="Arial" w:hAnsi="Arial" w:cs="Arial"/>
          <w:b/>
          <w:sz w:val="16"/>
          <w:szCs w:val="16"/>
        </w:rPr>
        <w:t>Elanco</w:t>
      </w:r>
      <w:proofErr w:type="spellEnd"/>
    </w:p>
    <w:p w14:paraId="7BF6D518" w14:textId="77777777" w:rsidR="009765C6" w:rsidRPr="00F04C20" w:rsidRDefault="009765C6" w:rsidP="00E27951">
      <w:pPr>
        <w:spacing w:line="240" w:lineRule="auto"/>
        <w:contextualSpacing/>
        <w:jc w:val="both"/>
        <w:rPr>
          <w:rFonts w:ascii="Arial" w:hAnsi="Arial" w:cs="Arial"/>
          <w:b/>
          <w:i/>
          <w:sz w:val="16"/>
          <w:szCs w:val="16"/>
        </w:rPr>
      </w:pPr>
      <w:r w:rsidRPr="00F04C20">
        <w:rPr>
          <w:rFonts w:ascii="Arial" w:hAnsi="Arial" w:cs="Arial"/>
          <w:b/>
          <w:i/>
          <w:sz w:val="16"/>
          <w:szCs w:val="16"/>
        </w:rPr>
        <w:t>70 años cuidando de la salud animal</w:t>
      </w:r>
    </w:p>
    <w:p w14:paraId="4759E79F" w14:textId="77777777" w:rsidR="009765C6" w:rsidRPr="00F04C20" w:rsidRDefault="009765C6" w:rsidP="00E27951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proofErr w:type="spellStart"/>
      <w:r w:rsidRPr="00F04C20">
        <w:rPr>
          <w:rFonts w:ascii="Arial" w:hAnsi="Arial" w:cs="Arial"/>
          <w:sz w:val="16"/>
          <w:szCs w:val="16"/>
        </w:rPr>
        <w:t>Elanco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 Animal </w:t>
      </w:r>
      <w:proofErr w:type="spellStart"/>
      <w:r w:rsidRPr="00F04C20">
        <w:rPr>
          <w:rFonts w:ascii="Arial" w:hAnsi="Arial" w:cs="Arial"/>
          <w:sz w:val="16"/>
          <w:szCs w:val="16"/>
        </w:rPr>
        <w:t>Health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F04C20">
        <w:rPr>
          <w:rFonts w:ascii="Arial" w:hAnsi="Arial" w:cs="Arial"/>
          <w:sz w:val="16"/>
          <w:szCs w:val="16"/>
        </w:rPr>
        <w:t>Pet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 Shops, grupos de interés y la sociedad en general.</w:t>
      </w:r>
    </w:p>
    <w:p w14:paraId="69B59227" w14:textId="67BC770E" w:rsidR="009765C6" w:rsidRPr="00F04C20" w:rsidRDefault="009765C6" w:rsidP="000320DB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04C20">
        <w:rPr>
          <w:rFonts w:ascii="Arial" w:hAnsi="Arial" w:cs="Arial"/>
          <w:sz w:val="16"/>
          <w:szCs w:val="16"/>
        </w:rPr>
        <w:t xml:space="preserve">Las iniciativas de </w:t>
      </w:r>
      <w:proofErr w:type="spellStart"/>
      <w:r w:rsidRPr="00F04C20">
        <w:rPr>
          <w:rFonts w:ascii="Arial" w:hAnsi="Arial" w:cs="Arial"/>
          <w:sz w:val="16"/>
          <w:szCs w:val="16"/>
        </w:rPr>
        <w:t>Elanco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04C20">
        <w:rPr>
          <w:rFonts w:ascii="Arial" w:hAnsi="Arial" w:cs="Arial"/>
          <w:sz w:val="16"/>
          <w:szCs w:val="16"/>
        </w:rPr>
        <w:t>Healthy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04C20">
        <w:rPr>
          <w:rFonts w:ascii="Arial" w:hAnsi="Arial" w:cs="Arial"/>
          <w:sz w:val="16"/>
          <w:szCs w:val="16"/>
        </w:rPr>
        <w:t>Purpose</w:t>
      </w:r>
      <w:proofErr w:type="spellEnd"/>
      <w:r w:rsidRPr="00F04C20">
        <w:rPr>
          <w:rFonts w:ascii="Arial" w:hAnsi="Arial" w:cs="Arial"/>
          <w:sz w:val="16"/>
          <w:szCs w:val="16"/>
        </w:rPr>
        <w:t>™ promueven la salud de los animales, las personas y el planeta, sensibilizando al consumidor sobre la importancia de la seguridad alimentaria mundial y potenciando el vínculo entre las personas y los animales.</w:t>
      </w:r>
      <w:r w:rsidR="000320DB" w:rsidRPr="00F04C20">
        <w:rPr>
          <w:rFonts w:ascii="Arial" w:hAnsi="Arial" w:cs="Arial"/>
          <w:sz w:val="16"/>
          <w:szCs w:val="16"/>
        </w:rPr>
        <w:t xml:space="preserve"> </w:t>
      </w:r>
      <w:r w:rsidRPr="00F04C20">
        <w:rPr>
          <w:rFonts w:ascii="Arial" w:hAnsi="Arial" w:cs="Arial"/>
          <w:sz w:val="16"/>
          <w:szCs w:val="16"/>
        </w:rPr>
        <w:t xml:space="preserve">Con presencia en </w:t>
      </w:r>
      <w:r w:rsidRPr="00F04C20">
        <w:rPr>
          <w:rFonts w:ascii="Arial" w:hAnsi="Arial" w:cs="Arial"/>
          <w:b/>
          <w:sz w:val="16"/>
          <w:szCs w:val="16"/>
        </w:rPr>
        <w:t>90 países</w:t>
      </w:r>
      <w:r w:rsidRPr="00F04C20">
        <w:rPr>
          <w:rFonts w:ascii="Arial" w:hAnsi="Arial" w:cs="Arial"/>
          <w:sz w:val="16"/>
          <w:szCs w:val="16"/>
        </w:rPr>
        <w:t xml:space="preserve"> y unos </w:t>
      </w:r>
      <w:r w:rsidRPr="00F04C20">
        <w:rPr>
          <w:rFonts w:ascii="Arial" w:hAnsi="Arial" w:cs="Arial"/>
          <w:b/>
          <w:sz w:val="16"/>
          <w:szCs w:val="16"/>
        </w:rPr>
        <w:t>9.000 empleados</w:t>
      </w:r>
      <w:r w:rsidRPr="00F04C20">
        <w:rPr>
          <w:rFonts w:ascii="Arial" w:hAnsi="Arial" w:cs="Arial"/>
          <w:sz w:val="16"/>
          <w:szCs w:val="16"/>
        </w:rPr>
        <w:t xml:space="preserve"> en todo el mundo, la compañía promueve la innovación, </w:t>
      </w:r>
      <w:r w:rsidRPr="00F04C20">
        <w:rPr>
          <w:rFonts w:ascii="Arial" w:hAnsi="Arial" w:cs="Arial"/>
          <w:sz w:val="16"/>
          <w:szCs w:val="16"/>
        </w:rPr>
        <w:lastRenderedPageBreak/>
        <w:t xml:space="preserve">tanto en la investigación científica como en las operaciones cotidianas. Fundada en 1954, </w:t>
      </w:r>
      <w:proofErr w:type="spellStart"/>
      <w:r w:rsidRPr="00F04C20">
        <w:rPr>
          <w:rFonts w:ascii="Arial" w:hAnsi="Arial" w:cs="Arial"/>
          <w:sz w:val="16"/>
          <w:szCs w:val="16"/>
        </w:rPr>
        <w:t>Elanco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 tiene su sede principal en </w:t>
      </w:r>
      <w:proofErr w:type="spellStart"/>
      <w:r w:rsidRPr="00F04C20">
        <w:rPr>
          <w:rFonts w:ascii="Arial" w:hAnsi="Arial" w:cs="Arial"/>
          <w:sz w:val="16"/>
          <w:szCs w:val="16"/>
        </w:rPr>
        <w:t>Greenfield</w:t>
      </w:r>
      <w:proofErr w:type="spellEnd"/>
      <w:r w:rsidRPr="00F04C20">
        <w:rPr>
          <w:rFonts w:ascii="Arial" w:hAnsi="Arial" w:cs="Arial"/>
          <w:sz w:val="16"/>
          <w:szCs w:val="16"/>
        </w:rPr>
        <w:t xml:space="preserve">, Indiana (EE.UU.), cuenta con </w:t>
      </w:r>
      <w:r w:rsidRPr="00F04C20">
        <w:rPr>
          <w:rFonts w:ascii="Arial" w:hAnsi="Arial" w:cs="Arial"/>
          <w:b/>
          <w:sz w:val="16"/>
          <w:szCs w:val="16"/>
        </w:rPr>
        <w:t>18 plantas de fabricación</w:t>
      </w:r>
      <w:r w:rsidRPr="00F04C20">
        <w:rPr>
          <w:rFonts w:ascii="Arial" w:hAnsi="Arial" w:cs="Arial"/>
          <w:sz w:val="16"/>
          <w:szCs w:val="16"/>
        </w:rPr>
        <w:t xml:space="preserve"> y </w:t>
      </w:r>
      <w:r w:rsidRPr="00F04C20">
        <w:rPr>
          <w:rFonts w:ascii="Arial" w:hAnsi="Arial" w:cs="Arial"/>
          <w:b/>
          <w:sz w:val="16"/>
          <w:szCs w:val="16"/>
        </w:rPr>
        <w:t>más de 200 marcas</w:t>
      </w:r>
      <w:r w:rsidRPr="00F04C20">
        <w:rPr>
          <w:rFonts w:ascii="Arial" w:hAnsi="Arial" w:cs="Arial"/>
          <w:sz w:val="16"/>
          <w:szCs w:val="16"/>
        </w:rPr>
        <w:t xml:space="preserve">. Más información en </w:t>
      </w:r>
      <w:hyperlink r:id="rId13" w:history="1">
        <w:r w:rsidRPr="00F04C20">
          <w:rPr>
            <w:rStyle w:val="Hipervnculo"/>
            <w:rFonts w:ascii="Arial" w:hAnsi="Arial" w:cs="Arial"/>
            <w:b/>
            <w:sz w:val="16"/>
            <w:szCs w:val="16"/>
          </w:rPr>
          <w:t>elanco.com</w:t>
        </w:r>
      </w:hyperlink>
    </w:p>
    <w:p w14:paraId="68492922" w14:textId="212FDC32" w:rsidR="007350A7" w:rsidRPr="000320DB" w:rsidRDefault="007350A7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b/>
          <w:bCs/>
          <w:sz w:val="20"/>
          <w:szCs w:val="20"/>
        </w:rPr>
        <w:t>MATERIALES QUE ACOMPAÑAN LA NOTA DE PRENSA:</w:t>
      </w:r>
    </w:p>
    <w:p w14:paraId="24241023" w14:textId="441F346B" w:rsidR="00A92AA1" w:rsidRPr="000320DB" w:rsidRDefault="00F04C20" w:rsidP="00E2795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7350A7" w:rsidRPr="000320DB">
        <w:rPr>
          <w:rFonts w:ascii="Arial" w:hAnsi="Arial" w:cs="Arial"/>
          <w:b/>
          <w:bCs/>
          <w:sz w:val="20"/>
          <w:szCs w:val="20"/>
        </w:rPr>
        <w:t>Logos</w:t>
      </w:r>
      <w:r w:rsidR="009C4795">
        <w:rPr>
          <w:rFonts w:ascii="Arial" w:hAnsi="Arial" w:cs="Arial"/>
          <w:b/>
          <w:bCs/>
          <w:sz w:val="20"/>
          <w:szCs w:val="20"/>
        </w:rPr>
        <w:t xml:space="preserve"> e imágenes de recurso</w:t>
      </w:r>
      <w:r w:rsidR="007350A7" w:rsidRPr="000320DB">
        <w:rPr>
          <w:rFonts w:ascii="Arial" w:hAnsi="Arial" w:cs="Arial"/>
          <w:b/>
          <w:bCs/>
          <w:sz w:val="20"/>
          <w:szCs w:val="20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07"/>
        <w:gridCol w:w="2245"/>
        <w:gridCol w:w="2378"/>
      </w:tblGrid>
      <w:tr w:rsidR="000320DB" w:rsidRPr="000320DB" w14:paraId="025C32F5" w14:textId="77777777" w:rsidTr="009C4795">
        <w:trPr>
          <w:trHeight w:val="766"/>
        </w:trPr>
        <w:tc>
          <w:tcPr>
            <w:tcW w:w="2235" w:type="dxa"/>
            <w:vAlign w:val="center"/>
          </w:tcPr>
          <w:p w14:paraId="7EEEBA37" w14:textId="5928046D" w:rsidR="000320DB" w:rsidRPr="000320DB" w:rsidRDefault="000320DB" w:rsidP="000320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20DB">
              <w:rPr>
                <w:rFonts w:ascii="Calibri" w:hAnsi="Calibri" w:cstheme="minorHAnsi"/>
                <w:b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F3EA72E" wp14:editId="06854E51">
                  <wp:extent cx="892405" cy="447463"/>
                  <wp:effectExtent l="0" t="0" r="0" b="10160"/>
                  <wp:docPr id="1" name="Imagen 1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65" cy="4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276AC0E6" w14:textId="29D463DD" w:rsidR="000320DB" w:rsidRPr="000320DB" w:rsidRDefault="000320DB" w:rsidP="000320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20DB"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407DCB1" wp14:editId="2ECC9B9A">
                  <wp:extent cx="702437" cy="422063"/>
                  <wp:effectExtent l="0" t="0" r="8890" b="1016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98" cy="42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5770734" w14:textId="7936D6F6" w:rsidR="000320DB" w:rsidRPr="000320DB" w:rsidRDefault="000320DB" w:rsidP="000320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20DB">
              <w:rPr>
                <w:rFonts w:ascii="Arial" w:eastAsia="Montserrat" w:hAnsi="Arial" w:cs="Arial"/>
                <w:noProof/>
                <w:sz w:val="20"/>
                <w:szCs w:val="20"/>
                <w:lang w:val="es-ES" w:eastAsia="es-ES"/>
              </w:rPr>
              <w:drawing>
                <wp:inline distT="114300" distB="114300" distL="114300" distR="114300" wp14:anchorId="47E18983" wp14:editId="04129AA7">
                  <wp:extent cx="656802" cy="496062"/>
                  <wp:effectExtent l="0" t="0" r="0" b="12065"/>
                  <wp:docPr id="18014956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16"/>
                          <a:srcRect t="13642" b="10831"/>
                          <a:stretch/>
                        </pic:blipFill>
                        <pic:spPr bwMode="auto">
                          <a:xfrm>
                            <a:off x="0" y="0"/>
                            <a:ext cx="658327" cy="49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95" w:rsidRPr="000320DB" w14:paraId="057E8AF2" w14:textId="77777777" w:rsidTr="0055162D">
        <w:trPr>
          <w:trHeight w:val="397"/>
        </w:trPr>
        <w:tc>
          <w:tcPr>
            <w:tcW w:w="6487" w:type="dxa"/>
            <w:gridSpan w:val="3"/>
            <w:vAlign w:val="center"/>
          </w:tcPr>
          <w:p w14:paraId="588F1DFE" w14:textId="5666551B" w:rsidR="009C4795" w:rsidRPr="0055162D" w:rsidRDefault="009C4795" w:rsidP="0055162D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D185AFB" wp14:editId="4A66FFBD">
                  <wp:extent cx="1902460" cy="347133"/>
                  <wp:effectExtent l="0" t="0" r="2540" b="8890"/>
                  <wp:docPr id="4" name="Imagen 4" descr="CLIENTES:CLIENTES EN CURSO:ULLED:ELANCO:OFICINA DE PRENSA:NOTAS DE PRENSA:CICLO DE CONFERENCIAS CONTRA LOS PARASITOS STAND UP:Imágenes de recurso:marc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CICLO DE CONFERENCIAS CONTRA LOS PARASITOS STAND UP:Imágenes de recurso:marca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t="46090" r="62766" b="37010"/>
                          <a:stretch/>
                        </pic:blipFill>
                        <pic:spPr bwMode="auto">
                          <a:xfrm>
                            <a:off x="0" y="0"/>
                            <a:ext cx="1905534" cy="34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C6DC41C" wp14:editId="4A0946D4">
                  <wp:extent cx="1819910" cy="347133"/>
                  <wp:effectExtent l="0" t="0" r="8890" b="8890"/>
                  <wp:docPr id="5" name="Imagen 5" descr="CLIENTES:CLIENTES EN CURSO:ULLED:ELANCO:OFICINA DE PRENSA:NOTAS DE PRENSA:CICLO DE CONFERENCIAS CONTRA LOS PARASITOS STAND UP:Imágenes de recurso:marc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CICLO DE CONFERENCIAS CONTRA LOS PARASITOS STAND UP:Imágenes de recurso:marca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2" t="46090" r="13638" b="37011"/>
                          <a:stretch/>
                        </pic:blipFill>
                        <pic:spPr bwMode="auto">
                          <a:xfrm>
                            <a:off x="0" y="0"/>
                            <a:ext cx="1822746" cy="34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95" w:rsidRPr="000320DB" w14:paraId="073F3BAF" w14:textId="77777777" w:rsidTr="0055162D">
        <w:trPr>
          <w:trHeight w:val="1727"/>
        </w:trPr>
        <w:tc>
          <w:tcPr>
            <w:tcW w:w="6487" w:type="dxa"/>
            <w:gridSpan w:val="3"/>
            <w:vAlign w:val="center"/>
          </w:tcPr>
          <w:p w14:paraId="2159A5ED" w14:textId="4638C64C" w:rsidR="009C4795" w:rsidRDefault="00771F38" w:rsidP="009C4795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75D71CD" wp14:editId="6C7AF1A1">
                  <wp:extent cx="4454290" cy="2971011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9 a las 19.49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290" cy="297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8AFFA3D" w14:textId="53A87608" w:rsidR="00B74E23" w:rsidRDefault="00B74E23" w:rsidP="0055162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</w:p>
    <w:sectPr w:rsidR="00B74E23" w:rsidSect="00AD16E2">
      <w:headerReference w:type="default" r:id="rId19"/>
      <w:footerReference w:type="default" r:id="rId20"/>
      <w:pgSz w:w="11906" w:h="16838"/>
      <w:pgMar w:top="998" w:right="1274" w:bottom="851" w:left="1701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8154A" w14:textId="77777777" w:rsidR="00284602" w:rsidRDefault="00284602" w:rsidP="00583C52">
      <w:pPr>
        <w:spacing w:after="0" w:line="240" w:lineRule="auto"/>
      </w:pPr>
      <w:r>
        <w:separator/>
      </w:r>
    </w:p>
  </w:endnote>
  <w:endnote w:type="continuationSeparator" w:id="0">
    <w:p w14:paraId="66BB8DDD" w14:textId="77777777" w:rsidR="00284602" w:rsidRDefault="00284602" w:rsidP="00583C52">
      <w:pPr>
        <w:spacing w:after="0" w:line="240" w:lineRule="auto"/>
      </w:pPr>
      <w:r>
        <w:continuationSeparator/>
      </w:r>
    </w:p>
  </w:endnote>
  <w:endnote w:type="continuationNotice" w:id="1">
    <w:p w14:paraId="225F59BF" w14:textId="77777777" w:rsidR="00284602" w:rsidRDefault="002846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ontserrat">
    <w:altName w:val="Montserrat Regular"/>
    <w:charset w:val="00"/>
    <w:family w:val="auto"/>
    <w:pitch w:val="variable"/>
    <w:sig w:usb0="2000020F" w:usb1="00000003" w:usb2="00000000" w:usb3="00000000" w:csb0="00000197" w:csb1="00000000"/>
  </w:font>
  <w:font w:name="RingsideRegular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77777777" w:rsidR="00284602" w:rsidRDefault="00284602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</w:p>
  <w:p w14:paraId="051DCED2" w14:textId="529229C0" w:rsidR="00284602" w:rsidRDefault="00284602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6551A79" w14:textId="4D0DEA83" w:rsidR="00284602" w:rsidRPr="00C84174" w:rsidRDefault="00284602" w:rsidP="009E6E41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1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ipervnculo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1"/>
  </w:p>
  <w:p w14:paraId="19E58673" w14:textId="70B5859E" w:rsidR="00284602" w:rsidRPr="007350A7" w:rsidRDefault="00284602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850BC4" w14:textId="310BB6BA" w:rsidR="00284602" w:rsidRPr="001D7C98" w:rsidRDefault="00284602">
        <w:pPr>
          <w:pStyle w:val="Piedepgina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8607A1" w:rsidRPr="008607A1">
          <w:rPr>
            <w:noProof/>
            <w:sz w:val="16"/>
            <w:szCs w:val="16"/>
            <w:lang w:val="es-ES"/>
          </w:rPr>
          <w:t>1</w:t>
        </w:r>
        <w:r w:rsidRPr="001D7C98">
          <w:rPr>
            <w:sz w:val="16"/>
            <w:szCs w:val="16"/>
          </w:rPr>
          <w:fldChar w:fldCharType="end"/>
        </w:r>
      </w:p>
    </w:sdtContent>
  </w:sdt>
  <w:p w14:paraId="2FF5BED8" w14:textId="5F3820CD" w:rsidR="00284602" w:rsidRPr="007350A7" w:rsidRDefault="00284602" w:rsidP="00CB3986">
    <w:pPr>
      <w:pStyle w:val="Piedepgina"/>
      <w:rPr>
        <w:color w:val="767171" w:themeColor="background2" w:themeShade="80"/>
        <w:sz w:val="16"/>
        <w:szCs w:val="16"/>
      </w:rPr>
    </w:pPr>
    <w:r>
      <w:rPr>
        <w:color w:val="767171" w:themeColor="background2" w:themeShade="80"/>
        <w:sz w:val="16"/>
        <w:szCs w:val="16"/>
      </w:rPr>
      <w:t xml:space="preserve">Advantix®, </w:t>
    </w:r>
    <w:proofErr w:type="spellStart"/>
    <w:r>
      <w:rPr>
        <w:color w:val="767171" w:themeColor="background2" w:themeShade="80"/>
        <w:sz w:val="16"/>
        <w:szCs w:val="16"/>
      </w:rPr>
      <w:t>Seresto</w:t>
    </w:r>
    <w:proofErr w:type="spellEnd"/>
    <w:r>
      <w:rPr>
        <w:color w:val="767171" w:themeColor="background2" w:themeShade="80"/>
        <w:sz w:val="16"/>
        <w:szCs w:val="16"/>
      </w:rPr>
      <w:t xml:space="preserve">®, </w:t>
    </w:r>
    <w:proofErr w:type="spellStart"/>
    <w:r>
      <w:rPr>
        <w:color w:val="767171" w:themeColor="background2" w:themeShade="80"/>
        <w:sz w:val="16"/>
        <w:szCs w:val="16"/>
      </w:rPr>
      <w:t>Credelio</w:t>
    </w:r>
    <w:proofErr w:type="spellEnd"/>
    <w:r>
      <w:rPr>
        <w:color w:val="767171" w:themeColor="background2" w:themeShade="80"/>
        <w:sz w:val="16"/>
        <w:szCs w:val="16"/>
      </w:rPr>
      <w:t xml:space="preserve"> </w:t>
    </w:r>
    <w:r w:rsidRPr="00C7147F">
      <w:rPr>
        <w:color w:val="767171" w:themeColor="background2" w:themeShade="80"/>
        <w:sz w:val="16"/>
        <w:szCs w:val="16"/>
        <w:vertAlign w:val="superscript"/>
      </w:rPr>
      <w:t>TM</w:t>
    </w:r>
    <w:r>
      <w:rPr>
        <w:color w:val="767171" w:themeColor="background2" w:themeShade="80"/>
        <w:sz w:val="16"/>
        <w:szCs w:val="16"/>
      </w:rPr>
      <w:t xml:space="preserve">,  </w:t>
    </w:r>
    <w:proofErr w:type="spellStart"/>
    <w:r>
      <w:rPr>
        <w:color w:val="767171" w:themeColor="background2" w:themeShade="80"/>
        <w:sz w:val="16"/>
        <w:szCs w:val="16"/>
      </w:rPr>
      <w:t>Credelio</w:t>
    </w:r>
    <w:proofErr w:type="spellEnd"/>
    <w:r>
      <w:rPr>
        <w:color w:val="767171" w:themeColor="background2" w:themeShade="80"/>
        <w:sz w:val="16"/>
        <w:szCs w:val="16"/>
      </w:rPr>
      <w:t xml:space="preserve"> </w:t>
    </w:r>
    <w:r w:rsidRPr="00C7147F">
      <w:rPr>
        <w:color w:val="767171" w:themeColor="background2" w:themeShade="80"/>
        <w:sz w:val="16"/>
        <w:szCs w:val="16"/>
        <w:vertAlign w:val="superscript"/>
      </w:rPr>
      <w:t>TM</w:t>
    </w:r>
    <w:r>
      <w:rPr>
        <w:color w:val="767171" w:themeColor="background2" w:themeShade="80"/>
        <w:sz w:val="16"/>
        <w:szCs w:val="16"/>
      </w:rPr>
      <w:t xml:space="preserve"> Plus,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y la barra diagonal son marcas registradas de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filiales. ©202</w:t>
    </w:r>
    <w:r>
      <w:rPr>
        <w:color w:val="767171" w:themeColor="background2" w:themeShade="80"/>
        <w:sz w:val="16"/>
        <w:szCs w:val="16"/>
      </w:rPr>
      <w:t>6</w:t>
    </w:r>
    <w:r w:rsidRPr="007350A7">
      <w:rPr>
        <w:color w:val="767171" w:themeColor="background2" w:themeShade="80"/>
        <w:sz w:val="16"/>
        <w:szCs w:val="16"/>
      </w:rPr>
      <w:t xml:space="preserve">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="001145E1" w:rsidRPr="001145E1">
      <w:rPr>
        <w:color w:val="767171" w:themeColor="background2" w:themeShade="80"/>
        <w:sz w:val="16"/>
        <w:szCs w:val="16"/>
      </w:rPr>
      <w:t>PM-ES-26-0200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B7763" w14:textId="77777777" w:rsidR="00284602" w:rsidRDefault="00284602" w:rsidP="00583C52">
      <w:pPr>
        <w:spacing w:after="0" w:line="240" w:lineRule="auto"/>
      </w:pPr>
      <w:r>
        <w:separator/>
      </w:r>
    </w:p>
  </w:footnote>
  <w:footnote w:type="continuationSeparator" w:id="0">
    <w:p w14:paraId="70DAE11E" w14:textId="77777777" w:rsidR="00284602" w:rsidRDefault="00284602" w:rsidP="00583C52">
      <w:pPr>
        <w:spacing w:after="0" w:line="240" w:lineRule="auto"/>
      </w:pPr>
      <w:r>
        <w:continuationSeparator/>
      </w:r>
    </w:p>
  </w:footnote>
  <w:footnote w:type="continuationNotice" w:id="1">
    <w:p w14:paraId="1CF85AB7" w14:textId="77777777" w:rsidR="00284602" w:rsidRDefault="002846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284602" w:rsidRDefault="00284602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284602" w14:paraId="161AF34F" w14:textId="77777777" w:rsidTr="00050185">
      <w:trPr>
        <w:trHeight w:val="972"/>
      </w:trPr>
      <w:tc>
        <w:tcPr>
          <w:tcW w:w="4359" w:type="dxa"/>
        </w:tcPr>
        <w:p w14:paraId="0E5F0B8A" w14:textId="5D50AA4C" w:rsidR="00284602" w:rsidRPr="00520556" w:rsidRDefault="00284602" w:rsidP="00520556">
          <w:pPr>
            <w:pStyle w:val="NormalWeb"/>
            <w:spacing w:before="200" w:beforeAutospacing="0" w:after="0" w:afterAutospacing="0" w:line="276" w:lineRule="auto"/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</w:pPr>
          <w:r>
            <w:rPr>
              <w:noProof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  <w:br/>
          </w:r>
          <w:r>
            <w:br/>
          </w:r>
          <w:r w:rsidRPr="00520556"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28"/>
              <w:szCs w:val="28"/>
              <w:lang w:val="es-ES_tradnl"/>
            </w:rPr>
            <w:t>NOTA DE PRENSA</w:t>
          </w:r>
        </w:p>
      </w:tc>
    </w:tr>
  </w:tbl>
  <w:p w14:paraId="1EF1A5A6" w14:textId="58555501" w:rsidR="00284602" w:rsidRDefault="00284602" w:rsidP="00303193">
    <w:pPr>
      <w:pStyle w:val="Encabezado"/>
      <w:tabs>
        <w:tab w:val="clear" w:pos="4252"/>
        <w:tab w:val="clear" w:pos="8504"/>
        <w:tab w:val="left" w:pos="399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C8E"/>
    <w:multiLevelType w:val="hybridMultilevel"/>
    <w:tmpl w:val="638C5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234F"/>
    <w:multiLevelType w:val="hybridMultilevel"/>
    <w:tmpl w:val="AB707F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002EB"/>
    <w:multiLevelType w:val="hybridMultilevel"/>
    <w:tmpl w:val="2A044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452BF"/>
    <w:multiLevelType w:val="hybridMultilevel"/>
    <w:tmpl w:val="498283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64A1A"/>
    <w:multiLevelType w:val="hybridMultilevel"/>
    <w:tmpl w:val="30FC7E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C0320"/>
    <w:multiLevelType w:val="hybridMultilevel"/>
    <w:tmpl w:val="A6E8B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A44CD"/>
    <w:multiLevelType w:val="hybridMultilevel"/>
    <w:tmpl w:val="3DDEC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B1B69"/>
    <w:multiLevelType w:val="hybridMultilevel"/>
    <w:tmpl w:val="753849E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30224"/>
    <w:multiLevelType w:val="hybridMultilevel"/>
    <w:tmpl w:val="8A44C5E8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E245B7A"/>
    <w:multiLevelType w:val="hybridMultilevel"/>
    <w:tmpl w:val="66D8F4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B684A"/>
    <w:multiLevelType w:val="hybridMultilevel"/>
    <w:tmpl w:val="3BF6BE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83BAF"/>
    <w:multiLevelType w:val="hybridMultilevel"/>
    <w:tmpl w:val="F7866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F278A"/>
    <w:multiLevelType w:val="hybridMultilevel"/>
    <w:tmpl w:val="4B58D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D158A7"/>
    <w:multiLevelType w:val="hybridMultilevel"/>
    <w:tmpl w:val="7348ED7C"/>
    <w:lvl w:ilvl="0" w:tplc="287206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196D05"/>
    <w:multiLevelType w:val="hybridMultilevel"/>
    <w:tmpl w:val="0CBE467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292A21"/>
    <w:multiLevelType w:val="multilevel"/>
    <w:tmpl w:val="824AA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05B19"/>
    <w:multiLevelType w:val="hybridMultilevel"/>
    <w:tmpl w:val="2F6838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6C2054"/>
    <w:multiLevelType w:val="hybridMultilevel"/>
    <w:tmpl w:val="FBA0F6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A6633A"/>
    <w:multiLevelType w:val="hybridMultilevel"/>
    <w:tmpl w:val="E97615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AE55E0"/>
    <w:multiLevelType w:val="hybridMultilevel"/>
    <w:tmpl w:val="92D6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41D90"/>
    <w:multiLevelType w:val="hybridMultilevel"/>
    <w:tmpl w:val="C212AB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77296"/>
    <w:multiLevelType w:val="hybridMultilevel"/>
    <w:tmpl w:val="7D9A2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3D2399"/>
    <w:multiLevelType w:val="hybridMultilevel"/>
    <w:tmpl w:val="AF2805B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8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4"/>
  </w:num>
  <w:num w:numId="5">
    <w:abstractNumId w:val="26"/>
  </w:num>
  <w:num w:numId="6">
    <w:abstractNumId w:val="15"/>
  </w:num>
  <w:num w:numId="7">
    <w:abstractNumId w:val="27"/>
  </w:num>
  <w:num w:numId="8">
    <w:abstractNumId w:val="23"/>
  </w:num>
  <w:num w:numId="9">
    <w:abstractNumId w:val="6"/>
  </w:num>
  <w:num w:numId="10">
    <w:abstractNumId w:val="20"/>
  </w:num>
  <w:num w:numId="11">
    <w:abstractNumId w:val="13"/>
  </w:num>
  <w:num w:numId="12">
    <w:abstractNumId w:val="5"/>
  </w:num>
  <w:num w:numId="13">
    <w:abstractNumId w:val="9"/>
  </w:num>
  <w:num w:numId="14">
    <w:abstractNumId w:val="17"/>
  </w:num>
  <w:num w:numId="15">
    <w:abstractNumId w:val="11"/>
  </w:num>
  <w:num w:numId="16">
    <w:abstractNumId w:val="1"/>
  </w:num>
  <w:num w:numId="17">
    <w:abstractNumId w:val="25"/>
  </w:num>
  <w:num w:numId="18">
    <w:abstractNumId w:val="7"/>
  </w:num>
  <w:num w:numId="19">
    <w:abstractNumId w:val="0"/>
  </w:num>
  <w:num w:numId="20">
    <w:abstractNumId w:val="24"/>
  </w:num>
  <w:num w:numId="21">
    <w:abstractNumId w:val="10"/>
  </w:num>
  <w:num w:numId="22">
    <w:abstractNumId w:val="2"/>
  </w:num>
  <w:num w:numId="23">
    <w:abstractNumId w:val="22"/>
  </w:num>
  <w:num w:numId="24">
    <w:abstractNumId w:val="4"/>
  </w:num>
  <w:num w:numId="25">
    <w:abstractNumId w:val="19"/>
  </w:num>
  <w:num w:numId="26">
    <w:abstractNumId w:val="18"/>
  </w:num>
  <w:num w:numId="27">
    <w:abstractNumId w:val="21"/>
  </w:num>
  <w:num w:numId="28">
    <w:abstractNumId w:val="16"/>
  </w:num>
  <w:num w:numId="29">
    <w:abstractNumId w:val="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20B"/>
    <w:rsid w:val="00004537"/>
    <w:rsid w:val="00007F74"/>
    <w:rsid w:val="0002251B"/>
    <w:rsid w:val="000258CA"/>
    <w:rsid w:val="00027C55"/>
    <w:rsid w:val="000320DB"/>
    <w:rsid w:val="0003711B"/>
    <w:rsid w:val="00042F29"/>
    <w:rsid w:val="000434A9"/>
    <w:rsid w:val="00043FCC"/>
    <w:rsid w:val="00044D26"/>
    <w:rsid w:val="00050185"/>
    <w:rsid w:val="00053785"/>
    <w:rsid w:val="000537B9"/>
    <w:rsid w:val="0005594B"/>
    <w:rsid w:val="000628E3"/>
    <w:rsid w:val="000629BC"/>
    <w:rsid w:val="00062F45"/>
    <w:rsid w:val="000708BE"/>
    <w:rsid w:val="00075A8A"/>
    <w:rsid w:val="00081CA7"/>
    <w:rsid w:val="00086588"/>
    <w:rsid w:val="00094E0F"/>
    <w:rsid w:val="000A257B"/>
    <w:rsid w:val="000A5904"/>
    <w:rsid w:val="000A5CF1"/>
    <w:rsid w:val="000A7291"/>
    <w:rsid w:val="000A782E"/>
    <w:rsid w:val="000A7830"/>
    <w:rsid w:val="000B4B08"/>
    <w:rsid w:val="000B4C97"/>
    <w:rsid w:val="000C5591"/>
    <w:rsid w:val="000C64C0"/>
    <w:rsid w:val="000D107D"/>
    <w:rsid w:val="000D4BC9"/>
    <w:rsid w:val="000E0F7F"/>
    <w:rsid w:val="000E2D05"/>
    <w:rsid w:val="000E472C"/>
    <w:rsid w:val="000E664A"/>
    <w:rsid w:val="000F314D"/>
    <w:rsid w:val="0010051E"/>
    <w:rsid w:val="001035A3"/>
    <w:rsid w:val="00105304"/>
    <w:rsid w:val="00112F91"/>
    <w:rsid w:val="00113785"/>
    <w:rsid w:val="001145E1"/>
    <w:rsid w:val="00114DB9"/>
    <w:rsid w:val="001172EB"/>
    <w:rsid w:val="0012124F"/>
    <w:rsid w:val="001315E8"/>
    <w:rsid w:val="001331C6"/>
    <w:rsid w:val="00147FA9"/>
    <w:rsid w:val="00152A64"/>
    <w:rsid w:val="00154AB3"/>
    <w:rsid w:val="001555C6"/>
    <w:rsid w:val="00155A05"/>
    <w:rsid w:val="001602E7"/>
    <w:rsid w:val="00164694"/>
    <w:rsid w:val="00165391"/>
    <w:rsid w:val="00165C6E"/>
    <w:rsid w:val="00172816"/>
    <w:rsid w:val="00173AED"/>
    <w:rsid w:val="001753CE"/>
    <w:rsid w:val="00175769"/>
    <w:rsid w:val="00175838"/>
    <w:rsid w:val="00185A20"/>
    <w:rsid w:val="001861D3"/>
    <w:rsid w:val="00186DC9"/>
    <w:rsid w:val="001909DE"/>
    <w:rsid w:val="001952BD"/>
    <w:rsid w:val="001976B3"/>
    <w:rsid w:val="001A03F0"/>
    <w:rsid w:val="001A0657"/>
    <w:rsid w:val="001A36FD"/>
    <w:rsid w:val="001B25B1"/>
    <w:rsid w:val="001B461B"/>
    <w:rsid w:val="001C0B79"/>
    <w:rsid w:val="001C4A32"/>
    <w:rsid w:val="001C4AE4"/>
    <w:rsid w:val="001D5237"/>
    <w:rsid w:val="001D58FE"/>
    <w:rsid w:val="001D6BF8"/>
    <w:rsid w:val="001D7C98"/>
    <w:rsid w:val="001E0BC9"/>
    <w:rsid w:val="001E20B6"/>
    <w:rsid w:val="001E5E97"/>
    <w:rsid w:val="001F02E3"/>
    <w:rsid w:val="001F56CB"/>
    <w:rsid w:val="0020043F"/>
    <w:rsid w:val="002012CE"/>
    <w:rsid w:val="002118AC"/>
    <w:rsid w:val="00216038"/>
    <w:rsid w:val="0021733E"/>
    <w:rsid w:val="002230E0"/>
    <w:rsid w:val="00223C80"/>
    <w:rsid w:val="00224941"/>
    <w:rsid w:val="002317CE"/>
    <w:rsid w:val="00234AF0"/>
    <w:rsid w:val="002354D2"/>
    <w:rsid w:val="00240BB2"/>
    <w:rsid w:val="00251CCA"/>
    <w:rsid w:val="00257718"/>
    <w:rsid w:val="00263D5A"/>
    <w:rsid w:val="00264F18"/>
    <w:rsid w:val="00265F7A"/>
    <w:rsid w:val="00272FA5"/>
    <w:rsid w:val="002738D8"/>
    <w:rsid w:val="00274F9C"/>
    <w:rsid w:val="00275691"/>
    <w:rsid w:val="00276EA1"/>
    <w:rsid w:val="00281BE3"/>
    <w:rsid w:val="00281DCB"/>
    <w:rsid w:val="00284602"/>
    <w:rsid w:val="00286A1E"/>
    <w:rsid w:val="00286FB5"/>
    <w:rsid w:val="00290F11"/>
    <w:rsid w:val="00291E6F"/>
    <w:rsid w:val="002A1DE4"/>
    <w:rsid w:val="002A3C31"/>
    <w:rsid w:val="002A45F2"/>
    <w:rsid w:val="002A700F"/>
    <w:rsid w:val="002B023F"/>
    <w:rsid w:val="002B1459"/>
    <w:rsid w:val="002C19C1"/>
    <w:rsid w:val="002C1FB3"/>
    <w:rsid w:val="002C20AA"/>
    <w:rsid w:val="002C4E1E"/>
    <w:rsid w:val="002C6007"/>
    <w:rsid w:val="002D2A58"/>
    <w:rsid w:val="002D3BE5"/>
    <w:rsid w:val="002D74DC"/>
    <w:rsid w:val="002E0B24"/>
    <w:rsid w:val="002E1969"/>
    <w:rsid w:val="002E2AAF"/>
    <w:rsid w:val="002E603B"/>
    <w:rsid w:val="002F1597"/>
    <w:rsid w:val="00300F24"/>
    <w:rsid w:val="00303193"/>
    <w:rsid w:val="003110CE"/>
    <w:rsid w:val="0031188E"/>
    <w:rsid w:val="0031369B"/>
    <w:rsid w:val="00321668"/>
    <w:rsid w:val="00322477"/>
    <w:rsid w:val="00324FF9"/>
    <w:rsid w:val="003269A5"/>
    <w:rsid w:val="00326A36"/>
    <w:rsid w:val="00327085"/>
    <w:rsid w:val="00330585"/>
    <w:rsid w:val="00333240"/>
    <w:rsid w:val="00333C37"/>
    <w:rsid w:val="00335C9F"/>
    <w:rsid w:val="00345A14"/>
    <w:rsid w:val="00345FC5"/>
    <w:rsid w:val="003465BB"/>
    <w:rsid w:val="0034693F"/>
    <w:rsid w:val="0035053B"/>
    <w:rsid w:val="003523D0"/>
    <w:rsid w:val="00355D44"/>
    <w:rsid w:val="003630C8"/>
    <w:rsid w:val="00363F8A"/>
    <w:rsid w:val="00367B20"/>
    <w:rsid w:val="003759C8"/>
    <w:rsid w:val="0037682E"/>
    <w:rsid w:val="00377BDF"/>
    <w:rsid w:val="003822FB"/>
    <w:rsid w:val="003A2452"/>
    <w:rsid w:val="003A3DD2"/>
    <w:rsid w:val="003A3E9C"/>
    <w:rsid w:val="003A6FE0"/>
    <w:rsid w:val="003B4096"/>
    <w:rsid w:val="003B6161"/>
    <w:rsid w:val="003C2757"/>
    <w:rsid w:val="003C4773"/>
    <w:rsid w:val="003C7F72"/>
    <w:rsid w:val="003D7A1B"/>
    <w:rsid w:val="003E0631"/>
    <w:rsid w:val="003E4F3F"/>
    <w:rsid w:val="003E50AD"/>
    <w:rsid w:val="003F17D3"/>
    <w:rsid w:val="00400563"/>
    <w:rsid w:val="00401092"/>
    <w:rsid w:val="0040791B"/>
    <w:rsid w:val="00411ECA"/>
    <w:rsid w:val="0042238C"/>
    <w:rsid w:val="00425216"/>
    <w:rsid w:val="0042598E"/>
    <w:rsid w:val="004306CC"/>
    <w:rsid w:val="00432692"/>
    <w:rsid w:val="00436270"/>
    <w:rsid w:val="0043761F"/>
    <w:rsid w:val="00442808"/>
    <w:rsid w:val="004478F2"/>
    <w:rsid w:val="00450F6D"/>
    <w:rsid w:val="004630EA"/>
    <w:rsid w:val="00463954"/>
    <w:rsid w:val="00472099"/>
    <w:rsid w:val="00473E38"/>
    <w:rsid w:val="00477CCD"/>
    <w:rsid w:val="00485D4C"/>
    <w:rsid w:val="004902D8"/>
    <w:rsid w:val="004914FB"/>
    <w:rsid w:val="0049395E"/>
    <w:rsid w:val="00496D54"/>
    <w:rsid w:val="004B0101"/>
    <w:rsid w:val="004B28BA"/>
    <w:rsid w:val="004B2AE1"/>
    <w:rsid w:val="004B5276"/>
    <w:rsid w:val="004C0DF6"/>
    <w:rsid w:val="004C38AE"/>
    <w:rsid w:val="004D7ECE"/>
    <w:rsid w:val="004E41D2"/>
    <w:rsid w:val="004F1C8F"/>
    <w:rsid w:val="00501460"/>
    <w:rsid w:val="00502BB3"/>
    <w:rsid w:val="00503D86"/>
    <w:rsid w:val="0051116F"/>
    <w:rsid w:val="005124C2"/>
    <w:rsid w:val="00512B77"/>
    <w:rsid w:val="005150F8"/>
    <w:rsid w:val="005158B8"/>
    <w:rsid w:val="00516309"/>
    <w:rsid w:val="005166B8"/>
    <w:rsid w:val="00517098"/>
    <w:rsid w:val="00520556"/>
    <w:rsid w:val="00525B3D"/>
    <w:rsid w:val="005343CB"/>
    <w:rsid w:val="00535FC3"/>
    <w:rsid w:val="00536A2F"/>
    <w:rsid w:val="00541AEF"/>
    <w:rsid w:val="0054482A"/>
    <w:rsid w:val="005503FF"/>
    <w:rsid w:val="0055162D"/>
    <w:rsid w:val="00553D39"/>
    <w:rsid w:val="005644E3"/>
    <w:rsid w:val="0056595A"/>
    <w:rsid w:val="005660BC"/>
    <w:rsid w:val="005730B4"/>
    <w:rsid w:val="0057492B"/>
    <w:rsid w:val="00576C3C"/>
    <w:rsid w:val="00582A35"/>
    <w:rsid w:val="00583412"/>
    <w:rsid w:val="00583B53"/>
    <w:rsid w:val="00583C52"/>
    <w:rsid w:val="005911D0"/>
    <w:rsid w:val="00592347"/>
    <w:rsid w:val="00592F44"/>
    <w:rsid w:val="0059765B"/>
    <w:rsid w:val="005A0710"/>
    <w:rsid w:val="005A7867"/>
    <w:rsid w:val="005B12FB"/>
    <w:rsid w:val="005B39A0"/>
    <w:rsid w:val="005C125D"/>
    <w:rsid w:val="005C5986"/>
    <w:rsid w:val="005C5A6A"/>
    <w:rsid w:val="005C7967"/>
    <w:rsid w:val="005D15FA"/>
    <w:rsid w:val="005D7D49"/>
    <w:rsid w:val="005E1F29"/>
    <w:rsid w:val="005E6BB0"/>
    <w:rsid w:val="005F1632"/>
    <w:rsid w:val="005F7D4E"/>
    <w:rsid w:val="00600676"/>
    <w:rsid w:val="00600D5A"/>
    <w:rsid w:val="00601EED"/>
    <w:rsid w:val="006027AC"/>
    <w:rsid w:val="00603D02"/>
    <w:rsid w:val="00607D9B"/>
    <w:rsid w:val="006100E3"/>
    <w:rsid w:val="0061219A"/>
    <w:rsid w:val="006127A7"/>
    <w:rsid w:val="006157F8"/>
    <w:rsid w:val="006207E5"/>
    <w:rsid w:val="00622883"/>
    <w:rsid w:val="00634AF5"/>
    <w:rsid w:val="006351F5"/>
    <w:rsid w:val="00637396"/>
    <w:rsid w:val="0063786F"/>
    <w:rsid w:val="006401CD"/>
    <w:rsid w:val="006409B9"/>
    <w:rsid w:val="0064245E"/>
    <w:rsid w:val="0064274B"/>
    <w:rsid w:val="00654BF1"/>
    <w:rsid w:val="00660A74"/>
    <w:rsid w:val="006657BD"/>
    <w:rsid w:val="00666A58"/>
    <w:rsid w:val="006674E9"/>
    <w:rsid w:val="00671245"/>
    <w:rsid w:val="00677D51"/>
    <w:rsid w:val="006826B0"/>
    <w:rsid w:val="00685726"/>
    <w:rsid w:val="00685833"/>
    <w:rsid w:val="00691161"/>
    <w:rsid w:val="00697317"/>
    <w:rsid w:val="006A38AC"/>
    <w:rsid w:val="006A4E70"/>
    <w:rsid w:val="006A5DB1"/>
    <w:rsid w:val="006A5F72"/>
    <w:rsid w:val="006A738B"/>
    <w:rsid w:val="006B3121"/>
    <w:rsid w:val="006B3218"/>
    <w:rsid w:val="006B3941"/>
    <w:rsid w:val="006C51DE"/>
    <w:rsid w:val="006C5277"/>
    <w:rsid w:val="006C61A9"/>
    <w:rsid w:val="006D15F6"/>
    <w:rsid w:val="006D25BC"/>
    <w:rsid w:val="006D4291"/>
    <w:rsid w:val="006D76DC"/>
    <w:rsid w:val="006E7E23"/>
    <w:rsid w:val="006F64B5"/>
    <w:rsid w:val="00703BCF"/>
    <w:rsid w:val="007071A7"/>
    <w:rsid w:val="00712219"/>
    <w:rsid w:val="00715091"/>
    <w:rsid w:val="00716549"/>
    <w:rsid w:val="0072154B"/>
    <w:rsid w:val="0072283C"/>
    <w:rsid w:val="00725889"/>
    <w:rsid w:val="00727049"/>
    <w:rsid w:val="00731D49"/>
    <w:rsid w:val="007350A7"/>
    <w:rsid w:val="00735B06"/>
    <w:rsid w:val="00736A5A"/>
    <w:rsid w:val="007371E4"/>
    <w:rsid w:val="00737B01"/>
    <w:rsid w:val="00740FE5"/>
    <w:rsid w:val="007469B3"/>
    <w:rsid w:val="00755C35"/>
    <w:rsid w:val="0075689A"/>
    <w:rsid w:val="007569C4"/>
    <w:rsid w:val="007608C6"/>
    <w:rsid w:val="00760E5D"/>
    <w:rsid w:val="007644F9"/>
    <w:rsid w:val="00764B05"/>
    <w:rsid w:val="00771F38"/>
    <w:rsid w:val="00774F35"/>
    <w:rsid w:val="0077612E"/>
    <w:rsid w:val="0077762D"/>
    <w:rsid w:val="007833FF"/>
    <w:rsid w:val="00784A25"/>
    <w:rsid w:val="00787124"/>
    <w:rsid w:val="00790AB6"/>
    <w:rsid w:val="00795B9D"/>
    <w:rsid w:val="007A1B9D"/>
    <w:rsid w:val="007A38E1"/>
    <w:rsid w:val="007A4AFD"/>
    <w:rsid w:val="007B12A5"/>
    <w:rsid w:val="007B147B"/>
    <w:rsid w:val="007B59B5"/>
    <w:rsid w:val="007B6EB5"/>
    <w:rsid w:val="007C1297"/>
    <w:rsid w:val="007C2C62"/>
    <w:rsid w:val="007C5538"/>
    <w:rsid w:val="007D676B"/>
    <w:rsid w:val="007E3133"/>
    <w:rsid w:val="007E61CF"/>
    <w:rsid w:val="007F0F4E"/>
    <w:rsid w:val="007F37D3"/>
    <w:rsid w:val="007F42BF"/>
    <w:rsid w:val="007F70F8"/>
    <w:rsid w:val="00807A97"/>
    <w:rsid w:val="00807CEB"/>
    <w:rsid w:val="00811D4F"/>
    <w:rsid w:val="00824E2A"/>
    <w:rsid w:val="00830B46"/>
    <w:rsid w:val="00830F62"/>
    <w:rsid w:val="00835E0E"/>
    <w:rsid w:val="0083621B"/>
    <w:rsid w:val="00836987"/>
    <w:rsid w:val="008447EC"/>
    <w:rsid w:val="00846BF5"/>
    <w:rsid w:val="00847D66"/>
    <w:rsid w:val="00850592"/>
    <w:rsid w:val="008607A1"/>
    <w:rsid w:val="00867A4E"/>
    <w:rsid w:val="008731A8"/>
    <w:rsid w:val="00876551"/>
    <w:rsid w:val="008837DD"/>
    <w:rsid w:val="008848BA"/>
    <w:rsid w:val="00894C0E"/>
    <w:rsid w:val="00896F67"/>
    <w:rsid w:val="008973EE"/>
    <w:rsid w:val="008A41C9"/>
    <w:rsid w:val="008B0D7B"/>
    <w:rsid w:val="008B1EA3"/>
    <w:rsid w:val="008B601C"/>
    <w:rsid w:val="008C793C"/>
    <w:rsid w:val="008D6196"/>
    <w:rsid w:val="008E7B88"/>
    <w:rsid w:val="008F040B"/>
    <w:rsid w:val="008F56DA"/>
    <w:rsid w:val="00905891"/>
    <w:rsid w:val="0091303C"/>
    <w:rsid w:val="00914C86"/>
    <w:rsid w:val="00915170"/>
    <w:rsid w:val="0091561E"/>
    <w:rsid w:val="00915E26"/>
    <w:rsid w:val="00921495"/>
    <w:rsid w:val="00924ECD"/>
    <w:rsid w:val="009254BA"/>
    <w:rsid w:val="0092691B"/>
    <w:rsid w:val="009270B7"/>
    <w:rsid w:val="009277B3"/>
    <w:rsid w:val="00931C91"/>
    <w:rsid w:val="009429E3"/>
    <w:rsid w:val="0094443C"/>
    <w:rsid w:val="00944F79"/>
    <w:rsid w:val="00946FE1"/>
    <w:rsid w:val="00953405"/>
    <w:rsid w:val="00957D6A"/>
    <w:rsid w:val="00961111"/>
    <w:rsid w:val="00961190"/>
    <w:rsid w:val="00972FFF"/>
    <w:rsid w:val="009735D4"/>
    <w:rsid w:val="009744C5"/>
    <w:rsid w:val="009765C6"/>
    <w:rsid w:val="009839E9"/>
    <w:rsid w:val="009851A4"/>
    <w:rsid w:val="00990097"/>
    <w:rsid w:val="009903BD"/>
    <w:rsid w:val="00991586"/>
    <w:rsid w:val="009A0154"/>
    <w:rsid w:val="009A2105"/>
    <w:rsid w:val="009A2E76"/>
    <w:rsid w:val="009A3172"/>
    <w:rsid w:val="009A486D"/>
    <w:rsid w:val="009A73DB"/>
    <w:rsid w:val="009B2F5E"/>
    <w:rsid w:val="009B4888"/>
    <w:rsid w:val="009C4795"/>
    <w:rsid w:val="009C48AF"/>
    <w:rsid w:val="009D1900"/>
    <w:rsid w:val="009D27E1"/>
    <w:rsid w:val="009D2B47"/>
    <w:rsid w:val="009E1639"/>
    <w:rsid w:val="009E3C4C"/>
    <w:rsid w:val="009E61B2"/>
    <w:rsid w:val="009E6E41"/>
    <w:rsid w:val="009E7776"/>
    <w:rsid w:val="009F1B83"/>
    <w:rsid w:val="009F5CB8"/>
    <w:rsid w:val="00A0091F"/>
    <w:rsid w:val="00A0125F"/>
    <w:rsid w:val="00A04323"/>
    <w:rsid w:val="00A11FB2"/>
    <w:rsid w:val="00A1305D"/>
    <w:rsid w:val="00A161F8"/>
    <w:rsid w:val="00A17BF1"/>
    <w:rsid w:val="00A20507"/>
    <w:rsid w:val="00A24C3B"/>
    <w:rsid w:val="00A26A74"/>
    <w:rsid w:val="00A26B5A"/>
    <w:rsid w:val="00A374E6"/>
    <w:rsid w:val="00A51892"/>
    <w:rsid w:val="00A53A7C"/>
    <w:rsid w:val="00A61AE4"/>
    <w:rsid w:val="00A62B11"/>
    <w:rsid w:val="00A62BA7"/>
    <w:rsid w:val="00A70E50"/>
    <w:rsid w:val="00A744FF"/>
    <w:rsid w:val="00A803DA"/>
    <w:rsid w:val="00A82C07"/>
    <w:rsid w:val="00A84C09"/>
    <w:rsid w:val="00A8723B"/>
    <w:rsid w:val="00A90F75"/>
    <w:rsid w:val="00A92AA1"/>
    <w:rsid w:val="00AB461F"/>
    <w:rsid w:val="00AC2CAF"/>
    <w:rsid w:val="00AC5610"/>
    <w:rsid w:val="00AD16E2"/>
    <w:rsid w:val="00AD416B"/>
    <w:rsid w:val="00AE380B"/>
    <w:rsid w:val="00AE55EC"/>
    <w:rsid w:val="00AF4E29"/>
    <w:rsid w:val="00AF6FF8"/>
    <w:rsid w:val="00B0670B"/>
    <w:rsid w:val="00B06BC0"/>
    <w:rsid w:val="00B12A6F"/>
    <w:rsid w:val="00B12B98"/>
    <w:rsid w:val="00B148DE"/>
    <w:rsid w:val="00B16DA5"/>
    <w:rsid w:val="00B26A00"/>
    <w:rsid w:val="00B3088A"/>
    <w:rsid w:val="00B31C89"/>
    <w:rsid w:val="00B34DE2"/>
    <w:rsid w:val="00B4307E"/>
    <w:rsid w:val="00B45AFE"/>
    <w:rsid w:val="00B53B3F"/>
    <w:rsid w:val="00B70E6A"/>
    <w:rsid w:val="00B70E90"/>
    <w:rsid w:val="00B72541"/>
    <w:rsid w:val="00B74E23"/>
    <w:rsid w:val="00B7595F"/>
    <w:rsid w:val="00B7776D"/>
    <w:rsid w:val="00B90E82"/>
    <w:rsid w:val="00B90FC0"/>
    <w:rsid w:val="00B9569A"/>
    <w:rsid w:val="00B967BC"/>
    <w:rsid w:val="00B96A15"/>
    <w:rsid w:val="00BA0B7F"/>
    <w:rsid w:val="00BA12BD"/>
    <w:rsid w:val="00BA208E"/>
    <w:rsid w:val="00BA2810"/>
    <w:rsid w:val="00BA3018"/>
    <w:rsid w:val="00BA4965"/>
    <w:rsid w:val="00BA5E26"/>
    <w:rsid w:val="00BA6DE9"/>
    <w:rsid w:val="00BA70AA"/>
    <w:rsid w:val="00BB1F92"/>
    <w:rsid w:val="00BB3194"/>
    <w:rsid w:val="00BB3A44"/>
    <w:rsid w:val="00BB5D22"/>
    <w:rsid w:val="00BC41BA"/>
    <w:rsid w:val="00BC70C0"/>
    <w:rsid w:val="00BD0B35"/>
    <w:rsid w:val="00BD3ABA"/>
    <w:rsid w:val="00BD5D88"/>
    <w:rsid w:val="00BD7B97"/>
    <w:rsid w:val="00BE67DB"/>
    <w:rsid w:val="00BE6F72"/>
    <w:rsid w:val="00BF475D"/>
    <w:rsid w:val="00BF584D"/>
    <w:rsid w:val="00C020F2"/>
    <w:rsid w:val="00C13886"/>
    <w:rsid w:val="00C20084"/>
    <w:rsid w:val="00C21982"/>
    <w:rsid w:val="00C241EE"/>
    <w:rsid w:val="00C24890"/>
    <w:rsid w:val="00C357FC"/>
    <w:rsid w:val="00C36119"/>
    <w:rsid w:val="00C42754"/>
    <w:rsid w:val="00C44237"/>
    <w:rsid w:val="00C50D1B"/>
    <w:rsid w:val="00C523A0"/>
    <w:rsid w:val="00C560B6"/>
    <w:rsid w:val="00C56D5B"/>
    <w:rsid w:val="00C5766E"/>
    <w:rsid w:val="00C5796C"/>
    <w:rsid w:val="00C622F6"/>
    <w:rsid w:val="00C63453"/>
    <w:rsid w:val="00C67FAE"/>
    <w:rsid w:val="00C7147F"/>
    <w:rsid w:val="00C7619D"/>
    <w:rsid w:val="00C82542"/>
    <w:rsid w:val="00C84174"/>
    <w:rsid w:val="00C93DA7"/>
    <w:rsid w:val="00C96C25"/>
    <w:rsid w:val="00C96DFF"/>
    <w:rsid w:val="00C977EC"/>
    <w:rsid w:val="00CA5235"/>
    <w:rsid w:val="00CA67C3"/>
    <w:rsid w:val="00CA6922"/>
    <w:rsid w:val="00CA6C76"/>
    <w:rsid w:val="00CB1D22"/>
    <w:rsid w:val="00CB3986"/>
    <w:rsid w:val="00CB601B"/>
    <w:rsid w:val="00CB77CD"/>
    <w:rsid w:val="00CC1CE6"/>
    <w:rsid w:val="00CC3B17"/>
    <w:rsid w:val="00CC4698"/>
    <w:rsid w:val="00CC6697"/>
    <w:rsid w:val="00CD264F"/>
    <w:rsid w:val="00CD34B9"/>
    <w:rsid w:val="00CE0064"/>
    <w:rsid w:val="00CE329A"/>
    <w:rsid w:val="00CE7616"/>
    <w:rsid w:val="00CF1DD3"/>
    <w:rsid w:val="00CF316D"/>
    <w:rsid w:val="00CF4569"/>
    <w:rsid w:val="00CF5235"/>
    <w:rsid w:val="00D0022E"/>
    <w:rsid w:val="00D03FA9"/>
    <w:rsid w:val="00D04970"/>
    <w:rsid w:val="00D04E67"/>
    <w:rsid w:val="00D058B9"/>
    <w:rsid w:val="00D065C7"/>
    <w:rsid w:val="00D078EA"/>
    <w:rsid w:val="00D12B05"/>
    <w:rsid w:val="00D2173B"/>
    <w:rsid w:val="00D220E6"/>
    <w:rsid w:val="00D26CCC"/>
    <w:rsid w:val="00D27005"/>
    <w:rsid w:val="00D34548"/>
    <w:rsid w:val="00D42AF4"/>
    <w:rsid w:val="00D4420E"/>
    <w:rsid w:val="00D44F52"/>
    <w:rsid w:val="00D46217"/>
    <w:rsid w:val="00D536A3"/>
    <w:rsid w:val="00D54648"/>
    <w:rsid w:val="00D54FDA"/>
    <w:rsid w:val="00D56300"/>
    <w:rsid w:val="00D63F86"/>
    <w:rsid w:val="00D701FF"/>
    <w:rsid w:val="00D71E46"/>
    <w:rsid w:val="00D750FD"/>
    <w:rsid w:val="00D76795"/>
    <w:rsid w:val="00D771EF"/>
    <w:rsid w:val="00D81037"/>
    <w:rsid w:val="00DA27FF"/>
    <w:rsid w:val="00DA690A"/>
    <w:rsid w:val="00DB40CA"/>
    <w:rsid w:val="00DC6103"/>
    <w:rsid w:val="00DD7CB3"/>
    <w:rsid w:val="00DE3F12"/>
    <w:rsid w:val="00DF5877"/>
    <w:rsid w:val="00DF7F7F"/>
    <w:rsid w:val="00E020F1"/>
    <w:rsid w:val="00E066B9"/>
    <w:rsid w:val="00E11648"/>
    <w:rsid w:val="00E20B82"/>
    <w:rsid w:val="00E23110"/>
    <w:rsid w:val="00E27951"/>
    <w:rsid w:val="00E30381"/>
    <w:rsid w:val="00E34611"/>
    <w:rsid w:val="00E37EB6"/>
    <w:rsid w:val="00E402EF"/>
    <w:rsid w:val="00E53506"/>
    <w:rsid w:val="00E54B1E"/>
    <w:rsid w:val="00E54DA6"/>
    <w:rsid w:val="00E622D1"/>
    <w:rsid w:val="00E6303B"/>
    <w:rsid w:val="00E7168F"/>
    <w:rsid w:val="00E73384"/>
    <w:rsid w:val="00E75401"/>
    <w:rsid w:val="00E75AA5"/>
    <w:rsid w:val="00E86D37"/>
    <w:rsid w:val="00EA0A0F"/>
    <w:rsid w:val="00EA4697"/>
    <w:rsid w:val="00EB0B4A"/>
    <w:rsid w:val="00EB22F3"/>
    <w:rsid w:val="00EB7504"/>
    <w:rsid w:val="00EC16F8"/>
    <w:rsid w:val="00EC281A"/>
    <w:rsid w:val="00EC2CBE"/>
    <w:rsid w:val="00EC6453"/>
    <w:rsid w:val="00ED3973"/>
    <w:rsid w:val="00ED7159"/>
    <w:rsid w:val="00EE1935"/>
    <w:rsid w:val="00EE3E50"/>
    <w:rsid w:val="00EE742D"/>
    <w:rsid w:val="00EE7CFA"/>
    <w:rsid w:val="00EF11F6"/>
    <w:rsid w:val="00EF4B44"/>
    <w:rsid w:val="00EF60DD"/>
    <w:rsid w:val="00EF72BE"/>
    <w:rsid w:val="00F0003E"/>
    <w:rsid w:val="00F03776"/>
    <w:rsid w:val="00F04C20"/>
    <w:rsid w:val="00F102E0"/>
    <w:rsid w:val="00F10F6D"/>
    <w:rsid w:val="00F11705"/>
    <w:rsid w:val="00F13C2B"/>
    <w:rsid w:val="00F144A1"/>
    <w:rsid w:val="00F17859"/>
    <w:rsid w:val="00F26683"/>
    <w:rsid w:val="00F309E1"/>
    <w:rsid w:val="00F339BA"/>
    <w:rsid w:val="00F35F63"/>
    <w:rsid w:val="00F4251F"/>
    <w:rsid w:val="00F450DD"/>
    <w:rsid w:val="00F55666"/>
    <w:rsid w:val="00F56698"/>
    <w:rsid w:val="00F63124"/>
    <w:rsid w:val="00F7257C"/>
    <w:rsid w:val="00F759E7"/>
    <w:rsid w:val="00F941F8"/>
    <w:rsid w:val="00F96F04"/>
    <w:rsid w:val="00FA79C7"/>
    <w:rsid w:val="00FB1F60"/>
    <w:rsid w:val="00FB3DE5"/>
    <w:rsid w:val="00FC2E27"/>
    <w:rsid w:val="00FD5914"/>
    <w:rsid w:val="00FE5215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ec.europa.eu/health/documents/community-register/2017/20170425137290/anx_137290_es.pdf" TargetMode="External"/><Relationship Id="rId12" Type="http://schemas.openxmlformats.org/officeDocument/2006/relationships/hyperlink" Target="https://ec.europa.eu/health/documents/community-register/2023/20230124158168/anx_158168_es.pdf" TargetMode="External"/><Relationship Id="rId13" Type="http://schemas.openxmlformats.org/officeDocument/2006/relationships/hyperlink" Target="https://www.elanco.com/es-latam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jp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jp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1" ma:contentTypeDescription="Crear nuevo documento." ma:contentTypeScope="" ma:versionID="3edaf8f68238d5174389b4b84be24aee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1ccb77a6ce73d4d1ea62e47fbd550db4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2FA61-ABA4-4C13-A959-1FDE910F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1083</Words>
  <Characters>5959</Characters>
  <Application>Microsoft Macintosh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4</cp:revision>
  <cp:lastPrinted>2021-10-06T00:56:00Z</cp:lastPrinted>
  <dcterms:created xsi:type="dcterms:W3CDTF">2026-03-16T18:17:00Z</dcterms:created>
  <dcterms:modified xsi:type="dcterms:W3CDTF">2026-03-20T18:52:00Z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