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27087" w14:textId="4892679C" w:rsidR="00891B41" w:rsidRPr="00F618DA" w:rsidRDefault="00097816">
      <w:pPr>
        <w:pBdr>
          <w:bottom w:val="single" w:sz="6" w:space="1" w:color="auto"/>
        </w:pBdr>
        <w:tabs>
          <w:tab w:val="right" w:pos="9270"/>
        </w:tabs>
        <w:rPr>
          <w:sz w:val="36"/>
          <w:lang w:val="es-ES"/>
        </w:rPr>
      </w:pPr>
      <w:r w:rsidRPr="00F618DA">
        <w:rPr>
          <w:noProof/>
          <w:lang w:val="es-ES"/>
        </w:rPr>
        <w:drawing>
          <wp:inline distT="0" distB="0" distL="0" distR="0" wp14:anchorId="2D0FFD1E" wp14:editId="1582D4DD">
            <wp:extent cx="2095500" cy="8458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b="19542"/>
                    <a:stretch>
                      <a:fillRect/>
                    </a:stretch>
                  </pic:blipFill>
                  <pic:spPr bwMode="auto">
                    <a:xfrm>
                      <a:off x="0" y="0"/>
                      <a:ext cx="2095500" cy="845820"/>
                    </a:xfrm>
                    <a:prstGeom prst="rect">
                      <a:avLst/>
                    </a:prstGeom>
                    <a:noFill/>
                    <a:ln>
                      <a:noFill/>
                    </a:ln>
                  </pic:spPr>
                </pic:pic>
              </a:graphicData>
            </a:graphic>
          </wp:inline>
        </w:drawing>
      </w:r>
      <w:r w:rsidR="002D5E62" w:rsidRPr="00F618DA">
        <w:rPr>
          <w:lang w:val="es-ES"/>
        </w:rPr>
        <w:tab/>
      </w:r>
      <w:r w:rsidR="00EF2A94" w:rsidRPr="00F618DA">
        <w:rPr>
          <w:rFonts w:ascii="Arial" w:hAnsi="Arial" w:cs="Arial"/>
          <w:sz w:val="44"/>
          <w:lang w:val="es-ES"/>
        </w:rPr>
        <w:t>Nota de prensa</w:t>
      </w:r>
    </w:p>
    <w:p w14:paraId="7776A375" w14:textId="02FB321C" w:rsidR="003B1726" w:rsidRPr="00F618DA" w:rsidRDefault="00EF2A94" w:rsidP="003B1726">
      <w:pPr>
        <w:spacing w:line="240" w:lineRule="atLeast"/>
        <w:rPr>
          <w:rFonts w:ascii="Arial" w:eastAsia="MS Mincho" w:hAnsi="Arial" w:cs="Arial"/>
          <w:b/>
          <w:sz w:val="16"/>
          <w:szCs w:val="16"/>
          <w:lang w:val="es-ES" w:eastAsia="ja-JP"/>
        </w:rPr>
      </w:pPr>
      <w:r w:rsidRPr="00F618DA">
        <w:rPr>
          <w:rFonts w:ascii="Arial" w:eastAsia="MS Mincho" w:hAnsi="Arial" w:cs="Arial"/>
          <w:b/>
          <w:sz w:val="16"/>
          <w:szCs w:val="16"/>
          <w:lang w:val="es-ES" w:eastAsia="ja-JP"/>
        </w:rPr>
        <w:t>PARA DIFUSIÓN INMEDIATA</w:t>
      </w:r>
    </w:p>
    <w:p w14:paraId="74DBBF8D" w14:textId="77777777" w:rsidR="00EF2A94" w:rsidRPr="00F618DA" w:rsidRDefault="00EF2A94" w:rsidP="003B1726">
      <w:pPr>
        <w:spacing w:line="240" w:lineRule="atLeast"/>
        <w:rPr>
          <w:rFonts w:ascii="Arial" w:hAnsi="Arial"/>
          <w:sz w:val="22"/>
          <w:lang w:val="es-ES"/>
        </w:rPr>
      </w:pPr>
    </w:p>
    <w:p w14:paraId="6AC77F53" w14:textId="0E5CD836" w:rsidR="00046CFB" w:rsidRDefault="00046CFB" w:rsidP="005A07DA">
      <w:pPr>
        <w:spacing w:line="240" w:lineRule="atLeast"/>
        <w:jc w:val="center"/>
        <w:rPr>
          <w:rFonts w:ascii="Arial" w:hAnsi="Arial"/>
          <w:b/>
          <w:bCs/>
          <w:lang w:val="es-ES"/>
        </w:rPr>
      </w:pPr>
      <w:r w:rsidRPr="00046CFB">
        <w:rPr>
          <w:rFonts w:ascii="Arial" w:hAnsi="Arial"/>
          <w:b/>
          <w:bCs/>
        </w:rPr>
        <w:t xml:space="preserve">“Better with Vets”, el Think Tank de MSD Animal Health, </w:t>
      </w:r>
      <w:proofErr w:type="spellStart"/>
      <w:r w:rsidRPr="00046CFB">
        <w:rPr>
          <w:rFonts w:ascii="Arial" w:hAnsi="Arial"/>
          <w:b/>
          <w:bCs/>
        </w:rPr>
        <w:t>celebra</w:t>
      </w:r>
      <w:proofErr w:type="spellEnd"/>
      <w:r w:rsidRPr="00046CFB">
        <w:rPr>
          <w:rFonts w:ascii="Arial" w:hAnsi="Arial"/>
          <w:b/>
          <w:bCs/>
        </w:rPr>
        <w:t xml:space="preserve"> </w:t>
      </w:r>
      <w:proofErr w:type="spellStart"/>
      <w:r w:rsidRPr="00046CFB">
        <w:rPr>
          <w:rFonts w:ascii="Arial" w:hAnsi="Arial"/>
          <w:b/>
          <w:bCs/>
        </w:rPr>
        <w:t>su</w:t>
      </w:r>
      <w:proofErr w:type="spellEnd"/>
      <w:r w:rsidRPr="00046CFB">
        <w:rPr>
          <w:rFonts w:ascii="Arial" w:hAnsi="Arial"/>
          <w:b/>
          <w:bCs/>
        </w:rPr>
        <w:t xml:space="preserve"> </w:t>
      </w:r>
      <w:r w:rsidR="00BE2236">
        <w:rPr>
          <w:rFonts w:ascii="Arial" w:hAnsi="Arial"/>
          <w:b/>
          <w:bCs/>
        </w:rPr>
        <w:t>5to</w:t>
      </w:r>
      <w:r w:rsidRPr="00046CFB">
        <w:rPr>
          <w:rFonts w:ascii="Arial" w:hAnsi="Arial"/>
          <w:b/>
          <w:bCs/>
        </w:rPr>
        <w:t xml:space="preserve"> </w:t>
      </w:r>
      <w:proofErr w:type="spellStart"/>
      <w:r w:rsidRPr="00046CFB">
        <w:rPr>
          <w:rFonts w:ascii="Arial" w:hAnsi="Arial"/>
          <w:b/>
          <w:bCs/>
        </w:rPr>
        <w:t>encuentro</w:t>
      </w:r>
      <w:proofErr w:type="spellEnd"/>
      <w:r w:rsidRPr="00046CFB">
        <w:rPr>
          <w:rFonts w:ascii="Arial" w:hAnsi="Arial"/>
          <w:b/>
          <w:bCs/>
        </w:rPr>
        <w:t xml:space="preserve"> </w:t>
      </w:r>
      <w:r w:rsidR="006850E9">
        <w:rPr>
          <w:rFonts w:ascii="Arial" w:hAnsi="Arial"/>
          <w:b/>
          <w:bCs/>
        </w:rPr>
        <w:t xml:space="preserve">con la </w:t>
      </w:r>
      <w:proofErr w:type="spellStart"/>
      <w:r w:rsidR="006850E9">
        <w:rPr>
          <w:rFonts w:ascii="Arial" w:hAnsi="Arial"/>
          <w:b/>
          <w:bCs/>
        </w:rPr>
        <w:t>firma</w:t>
      </w:r>
      <w:proofErr w:type="spellEnd"/>
      <w:r w:rsidR="006850E9">
        <w:rPr>
          <w:rFonts w:ascii="Arial" w:hAnsi="Arial"/>
          <w:b/>
          <w:bCs/>
        </w:rPr>
        <w:t xml:space="preserve"> del</w:t>
      </w:r>
      <w:r w:rsidRPr="00046CFB">
        <w:rPr>
          <w:rFonts w:ascii="Arial" w:hAnsi="Arial"/>
          <w:b/>
          <w:bCs/>
        </w:rPr>
        <w:t xml:space="preserve"> </w:t>
      </w:r>
      <w:r w:rsidR="006850E9">
        <w:rPr>
          <w:rFonts w:ascii="Arial" w:hAnsi="Arial"/>
          <w:b/>
          <w:bCs/>
        </w:rPr>
        <w:t>“</w:t>
      </w:r>
      <w:proofErr w:type="spellStart"/>
      <w:r w:rsidRPr="00046CFB">
        <w:rPr>
          <w:rFonts w:ascii="Arial" w:hAnsi="Arial"/>
          <w:b/>
          <w:bCs/>
        </w:rPr>
        <w:t>Manifiesto</w:t>
      </w:r>
      <w:proofErr w:type="spellEnd"/>
      <w:r w:rsidRPr="00046CFB">
        <w:rPr>
          <w:rFonts w:ascii="Arial" w:hAnsi="Arial"/>
          <w:b/>
          <w:bCs/>
        </w:rPr>
        <w:t xml:space="preserve"> Better with Vets”</w:t>
      </w:r>
    </w:p>
    <w:p w14:paraId="3344668F" w14:textId="77777777" w:rsidR="00752AC3" w:rsidRDefault="00752AC3" w:rsidP="005A07DA">
      <w:pPr>
        <w:spacing w:line="240" w:lineRule="atLeast"/>
        <w:jc w:val="center"/>
        <w:rPr>
          <w:rFonts w:ascii="Arial" w:hAnsi="Arial"/>
          <w:b/>
          <w:bCs/>
          <w:lang w:val="es-ES"/>
        </w:rPr>
      </w:pPr>
    </w:p>
    <w:p w14:paraId="5688D240" w14:textId="1C8F4F11" w:rsidR="005A07DA" w:rsidRPr="00F618DA" w:rsidRDefault="00AB6435" w:rsidP="005A07DA">
      <w:pPr>
        <w:spacing w:line="240" w:lineRule="atLeast"/>
        <w:jc w:val="center"/>
        <w:rPr>
          <w:rFonts w:ascii="Arial" w:hAnsi="Arial"/>
          <w:b/>
          <w:bCs/>
          <w:lang w:val="es-ES"/>
        </w:rPr>
      </w:pPr>
      <w:r>
        <w:rPr>
          <w:rFonts w:ascii="Arial" w:hAnsi="Arial" w:cs="Arial"/>
          <w:noProof/>
          <w:sz w:val="22"/>
          <w:szCs w:val="22"/>
        </w:rPr>
        <w:drawing>
          <wp:inline distT="0" distB="0" distL="0" distR="0" wp14:anchorId="6336B878" wp14:editId="454FAC3C">
            <wp:extent cx="2689860" cy="1237256"/>
            <wp:effectExtent l="0" t="0" r="0" b="1270"/>
            <wp:docPr id="578554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006" t="12329" r="6803" b="33562"/>
                    <a:stretch>
                      <a:fillRect/>
                    </a:stretch>
                  </pic:blipFill>
                  <pic:spPr bwMode="auto">
                    <a:xfrm>
                      <a:off x="0" y="0"/>
                      <a:ext cx="2699452" cy="12416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2"/>
          <w:szCs w:val="22"/>
        </w:rPr>
        <w:t xml:space="preserve"> </w:t>
      </w:r>
      <w:r w:rsidR="00BE2236">
        <w:rPr>
          <w:rFonts w:ascii="Arial" w:hAnsi="Arial" w:cs="Arial"/>
          <w:noProof/>
          <w:sz w:val="22"/>
          <w:szCs w:val="22"/>
        </w:rPr>
        <w:drawing>
          <wp:inline distT="0" distB="0" distL="0" distR="0" wp14:anchorId="2E969E0B" wp14:editId="6D83D9BD">
            <wp:extent cx="3037750" cy="1249601"/>
            <wp:effectExtent l="0" t="0" r="0" b="8255"/>
            <wp:docPr id="132994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926" t="10615" r="5391" b="38528"/>
                    <a:stretch>
                      <a:fillRect/>
                    </a:stretch>
                  </pic:blipFill>
                  <pic:spPr bwMode="auto">
                    <a:xfrm>
                      <a:off x="0" y="0"/>
                      <a:ext cx="3053611" cy="1256126"/>
                    </a:xfrm>
                    <a:prstGeom prst="rect">
                      <a:avLst/>
                    </a:prstGeom>
                    <a:noFill/>
                    <a:ln>
                      <a:noFill/>
                    </a:ln>
                    <a:extLst>
                      <a:ext uri="{53640926-AAD7-44D8-BBD7-CCE9431645EC}">
                        <a14:shadowObscured xmlns:a14="http://schemas.microsoft.com/office/drawing/2010/main"/>
                      </a:ext>
                    </a:extLst>
                  </pic:spPr>
                </pic:pic>
              </a:graphicData>
            </a:graphic>
          </wp:inline>
        </w:drawing>
      </w:r>
      <w:r w:rsidR="00BE2236">
        <w:rPr>
          <w:rFonts w:ascii="Arial" w:hAnsi="Arial"/>
          <w:b/>
          <w:bCs/>
          <w:lang w:val="es-ES"/>
        </w:rPr>
        <w:t xml:space="preserve"> </w:t>
      </w:r>
    </w:p>
    <w:p w14:paraId="3C353B15" w14:textId="10F064AF" w:rsidR="00046CFB" w:rsidRPr="00BE2236" w:rsidRDefault="00046CFB" w:rsidP="00BE2236">
      <w:pPr>
        <w:numPr>
          <w:ilvl w:val="0"/>
          <w:numId w:val="17"/>
        </w:numPr>
        <w:shd w:val="clear" w:color="auto" w:fill="FFFFFF"/>
        <w:spacing w:before="120" w:after="100" w:afterAutospacing="1"/>
        <w:ind w:left="714" w:hanging="357"/>
        <w:rPr>
          <w:rFonts w:ascii="Arial" w:hAnsi="Arial" w:cs="Arial"/>
          <w:sz w:val="22"/>
          <w:szCs w:val="22"/>
        </w:rPr>
      </w:pPr>
      <w:r w:rsidRPr="00BE2236">
        <w:rPr>
          <w:rFonts w:ascii="Arial" w:hAnsi="Arial" w:cs="Arial"/>
          <w:sz w:val="22"/>
          <w:szCs w:val="22"/>
        </w:rPr>
        <w:t xml:space="preserve">El Think Tank “Better with Vets”, impulsado por MSD Animal Health y </w:t>
      </w:r>
      <w:proofErr w:type="spellStart"/>
      <w:r w:rsidRPr="00BE2236">
        <w:rPr>
          <w:rFonts w:ascii="Arial" w:hAnsi="Arial" w:cs="Arial"/>
          <w:sz w:val="22"/>
          <w:szCs w:val="22"/>
        </w:rPr>
        <w:t>enfocado</w:t>
      </w:r>
      <w:proofErr w:type="spellEnd"/>
      <w:r w:rsidRPr="00BE2236">
        <w:rPr>
          <w:rFonts w:ascii="Arial" w:hAnsi="Arial" w:cs="Arial"/>
          <w:sz w:val="22"/>
          <w:szCs w:val="22"/>
        </w:rPr>
        <w:t xml:space="preserve"> </w:t>
      </w:r>
      <w:proofErr w:type="spellStart"/>
      <w:r w:rsidRPr="00BE2236">
        <w:rPr>
          <w:rFonts w:ascii="Arial" w:hAnsi="Arial" w:cs="Arial"/>
          <w:sz w:val="22"/>
          <w:szCs w:val="22"/>
        </w:rPr>
        <w:t>en</w:t>
      </w:r>
      <w:proofErr w:type="spellEnd"/>
      <w:r w:rsidRPr="00BE2236">
        <w:rPr>
          <w:rFonts w:ascii="Arial" w:hAnsi="Arial" w:cs="Arial"/>
          <w:sz w:val="22"/>
          <w:szCs w:val="22"/>
        </w:rPr>
        <w:t xml:space="preserve"> </w:t>
      </w:r>
      <w:proofErr w:type="spellStart"/>
      <w:r w:rsidRPr="00BE2236">
        <w:rPr>
          <w:rFonts w:ascii="Arial" w:hAnsi="Arial" w:cs="Arial"/>
          <w:sz w:val="22"/>
          <w:szCs w:val="22"/>
        </w:rPr>
        <w:t>reforzar</w:t>
      </w:r>
      <w:proofErr w:type="spellEnd"/>
      <w:r w:rsidRPr="00BE2236">
        <w:rPr>
          <w:rFonts w:ascii="Arial" w:hAnsi="Arial" w:cs="Arial"/>
          <w:sz w:val="22"/>
          <w:szCs w:val="22"/>
        </w:rPr>
        <w:t xml:space="preserve"> </w:t>
      </w:r>
      <w:proofErr w:type="spellStart"/>
      <w:r w:rsidR="002C5CB4" w:rsidRPr="002C5CB4">
        <w:rPr>
          <w:rFonts w:ascii="Arial" w:hAnsi="Arial" w:cs="Arial"/>
          <w:sz w:val="22"/>
          <w:szCs w:val="22"/>
        </w:rPr>
        <w:t>el</w:t>
      </w:r>
      <w:proofErr w:type="spellEnd"/>
      <w:r w:rsidR="002C5CB4" w:rsidRPr="002C5CB4">
        <w:rPr>
          <w:rFonts w:ascii="Arial" w:hAnsi="Arial" w:cs="Arial"/>
          <w:sz w:val="22"/>
          <w:szCs w:val="22"/>
        </w:rPr>
        <w:t xml:space="preserve"> </w:t>
      </w:r>
      <w:proofErr w:type="spellStart"/>
      <w:r w:rsidR="002C5CB4" w:rsidRPr="002C5CB4">
        <w:rPr>
          <w:rFonts w:ascii="Arial" w:hAnsi="Arial" w:cs="Arial"/>
          <w:sz w:val="22"/>
          <w:szCs w:val="22"/>
        </w:rPr>
        <w:t>rol</w:t>
      </w:r>
      <w:proofErr w:type="spellEnd"/>
      <w:r w:rsidR="002C5CB4" w:rsidRPr="002C5CB4">
        <w:rPr>
          <w:rFonts w:ascii="Arial" w:hAnsi="Arial" w:cs="Arial"/>
          <w:sz w:val="22"/>
          <w:szCs w:val="22"/>
        </w:rPr>
        <w:t xml:space="preserve"> de </w:t>
      </w:r>
      <w:proofErr w:type="spellStart"/>
      <w:r w:rsidR="002C5CB4" w:rsidRPr="002C5CB4">
        <w:rPr>
          <w:rFonts w:ascii="Arial" w:hAnsi="Arial" w:cs="Arial"/>
          <w:sz w:val="22"/>
          <w:szCs w:val="22"/>
        </w:rPr>
        <w:t>los</w:t>
      </w:r>
      <w:proofErr w:type="spellEnd"/>
      <w:r w:rsidR="002C5CB4" w:rsidRPr="002C5CB4">
        <w:rPr>
          <w:rFonts w:ascii="Arial" w:hAnsi="Arial" w:cs="Arial"/>
          <w:sz w:val="22"/>
          <w:szCs w:val="22"/>
        </w:rPr>
        <w:t xml:space="preserve"> </w:t>
      </w:r>
      <w:proofErr w:type="spellStart"/>
      <w:r w:rsidR="002C5CB4" w:rsidRPr="002C5CB4">
        <w:rPr>
          <w:rFonts w:ascii="Arial" w:hAnsi="Arial" w:cs="Arial"/>
          <w:sz w:val="22"/>
          <w:szCs w:val="22"/>
        </w:rPr>
        <w:t>veterinarios</w:t>
      </w:r>
      <w:proofErr w:type="spellEnd"/>
      <w:r w:rsidR="002C5CB4" w:rsidRPr="002C5CB4">
        <w:rPr>
          <w:rFonts w:ascii="Arial" w:hAnsi="Arial" w:cs="Arial"/>
          <w:sz w:val="22"/>
          <w:szCs w:val="22"/>
        </w:rPr>
        <w:t xml:space="preserve"> </w:t>
      </w:r>
      <w:proofErr w:type="spellStart"/>
      <w:r w:rsidR="002C5CB4" w:rsidRPr="002C5CB4">
        <w:rPr>
          <w:rFonts w:ascii="Arial" w:hAnsi="Arial" w:cs="Arial"/>
          <w:sz w:val="22"/>
          <w:szCs w:val="22"/>
        </w:rPr>
        <w:t>como</w:t>
      </w:r>
      <w:proofErr w:type="spellEnd"/>
      <w:r w:rsidR="002C5CB4" w:rsidRPr="002C5CB4">
        <w:rPr>
          <w:rFonts w:ascii="Arial" w:hAnsi="Arial" w:cs="Arial"/>
          <w:sz w:val="22"/>
          <w:szCs w:val="22"/>
        </w:rPr>
        <w:t xml:space="preserve"> </w:t>
      </w:r>
      <w:proofErr w:type="spellStart"/>
      <w:r w:rsidR="002C5CB4" w:rsidRPr="002C5CB4">
        <w:rPr>
          <w:rFonts w:ascii="Arial" w:hAnsi="Arial" w:cs="Arial"/>
          <w:sz w:val="22"/>
          <w:szCs w:val="22"/>
        </w:rPr>
        <w:t>únicos</w:t>
      </w:r>
      <w:proofErr w:type="spellEnd"/>
      <w:r w:rsidR="002C5CB4" w:rsidRPr="002C5CB4">
        <w:rPr>
          <w:rFonts w:ascii="Arial" w:hAnsi="Arial" w:cs="Arial"/>
          <w:sz w:val="22"/>
          <w:szCs w:val="22"/>
        </w:rPr>
        <w:t xml:space="preserve"> </w:t>
      </w:r>
      <w:proofErr w:type="spellStart"/>
      <w:r w:rsidR="002C5CB4" w:rsidRPr="002C5CB4">
        <w:rPr>
          <w:rFonts w:ascii="Arial" w:hAnsi="Arial" w:cs="Arial"/>
          <w:sz w:val="22"/>
          <w:szCs w:val="22"/>
        </w:rPr>
        <w:t>expertos</w:t>
      </w:r>
      <w:proofErr w:type="spellEnd"/>
      <w:r w:rsidR="002C5CB4" w:rsidRPr="002C5CB4">
        <w:rPr>
          <w:rFonts w:ascii="Arial" w:hAnsi="Arial" w:cs="Arial"/>
          <w:sz w:val="22"/>
          <w:szCs w:val="22"/>
        </w:rPr>
        <w:t xml:space="preserve"> </w:t>
      </w:r>
      <w:proofErr w:type="spellStart"/>
      <w:r w:rsidR="002C5CB4" w:rsidRPr="002C5CB4">
        <w:rPr>
          <w:rFonts w:ascii="Arial" w:hAnsi="Arial" w:cs="Arial"/>
          <w:sz w:val="22"/>
          <w:szCs w:val="22"/>
        </w:rPr>
        <w:t>en</w:t>
      </w:r>
      <w:proofErr w:type="spellEnd"/>
      <w:r w:rsidR="002C5CB4" w:rsidRPr="002C5CB4">
        <w:rPr>
          <w:rFonts w:ascii="Arial" w:hAnsi="Arial" w:cs="Arial"/>
          <w:sz w:val="22"/>
          <w:szCs w:val="22"/>
        </w:rPr>
        <w:t xml:space="preserve"> </w:t>
      </w:r>
      <w:proofErr w:type="spellStart"/>
      <w:r w:rsidR="002C5CB4" w:rsidRPr="002C5CB4">
        <w:rPr>
          <w:rFonts w:ascii="Arial" w:hAnsi="Arial" w:cs="Arial"/>
          <w:sz w:val="22"/>
          <w:szCs w:val="22"/>
        </w:rPr>
        <w:t>salud</w:t>
      </w:r>
      <w:proofErr w:type="spellEnd"/>
      <w:r w:rsidR="002C5CB4" w:rsidRPr="002C5CB4">
        <w:rPr>
          <w:rFonts w:ascii="Arial" w:hAnsi="Arial" w:cs="Arial"/>
          <w:sz w:val="22"/>
          <w:szCs w:val="22"/>
        </w:rPr>
        <w:t xml:space="preserve"> animal, la </w:t>
      </w:r>
      <w:proofErr w:type="spellStart"/>
      <w:r w:rsidR="002C5CB4" w:rsidRPr="002C5CB4">
        <w:rPr>
          <w:rFonts w:ascii="Arial" w:hAnsi="Arial" w:cs="Arial"/>
          <w:sz w:val="22"/>
          <w:szCs w:val="22"/>
        </w:rPr>
        <w:t>prescripción</w:t>
      </w:r>
      <w:proofErr w:type="spellEnd"/>
      <w:r w:rsidR="002C5CB4" w:rsidRPr="002C5CB4">
        <w:rPr>
          <w:rFonts w:ascii="Arial" w:hAnsi="Arial" w:cs="Arial"/>
          <w:sz w:val="22"/>
          <w:szCs w:val="22"/>
        </w:rPr>
        <w:t xml:space="preserve"> </w:t>
      </w:r>
      <w:proofErr w:type="spellStart"/>
      <w:r w:rsidR="002C5CB4" w:rsidRPr="002C5CB4">
        <w:rPr>
          <w:rFonts w:ascii="Arial" w:hAnsi="Arial" w:cs="Arial"/>
          <w:sz w:val="22"/>
          <w:szCs w:val="22"/>
        </w:rPr>
        <w:t>experta</w:t>
      </w:r>
      <w:proofErr w:type="spellEnd"/>
      <w:r w:rsidR="002C5CB4" w:rsidRPr="002C5CB4">
        <w:rPr>
          <w:rFonts w:ascii="Arial" w:hAnsi="Arial" w:cs="Arial"/>
          <w:sz w:val="22"/>
          <w:szCs w:val="22"/>
        </w:rPr>
        <w:t xml:space="preserve"> y la </w:t>
      </w:r>
      <w:proofErr w:type="spellStart"/>
      <w:r w:rsidR="002C5CB4" w:rsidRPr="002C5CB4">
        <w:rPr>
          <w:rFonts w:ascii="Arial" w:hAnsi="Arial" w:cs="Arial"/>
          <w:sz w:val="22"/>
          <w:szCs w:val="22"/>
        </w:rPr>
        <w:t>medicina</w:t>
      </w:r>
      <w:proofErr w:type="spellEnd"/>
      <w:r w:rsidR="002C5CB4" w:rsidRPr="002C5CB4">
        <w:rPr>
          <w:rFonts w:ascii="Arial" w:hAnsi="Arial" w:cs="Arial"/>
          <w:sz w:val="22"/>
          <w:szCs w:val="22"/>
        </w:rPr>
        <w:t xml:space="preserve"> </w:t>
      </w:r>
      <w:proofErr w:type="spellStart"/>
      <w:r w:rsidR="002C5CB4">
        <w:rPr>
          <w:rFonts w:ascii="Arial" w:hAnsi="Arial" w:cs="Arial"/>
          <w:sz w:val="22"/>
          <w:szCs w:val="22"/>
        </w:rPr>
        <w:t>preventiva</w:t>
      </w:r>
      <w:proofErr w:type="spellEnd"/>
      <w:r w:rsidR="002C5CB4">
        <w:rPr>
          <w:rFonts w:ascii="Arial" w:hAnsi="Arial" w:cs="Arial"/>
          <w:sz w:val="22"/>
          <w:szCs w:val="22"/>
        </w:rPr>
        <w:t xml:space="preserve"> </w:t>
      </w:r>
      <w:proofErr w:type="spellStart"/>
      <w:r w:rsidRPr="00BE2236">
        <w:rPr>
          <w:rFonts w:ascii="Arial" w:hAnsi="Arial" w:cs="Arial"/>
          <w:sz w:val="22"/>
          <w:szCs w:val="22"/>
        </w:rPr>
        <w:t>en</w:t>
      </w:r>
      <w:proofErr w:type="spellEnd"/>
      <w:r w:rsidRPr="00BE2236">
        <w:rPr>
          <w:rFonts w:ascii="Arial" w:hAnsi="Arial" w:cs="Arial"/>
          <w:sz w:val="22"/>
          <w:szCs w:val="22"/>
        </w:rPr>
        <w:t xml:space="preserve"> las </w:t>
      </w:r>
      <w:proofErr w:type="spellStart"/>
      <w:r w:rsidRPr="00BE2236">
        <w:rPr>
          <w:rFonts w:ascii="Arial" w:hAnsi="Arial" w:cs="Arial"/>
          <w:sz w:val="22"/>
          <w:szCs w:val="22"/>
        </w:rPr>
        <w:t>clínicas</w:t>
      </w:r>
      <w:proofErr w:type="spellEnd"/>
      <w:r w:rsidRPr="00BE2236">
        <w:rPr>
          <w:rFonts w:ascii="Arial" w:hAnsi="Arial" w:cs="Arial"/>
          <w:sz w:val="22"/>
          <w:szCs w:val="22"/>
        </w:rPr>
        <w:t xml:space="preserve"> de </w:t>
      </w:r>
      <w:proofErr w:type="spellStart"/>
      <w:r w:rsidRPr="00BE2236">
        <w:rPr>
          <w:rFonts w:ascii="Arial" w:hAnsi="Arial" w:cs="Arial"/>
          <w:sz w:val="22"/>
          <w:szCs w:val="22"/>
        </w:rPr>
        <w:t>animales</w:t>
      </w:r>
      <w:proofErr w:type="spellEnd"/>
      <w:r w:rsidRPr="00BE2236">
        <w:rPr>
          <w:rFonts w:ascii="Arial" w:hAnsi="Arial" w:cs="Arial"/>
          <w:sz w:val="22"/>
          <w:szCs w:val="22"/>
        </w:rPr>
        <w:t xml:space="preserve"> de </w:t>
      </w:r>
      <w:proofErr w:type="spellStart"/>
      <w:r w:rsidRPr="00BE2236">
        <w:rPr>
          <w:rFonts w:ascii="Arial" w:hAnsi="Arial" w:cs="Arial"/>
          <w:sz w:val="22"/>
          <w:szCs w:val="22"/>
        </w:rPr>
        <w:t>compañía</w:t>
      </w:r>
      <w:proofErr w:type="spellEnd"/>
      <w:r w:rsidRPr="00BE2236">
        <w:rPr>
          <w:rFonts w:ascii="Arial" w:hAnsi="Arial" w:cs="Arial"/>
          <w:sz w:val="22"/>
          <w:szCs w:val="22"/>
        </w:rPr>
        <w:t xml:space="preserve">, </w:t>
      </w:r>
      <w:proofErr w:type="spellStart"/>
      <w:r w:rsidRPr="00BE2236">
        <w:rPr>
          <w:rFonts w:ascii="Arial" w:hAnsi="Arial" w:cs="Arial"/>
          <w:sz w:val="22"/>
          <w:szCs w:val="22"/>
        </w:rPr>
        <w:t>celebró</w:t>
      </w:r>
      <w:proofErr w:type="spellEnd"/>
      <w:r w:rsidRPr="00BE2236">
        <w:rPr>
          <w:rFonts w:ascii="Arial" w:hAnsi="Arial" w:cs="Arial"/>
          <w:sz w:val="22"/>
          <w:szCs w:val="22"/>
        </w:rPr>
        <w:t xml:space="preserve"> </w:t>
      </w:r>
      <w:proofErr w:type="spellStart"/>
      <w:r w:rsidRPr="00BE2236">
        <w:rPr>
          <w:rFonts w:ascii="Arial" w:hAnsi="Arial" w:cs="Arial"/>
          <w:sz w:val="22"/>
          <w:szCs w:val="22"/>
        </w:rPr>
        <w:t>su</w:t>
      </w:r>
      <w:proofErr w:type="spellEnd"/>
      <w:r w:rsidRPr="00BE2236">
        <w:rPr>
          <w:rFonts w:ascii="Arial" w:hAnsi="Arial" w:cs="Arial"/>
          <w:sz w:val="22"/>
          <w:szCs w:val="22"/>
        </w:rPr>
        <w:t xml:space="preserve"> quinto </w:t>
      </w:r>
      <w:proofErr w:type="spellStart"/>
      <w:r w:rsidRPr="00BE2236">
        <w:rPr>
          <w:rFonts w:ascii="Arial" w:hAnsi="Arial" w:cs="Arial"/>
          <w:sz w:val="22"/>
          <w:szCs w:val="22"/>
        </w:rPr>
        <w:t>encuentro</w:t>
      </w:r>
      <w:proofErr w:type="spellEnd"/>
      <w:r w:rsidRPr="00BE2236">
        <w:rPr>
          <w:rFonts w:ascii="Arial" w:hAnsi="Arial" w:cs="Arial"/>
          <w:sz w:val="22"/>
          <w:szCs w:val="22"/>
        </w:rPr>
        <w:t xml:space="preserve"> </w:t>
      </w:r>
      <w:proofErr w:type="spellStart"/>
      <w:r w:rsidRPr="00BE2236">
        <w:rPr>
          <w:rFonts w:ascii="Arial" w:hAnsi="Arial" w:cs="Arial"/>
          <w:sz w:val="22"/>
          <w:szCs w:val="22"/>
        </w:rPr>
        <w:t>en</w:t>
      </w:r>
      <w:proofErr w:type="spellEnd"/>
      <w:r w:rsidRPr="00BE2236">
        <w:rPr>
          <w:rFonts w:ascii="Arial" w:hAnsi="Arial" w:cs="Arial"/>
          <w:sz w:val="22"/>
          <w:szCs w:val="22"/>
        </w:rPr>
        <w:t xml:space="preserve"> Madri</w:t>
      </w:r>
      <w:r w:rsidR="00F7717E">
        <w:rPr>
          <w:rFonts w:ascii="Arial" w:hAnsi="Arial" w:cs="Arial"/>
          <w:sz w:val="22"/>
          <w:szCs w:val="22"/>
        </w:rPr>
        <w:t>d</w:t>
      </w:r>
      <w:r w:rsidRPr="00BE2236">
        <w:rPr>
          <w:rFonts w:ascii="Arial" w:hAnsi="Arial" w:cs="Arial"/>
          <w:sz w:val="22"/>
          <w:szCs w:val="22"/>
        </w:rPr>
        <w:t>.</w:t>
      </w:r>
    </w:p>
    <w:p w14:paraId="61285CDC" w14:textId="528B4AEE" w:rsidR="00046CFB" w:rsidRPr="00BE2236" w:rsidRDefault="00046CFB" w:rsidP="00BE2236">
      <w:pPr>
        <w:numPr>
          <w:ilvl w:val="0"/>
          <w:numId w:val="17"/>
        </w:numPr>
        <w:shd w:val="clear" w:color="auto" w:fill="FFFFFF"/>
        <w:spacing w:before="120" w:after="100" w:afterAutospacing="1"/>
        <w:ind w:left="714" w:hanging="357"/>
        <w:rPr>
          <w:rFonts w:ascii="Arial" w:hAnsi="Arial" w:cs="Arial"/>
          <w:sz w:val="22"/>
          <w:szCs w:val="22"/>
        </w:rPr>
      </w:pPr>
      <w:r w:rsidRPr="00BE2236">
        <w:rPr>
          <w:rFonts w:ascii="Arial" w:hAnsi="Arial" w:cs="Arial"/>
          <w:sz w:val="22"/>
          <w:szCs w:val="22"/>
        </w:rPr>
        <w:t>Est</w:t>
      </w:r>
      <w:r w:rsidR="00BE2236" w:rsidRPr="00BE2236">
        <w:rPr>
          <w:rFonts w:ascii="Arial" w:hAnsi="Arial" w:cs="Arial"/>
          <w:sz w:val="22"/>
          <w:szCs w:val="22"/>
        </w:rPr>
        <w:t xml:space="preserve">a </w:t>
      </w:r>
      <w:proofErr w:type="spellStart"/>
      <w:r w:rsidR="00BE2236" w:rsidRPr="00BE2236">
        <w:rPr>
          <w:rFonts w:ascii="Arial" w:hAnsi="Arial" w:cs="Arial"/>
          <w:sz w:val="22"/>
          <w:szCs w:val="22"/>
        </w:rPr>
        <w:t>iniciativa</w:t>
      </w:r>
      <w:proofErr w:type="spellEnd"/>
      <w:r w:rsidR="00BE2236" w:rsidRPr="00BE2236">
        <w:rPr>
          <w:rFonts w:ascii="Arial" w:hAnsi="Arial" w:cs="Arial"/>
          <w:sz w:val="22"/>
          <w:szCs w:val="22"/>
        </w:rPr>
        <w:t xml:space="preserve">, </w:t>
      </w:r>
      <w:proofErr w:type="spellStart"/>
      <w:r w:rsidR="00BE2236" w:rsidRPr="00BE2236">
        <w:rPr>
          <w:rFonts w:ascii="Arial" w:hAnsi="Arial" w:cs="Arial"/>
          <w:sz w:val="22"/>
          <w:szCs w:val="22"/>
        </w:rPr>
        <w:t>concebida</w:t>
      </w:r>
      <w:proofErr w:type="spellEnd"/>
      <w:r w:rsidR="00BE2236" w:rsidRPr="00BE2236">
        <w:rPr>
          <w:rFonts w:ascii="Arial" w:hAnsi="Arial" w:cs="Arial"/>
          <w:sz w:val="22"/>
          <w:szCs w:val="22"/>
        </w:rPr>
        <w:t xml:space="preserve"> </w:t>
      </w:r>
      <w:proofErr w:type="spellStart"/>
      <w:r w:rsidR="006850E9" w:rsidRPr="00BE2236">
        <w:rPr>
          <w:rFonts w:ascii="Arial" w:hAnsi="Arial" w:cs="Arial"/>
          <w:sz w:val="22"/>
          <w:szCs w:val="22"/>
        </w:rPr>
        <w:t>como</w:t>
      </w:r>
      <w:proofErr w:type="spellEnd"/>
      <w:r w:rsidR="006850E9" w:rsidRPr="00BE2236">
        <w:rPr>
          <w:rFonts w:ascii="Arial" w:hAnsi="Arial" w:cs="Arial"/>
          <w:sz w:val="22"/>
          <w:szCs w:val="22"/>
        </w:rPr>
        <w:t xml:space="preserve"> un </w:t>
      </w:r>
      <w:proofErr w:type="spellStart"/>
      <w:r w:rsidRPr="00BE2236">
        <w:rPr>
          <w:rFonts w:ascii="Arial" w:hAnsi="Arial" w:cs="Arial"/>
          <w:sz w:val="22"/>
          <w:szCs w:val="22"/>
        </w:rPr>
        <w:t>laboratorio</w:t>
      </w:r>
      <w:proofErr w:type="spellEnd"/>
      <w:r w:rsidRPr="00BE2236">
        <w:rPr>
          <w:rFonts w:ascii="Arial" w:hAnsi="Arial" w:cs="Arial"/>
          <w:sz w:val="22"/>
          <w:szCs w:val="22"/>
        </w:rPr>
        <w:t xml:space="preserve"> de ideas </w:t>
      </w:r>
      <w:proofErr w:type="spellStart"/>
      <w:r w:rsidR="006850E9" w:rsidRPr="00BE2236">
        <w:rPr>
          <w:rFonts w:ascii="Arial" w:hAnsi="Arial" w:cs="Arial"/>
          <w:sz w:val="22"/>
          <w:szCs w:val="22"/>
        </w:rPr>
        <w:t>donde</w:t>
      </w:r>
      <w:proofErr w:type="spellEnd"/>
      <w:r w:rsidRPr="00BE2236">
        <w:rPr>
          <w:rFonts w:ascii="Arial" w:hAnsi="Arial" w:cs="Arial"/>
          <w:sz w:val="22"/>
          <w:szCs w:val="22"/>
        </w:rPr>
        <w:t xml:space="preserve"> </w:t>
      </w:r>
      <w:r w:rsidR="006850E9" w:rsidRPr="00BE2236">
        <w:rPr>
          <w:rFonts w:ascii="Arial" w:hAnsi="Arial" w:cs="Arial"/>
          <w:sz w:val="22"/>
          <w:szCs w:val="22"/>
        </w:rPr>
        <w:t xml:space="preserve">se </w:t>
      </w:r>
      <w:proofErr w:type="spellStart"/>
      <w:r w:rsidR="006850E9" w:rsidRPr="00BE2236">
        <w:rPr>
          <w:rFonts w:ascii="Arial" w:hAnsi="Arial" w:cs="Arial"/>
          <w:sz w:val="22"/>
          <w:szCs w:val="22"/>
        </w:rPr>
        <w:t>reunen</w:t>
      </w:r>
      <w:proofErr w:type="spellEnd"/>
      <w:r w:rsidRPr="00BE2236">
        <w:rPr>
          <w:rFonts w:ascii="Arial" w:hAnsi="Arial" w:cs="Arial"/>
          <w:sz w:val="22"/>
          <w:szCs w:val="22"/>
        </w:rPr>
        <w:t xml:space="preserve"> </w:t>
      </w:r>
      <w:proofErr w:type="spellStart"/>
      <w:r w:rsidRPr="00BE2236">
        <w:rPr>
          <w:rFonts w:ascii="Arial" w:hAnsi="Arial" w:cs="Arial"/>
          <w:sz w:val="22"/>
          <w:szCs w:val="22"/>
        </w:rPr>
        <w:t>veterinarios</w:t>
      </w:r>
      <w:proofErr w:type="spellEnd"/>
      <w:r w:rsidRPr="00BE2236">
        <w:rPr>
          <w:rFonts w:ascii="Arial" w:hAnsi="Arial" w:cs="Arial"/>
          <w:sz w:val="22"/>
          <w:szCs w:val="22"/>
        </w:rPr>
        <w:t xml:space="preserve"> </w:t>
      </w:r>
      <w:proofErr w:type="spellStart"/>
      <w:r w:rsidRPr="00BE2236">
        <w:rPr>
          <w:rFonts w:ascii="Arial" w:hAnsi="Arial" w:cs="Arial"/>
          <w:sz w:val="22"/>
          <w:szCs w:val="22"/>
        </w:rPr>
        <w:t>expertos</w:t>
      </w:r>
      <w:proofErr w:type="spellEnd"/>
      <w:r w:rsidRPr="00BE2236">
        <w:rPr>
          <w:rFonts w:ascii="Arial" w:hAnsi="Arial" w:cs="Arial"/>
          <w:sz w:val="22"/>
          <w:szCs w:val="22"/>
        </w:rPr>
        <w:t xml:space="preserve"> de </w:t>
      </w:r>
      <w:proofErr w:type="spellStart"/>
      <w:r w:rsidRPr="00BE2236">
        <w:rPr>
          <w:rFonts w:ascii="Arial" w:hAnsi="Arial" w:cs="Arial"/>
          <w:sz w:val="22"/>
          <w:szCs w:val="22"/>
        </w:rPr>
        <w:t>diferentes</w:t>
      </w:r>
      <w:proofErr w:type="spellEnd"/>
      <w:r w:rsidRPr="00BE2236">
        <w:rPr>
          <w:rFonts w:ascii="Arial" w:hAnsi="Arial" w:cs="Arial"/>
          <w:sz w:val="22"/>
          <w:szCs w:val="22"/>
        </w:rPr>
        <w:t xml:space="preserve"> </w:t>
      </w:r>
      <w:proofErr w:type="spellStart"/>
      <w:r w:rsidRPr="00BE2236">
        <w:rPr>
          <w:rFonts w:ascii="Arial" w:hAnsi="Arial" w:cs="Arial"/>
          <w:sz w:val="22"/>
          <w:szCs w:val="22"/>
        </w:rPr>
        <w:t>ámbitos</w:t>
      </w:r>
      <w:proofErr w:type="spellEnd"/>
      <w:r w:rsidRPr="00BE2236">
        <w:rPr>
          <w:rFonts w:ascii="Arial" w:hAnsi="Arial" w:cs="Arial"/>
          <w:sz w:val="22"/>
          <w:szCs w:val="22"/>
        </w:rPr>
        <w:t xml:space="preserve"> (</w:t>
      </w:r>
      <w:proofErr w:type="spellStart"/>
      <w:r w:rsidRPr="00BE2236">
        <w:rPr>
          <w:rFonts w:ascii="Arial" w:hAnsi="Arial" w:cs="Arial"/>
          <w:sz w:val="22"/>
          <w:szCs w:val="22"/>
        </w:rPr>
        <w:t>práctica</w:t>
      </w:r>
      <w:proofErr w:type="spellEnd"/>
      <w:r w:rsidRPr="00BE2236">
        <w:rPr>
          <w:rFonts w:ascii="Arial" w:hAnsi="Arial" w:cs="Arial"/>
          <w:sz w:val="22"/>
          <w:szCs w:val="22"/>
        </w:rPr>
        <w:t xml:space="preserve"> </w:t>
      </w:r>
      <w:proofErr w:type="spellStart"/>
      <w:r w:rsidRPr="00BE2236">
        <w:rPr>
          <w:rFonts w:ascii="Arial" w:hAnsi="Arial" w:cs="Arial"/>
          <w:sz w:val="22"/>
          <w:szCs w:val="22"/>
        </w:rPr>
        <w:t>clínica</w:t>
      </w:r>
      <w:proofErr w:type="spellEnd"/>
      <w:r w:rsidRPr="00BE2236">
        <w:rPr>
          <w:rFonts w:ascii="Arial" w:hAnsi="Arial" w:cs="Arial"/>
          <w:sz w:val="22"/>
          <w:szCs w:val="22"/>
        </w:rPr>
        <w:t xml:space="preserve">, </w:t>
      </w:r>
      <w:proofErr w:type="spellStart"/>
      <w:r w:rsidRPr="00BE2236">
        <w:rPr>
          <w:rFonts w:ascii="Arial" w:hAnsi="Arial" w:cs="Arial"/>
          <w:sz w:val="22"/>
          <w:szCs w:val="22"/>
        </w:rPr>
        <w:t>gestión</w:t>
      </w:r>
      <w:proofErr w:type="spellEnd"/>
      <w:r w:rsidRPr="00BE2236">
        <w:rPr>
          <w:rFonts w:ascii="Arial" w:hAnsi="Arial" w:cs="Arial"/>
          <w:sz w:val="22"/>
          <w:szCs w:val="22"/>
        </w:rPr>
        <w:t xml:space="preserve"> </w:t>
      </w:r>
      <w:proofErr w:type="spellStart"/>
      <w:r w:rsidRPr="00BE2236">
        <w:rPr>
          <w:rFonts w:ascii="Arial" w:hAnsi="Arial" w:cs="Arial"/>
          <w:sz w:val="22"/>
          <w:szCs w:val="22"/>
        </w:rPr>
        <w:t>veterinaria</w:t>
      </w:r>
      <w:proofErr w:type="spellEnd"/>
      <w:r w:rsidR="0002198F" w:rsidRPr="00BE2236">
        <w:rPr>
          <w:rFonts w:ascii="Arial" w:hAnsi="Arial" w:cs="Arial"/>
          <w:sz w:val="22"/>
          <w:szCs w:val="22"/>
        </w:rPr>
        <w:t>,</w:t>
      </w:r>
      <w:r w:rsidRPr="00BE2236">
        <w:rPr>
          <w:rFonts w:ascii="Arial" w:hAnsi="Arial" w:cs="Arial"/>
          <w:sz w:val="22"/>
          <w:szCs w:val="22"/>
        </w:rPr>
        <w:t xml:space="preserve"> </w:t>
      </w:r>
      <w:proofErr w:type="spellStart"/>
      <w:r w:rsidRPr="00BE2236">
        <w:rPr>
          <w:rFonts w:ascii="Arial" w:hAnsi="Arial" w:cs="Arial"/>
          <w:sz w:val="22"/>
          <w:szCs w:val="22"/>
        </w:rPr>
        <w:t>salud</w:t>
      </w:r>
      <w:proofErr w:type="spellEnd"/>
      <w:r w:rsidRPr="00BE2236">
        <w:rPr>
          <w:rFonts w:ascii="Arial" w:hAnsi="Arial" w:cs="Arial"/>
          <w:sz w:val="22"/>
          <w:szCs w:val="22"/>
        </w:rPr>
        <w:t xml:space="preserve"> </w:t>
      </w:r>
      <w:proofErr w:type="spellStart"/>
      <w:r w:rsidRPr="00BE2236">
        <w:rPr>
          <w:rFonts w:ascii="Arial" w:hAnsi="Arial" w:cs="Arial"/>
          <w:sz w:val="22"/>
          <w:szCs w:val="22"/>
        </w:rPr>
        <w:t>pública</w:t>
      </w:r>
      <w:proofErr w:type="spellEnd"/>
      <w:r w:rsidR="0002198F" w:rsidRPr="00BE2236">
        <w:rPr>
          <w:rFonts w:ascii="Arial" w:hAnsi="Arial" w:cs="Arial"/>
          <w:sz w:val="22"/>
          <w:szCs w:val="22"/>
        </w:rPr>
        <w:t xml:space="preserve">, entre </w:t>
      </w:r>
      <w:proofErr w:type="spellStart"/>
      <w:r w:rsidR="0002198F" w:rsidRPr="00BE2236">
        <w:rPr>
          <w:rFonts w:ascii="Arial" w:hAnsi="Arial" w:cs="Arial"/>
          <w:sz w:val="22"/>
          <w:szCs w:val="22"/>
        </w:rPr>
        <w:t>otros</w:t>
      </w:r>
      <w:proofErr w:type="spellEnd"/>
      <w:r w:rsidRPr="00BE2236">
        <w:rPr>
          <w:rFonts w:ascii="Arial" w:hAnsi="Arial" w:cs="Arial"/>
          <w:sz w:val="22"/>
          <w:szCs w:val="22"/>
        </w:rPr>
        <w:t>)</w:t>
      </w:r>
      <w:r w:rsidR="00BE2236" w:rsidRPr="00BE2236">
        <w:rPr>
          <w:rFonts w:ascii="Arial" w:hAnsi="Arial" w:cs="Arial"/>
          <w:sz w:val="22"/>
          <w:szCs w:val="22"/>
        </w:rPr>
        <w:t xml:space="preserve">, </w:t>
      </w:r>
      <w:proofErr w:type="spellStart"/>
      <w:r w:rsidR="002C5CB4">
        <w:rPr>
          <w:rFonts w:ascii="Arial" w:hAnsi="Arial" w:cs="Arial"/>
          <w:sz w:val="22"/>
          <w:szCs w:val="22"/>
        </w:rPr>
        <w:t>está</w:t>
      </w:r>
      <w:proofErr w:type="spellEnd"/>
      <w:r w:rsidR="00BE2236" w:rsidRPr="00BE2236">
        <w:rPr>
          <w:rFonts w:ascii="Arial" w:hAnsi="Arial" w:cs="Arial"/>
          <w:sz w:val="22"/>
          <w:szCs w:val="22"/>
        </w:rPr>
        <w:t xml:space="preserve"> </w:t>
      </w:r>
      <w:proofErr w:type="spellStart"/>
      <w:r w:rsidR="00BE2236" w:rsidRPr="00BE2236">
        <w:rPr>
          <w:rFonts w:ascii="Arial" w:hAnsi="Arial" w:cs="Arial"/>
          <w:sz w:val="22"/>
          <w:szCs w:val="22"/>
        </w:rPr>
        <w:t>impulsada</w:t>
      </w:r>
      <w:proofErr w:type="spellEnd"/>
      <w:r w:rsidR="00BE2236" w:rsidRPr="00BE2236">
        <w:rPr>
          <w:rFonts w:ascii="Arial" w:hAnsi="Arial" w:cs="Arial"/>
          <w:sz w:val="22"/>
          <w:szCs w:val="22"/>
        </w:rPr>
        <w:t xml:space="preserve"> </w:t>
      </w:r>
      <w:proofErr w:type="spellStart"/>
      <w:r w:rsidR="00BE2236" w:rsidRPr="00BE2236">
        <w:rPr>
          <w:rFonts w:ascii="Arial" w:hAnsi="Arial" w:cs="Arial"/>
          <w:sz w:val="22"/>
          <w:szCs w:val="22"/>
        </w:rPr>
        <w:t>por</w:t>
      </w:r>
      <w:proofErr w:type="spellEnd"/>
      <w:r w:rsidR="00BE2236" w:rsidRPr="00BE2236">
        <w:rPr>
          <w:rFonts w:ascii="Arial" w:hAnsi="Arial" w:cs="Arial"/>
          <w:sz w:val="22"/>
          <w:szCs w:val="22"/>
        </w:rPr>
        <w:t xml:space="preserve"> MSD Animal Health</w:t>
      </w:r>
      <w:r w:rsidRPr="00BE2236">
        <w:rPr>
          <w:rFonts w:ascii="Arial" w:hAnsi="Arial" w:cs="Arial"/>
          <w:sz w:val="22"/>
          <w:szCs w:val="22"/>
        </w:rPr>
        <w:t xml:space="preserve"> con </w:t>
      </w:r>
      <w:proofErr w:type="spellStart"/>
      <w:r w:rsidRPr="00BE2236">
        <w:rPr>
          <w:rFonts w:ascii="Arial" w:hAnsi="Arial" w:cs="Arial"/>
          <w:sz w:val="22"/>
          <w:szCs w:val="22"/>
        </w:rPr>
        <w:t>el</w:t>
      </w:r>
      <w:proofErr w:type="spellEnd"/>
      <w:r w:rsidRPr="00BE2236">
        <w:rPr>
          <w:rFonts w:ascii="Arial" w:hAnsi="Arial" w:cs="Arial"/>
          <w:sz w:val="22"/>
          <w:szCs w:val="22"/>
        </w:rPr>
        <w:t xml:space="preserve"> </w:t>
      </w:r>
      <w:proofErr w:type="spellStart"/>
      <w:r w:rsidRPr="00BE2236">
        <w:rPr>
          <w:rFonts w:ascii="Arial" w:hAnsi="Arial" w:cs="Arial"/>
          <w:sz w:val="22"/>
          <w:szCs w:val="22"/>
        </w:rPr>
        <w:t>objetivo</w:t>
      </w:r>
      <w:proofErr w:type="spellEnd"/>
      <w:r w:rsidRPr="00BE2236">
        <w:rPr>
          <w:rFonts w:ascii="Arial" w:hAnsi="Arial" w:cs="Arial"/>
          <w:sz w:val="22"/>
          <w:szCs w:val="22"/>
        </w:rPr>
        <w:t xml:space="preserve"> de </w:t>
      </w:r>
      <w:proofErr w:type="spellStart"/>
      <w:r w:rsidRPr="00BE2236">
        <w:rPr>
          <w:rFonts w:ascii="Arial" w:hAnsi="Arial" w:cs="Arial"/>
          <w:sz w:val="22"/>
          <w:szCs w:val="22"/>
        </w:rPr>
        <w:t>poner</w:t>
      </w:r>
      <w:proofErr w:type="spellEnd"/>
      <w:r w:rsidRPr="00BE2236">
        <w:rPr>
          <w:rFonts w:ascii="Arial" w:hAnsi="Arial" w:cs="Arial"/>
          <w:sz w:val="22"/>
          <w:szCs w:val="22"/>
        </w:rPr>
        <w:t xml:space="preserve"> en valor el papel del veterinario como </w:t>
      </w:r>
      <w:r w:rsidR="0002198F" w:rsidRPr="00BE2236">
        <w:rPr>
          <w:rFonts w:ascii="Arial" w:hAnsi="Arial" w:cs="Arial"/>
          <w:sz w:val="22"/>
          <w:szCs w:val="22"/>
        </w:rPr>
        <w:t xml:space="preserve">único </w:t>
      </w:r>
      <w:r w:rsidRPr="00BE2236">
        <w:rPr>
          <w:rFonts w:ascii="Arial" w:hAnsi="Arial" w:cs="Arial"/>
          <w:sz w:val="22"/>
          <w:szCs w:val="22"/>
        </w:rPr>
        <w:t xml:space="preserve">garante de la </w:t>
      </w:r>
      <w:proofErr w:type="spellStart"/>
      <w:r w:rsidRPr="00BE2236">
        <w:rPr>
          <w:rFonts w:ascii="Arial" w:hAnsi="Arial" w:cs="Arial"/>
          <w:sz w:val="22"/>
          <w:szCs w:val="22"/>
        </w:rPr>
        <w:t>salud</w:t>
      </w:r>
      <w:proofErr w:type="spellEnd"/>
      <w:r w:rsidRPr="00BE2236">
        <w:rPr>
          <w:rFonts w:ascii="Arial" w:hAnsi="Arial" w:cs="Arial"/>
          <w:sz w:val="22"/>
          <w:szCs w:val="22"/>
        </w:rPr>
        <w:t xml:space="preserve"> de las </w:t>
      </w:r>
      <w:proofErr w:type="spellStart"/>
      <w:r w:rsidRPr="00BE2236">
        <w:rPr>
          <w:rFonts w:ascii="Arial" w:hAnsi="Arial" w:cs="Arial"/>
          <w:sz w:val="22"/>
          <w:szCs w:val="22"/>
        </w:rPr>
        <w:t>mascotas</w:t>
      </w:r>
      <w:proofErr w:type="spellEnd"/>
      <w:r w:rsidR="0002198F" w:rsidRPr="00BE2236">
        <w:rPr>
          <w:rFonts w:ascii="Arial" w:hAnsi="Arial" w:cs="Arial"/>
          <w:sz w:val="22"/>
          <w:szCs w:val="22"/>
        </w:rPr>
        <w:t xml:space="preserve"> </w:t>
      </w:r>
      <w:proofErr w:type="spellStart"/>
      <w:r w:rsidR="0002198F" w:rsidRPr="00BE2236">
        <w:rPr>
          <w:rFonts w:ascii="Arial" w:hAnsi="Arial" w:cs="Arial"/>
          <w:sz w:val="22"/>
          <w:szCs w:val="22"/>
        </w:rPr>
        <w:t>en</w:t>
      </w:r>
      <w:proofErr w:type="spellEnd"/>
      <w:r w:rsidR="0002198F" w:rsidRPr="00BE2236">
        <w:rPr>
          <w:rFonts w:ascii="Arial" w:hAnsi="Arial" w:cs="Arial"/>
          <w:sz w:val="22"/>
          <w:szCs w:val="22"/>
        </w:rPr>
        <w:t xml:space="preserve"> </w:t>
      </w:r>
      <w:proofErr w:type="spellStart"/>
      <w:r w:rsidR="0002198F" w:rsidRPr="00BE2236">
        <w:rPr>
          <w:rFonts w:ascii="Arial" w:hAnsi="Arial" w:cs="Arial"/>
          <w:sz w:val="22"/>
          <w:szCs w:val="22"/>
        </w:rPr>
        <w:t>el</w:t>
      </w:r>
      <w:proofErr w:type="spellEnd"/>
      <w:r w:rsidR="0002198F" w:rsidRPr="00BE2236">
        <w:rPr>
          <w:rFonts w:ascii="Arial" w:hAnsi="Arial" w:cs="Arial"/>
          <w:sz w:val="22"/>
          <w:szCs w:val="22"/>
        </w:rPr>
        <w:t xml:space="preserve"> </w:t>
      </w:r>
      <w:proofErr w:type="spellStart"/>
      <w:r w:rsidR="0002198F" w:rsidRPr="00BE2236">
        <w:rPr>
          <w:rFonts w:ascii="Arial" w:hAnsi="Arial" w:cs="Arial"/>
          <w:sz w:val="22"/>
          <w:szCs w:val="22"/>
        </w:rPr>
        <w:t>contexto</w:t>
      </w:r>
      <w:proofErr w:type="spellEnd"/>
      <w:r w:rsidR="0002198F" w:rsidRPr="00BE2236">
        <w:rPr>
          <w:rFonts w:ascii="Arial" w:hAnsi="Arial" w:cs="Arial"/>
          <w:sz w:val="22"/>
          <w:szCs w:val="22"/>
        </w:rPr>
        <w:t xml:space="preserve"> </w:t>
      </w:r>
      <w:r w:rsidR="00BE2236" w:rsidRPr="00BE2236">
        <w:rPr>
          <w:rFonts w:ascii="Arial" w:hAnsi="Arial" w:cs="Arial"/>
          <w:sz w:val="22"/>
          <w:szCs w:val="22"/>
        </w:rPr>
        <w:t>“</w:t>
      </w:r>
      <w:r w:rsidR="0002198F" w:rsidRPr="00BE2236">
        <w:rPr>
          <w:rFonts w:ascii="Arial" w:hAnsi="Arial" w:cs="Arial"/>
          <w:sz w:val="22"/>
          <w:szCs w:val="22"/>
        </w:rPr>
        <w:t xml:space="preserve">One Health (“Una </w:t>
      </w:r>
      <w:proofErr w:type="spellStart"/>
      <w:r w:rsidR="0002198F" w:rsidRPr="00BE2236">
        <w:rPr>
          <w:rFonts w:ascii="Arial" w:hAnsi="Arial" w:cs="Arial"/>
          <w:sz w:val="22"/>
          <w:szCs w:val="22"/>
        </w:rPr>
        <w:t>Única</w:t>
      </w:r>
      <w:proofErr w:type="spellEnd"/>
      <w:r w:rsidR="0002198F" w:rsidRPr="00BE2236">
        <w:rPr>
          <w:rFonts w:ascii="Arial" w:hAnsi="Arial" w:cs="Arial"/>
          <w:sz w:val="22"/>
          <w:szCs w:val="22"/>
        </w:rPr>
        <w:t xml:space="preserve"> Salud”)</w:t>
      </w:r>
      <w:r w:rsidRPr="00BE2236">
        <w:rPr>
          <w:rFonts w:ascii="Arial" w:hAnsi="Arial" w:cs="Arial"/>
          <w:sz w:val="22"/>
          <w:szCs w:val="22"/>
        </w:rPr>
        <w:t>.</w:t>
      </w:r>
    </w:p>
    <w:p w14:paraId="44705080" w14:textId="55D91CE3" w:rsidR="00046CFB" w:rsidRPr="00BE2236" w:rsidRDefault="00046CFB" w:rsidP="00BE2236">
      <w:pPr>
        <w:numPr>
          <w:ilvl w:val="0"/>
          <w:numId w:val="17"/>
        </w:numPr>
        <w:shd w:val="clear" w:color="auto" w:fill="FFFFFF"/>
        <w:spacing w:before="120" w:after="100" w:afterAutospacing="1"/>
        <w:ind w:left="714" w:hanging="357"/>
        <w:rPr>
          <w:rFonts w:ascii="Arial" w:hAnsi="Arial" w:cs="Arial"/>
          <w:sz w:val="22"/>
          <w:szCs w:val="22"/>
        </w:rPr>
      </w:pPr>
      <w:r w:rsidRPr="00BE2236">
        <w:rPr>
          <w:rFonts w:ascii="Arial" w:hAnsi="Arial" w:cs="Arial"/>
          <w:sz w:val="22"/>
          <w:szCs w:val="22"/>
        </w:rPr>
        <w:t xml:space="preserve">En </w:t>
      </w:r>
      <w:proofErr w:type="spellStart"/>
      <w:r w:rsidRPr="00BE2236">
        <w:rPr>
          <w:rFonts w:ascii="Arial" w:hAnsi="Arial" w:cs="Arial"/>
          <w:sz w:val="22"/>
          <w:szCs w:val="22"/>
        </w:rPr>
        <w:t>esta</w:t>
      </w:r>
      <w:proofErr w:type="spellEnd"/>
      <w:r w:rsidRPr="00BE2236">
        <w:rPr>
          <w:rFonts w:ascii="Arial" w:hAnsi="Arial" w:cs="Arial"/>
          <w:sz w:val="22"/>
          <w:szCs w:val="22"/>
        </w:rPr>
        <w:t xml:space="preserve"> quinta </w:t>
      </w:r>
      <w:proofErr w:type="spellStart"/>
      <w:r w:rsidRPr="00BE2236">
        <w:rPr>
          <w:rFonts w:ascii="Arial" w:hAnsi="Arial" w:cs="Arial"/>
          <w:sz w:val="22"/>
          <w:szCs w:val="22"/>
        </w:rPr>
        <w:t>sesión</w:t>
      </w:r>
      <w:proofErr w:type="spellEnd"/>
      <w:r w:rsidRPr="00BE2236">
        <w:rPr>
          <w:rFonts w:ascii="Arial" w:hAnsi="Arial" w:cs="Arial"/>
          <w:sz w:val="22"/>
          <w:szCs w:val="22"/>
        </w:rPr>
        <w:t>,</w:t>
      </w:r>
      <w:r w:rsidR="00F7717E">
        <w:rPr>
          <w:rFonts w:ascii="Arial" w:hAnsi="Arial" w:cs="Arial"/>
          <w:sz w:val="22"/>
          <w:szCs w:val="22"/>
        </w:rPr>
        <w:t xml:space="preserve"> </w:t>
      </w:r>
      <w:proofErr w:type="spellStart"/>
      <w:r w:rsidR="00F7717E">
        <w:rPr>
          <w:rFonts w:ascii="Arial" w:hAnsi="Arial" w:cs="Arial"/>
          <w:sz w:val="22"/>
          <w:szCs w:val="22"/>
        </w:rPr>
        <w:t>celebrada</w:t>
      </w:r>
      <w:proofErr w:type="spellEnd"/>
      <w:r w:rsidR="00F7717E">
        <w:rPr>
          <w:rFonts w:ascii="Arial" w:hAnsi="Arial" w:cs="Arial"/>
          <w:sz w:val="22"/>
          <w:szCs w:val="22"/>
        </w:rPr>
        <w:t xml:space="preserve"> </w:t>
      </w:r>
      <w:proofErr w:type="spellStart"/>
      <w:r w:rsidR="00F7717E">
        <w:rPr>
          <w:rFonts w:ascii="Arial" w:hAnsi="Arial" w:cs="Arial"/>
          <w:sz w:val="22"/>
          <w:szCs w:val="22"/>
        </w:rPr>
        <w:t>en</w:t>
      </w:r>
      <w:proofErr w:type="spellEnd"/>
      <w:r w:rsidR="00F7717E">
        <w:rPr>
          <w:rFonts w:ascii="Arial" w:hAnsi="Arial" w:cs="Arial"/>
          <w:sz w:val="22"/>
          <w:szCs w:val="22"/>
        </w:rPr>
        <w:t xml:space="preserve"> las Oficinas de MSD Animal Health,</w:t>
      </w:r>
      <w:r w:rsidRPr="00BE2236">
        <w:rPr>
          <w:rFonts w:ascii="Arial" w:hAnsi="Arial" w:cs="Arial"/>
          <w:sz w:val="22"/>
          <w:szCs w:val="22"/>
        </w:rPr>
        <w:t xml:space="preserve"> </w:t>
      </w:r>
      <w:proofErr w:type="spellStart"/>
      <w:r w:rsidRPr="00BE2236">
        <w:rPr>
          <w:rFonts w:ascii="Arial" w:hAnsi="Arial" w:cs="Arial"/>
          <w:sz w:val="22"/>
          <w:szCs w:val="22"/>
        </w:rPr>
        <w:t>los</w:t>
      </w:r>
      <w:proofErr w:type="spellEnd"/>
      <w:r w:rsidRPr="00BE2236">
        <w:rPr>
          <w:rFonts w:ascii="Arial" w:hAnsi="Arial" w:cs="Arial"/>
          <w:sz w:val="22"/>
          <w:szCs w:val="22"/>
        </w:rPr>
        <w:t xml:space="preserve"> </w:t>
      </w:r>
      <w:proofErr w:type="spellStart"/>
      <w:r w:rsidR="00BE2236" w:rsidRPr="00BE2236">
        <w:rPr>
          <w:rFonts w:ascii="Arial" w:hAnsi="Arial" w:cs="Arial"/>
          <w:sz w:val="22"/>
          <w:szCs w:val="22"/>
        </w:rPr>
        <w:t>expertos</w:t>
      </w:r>
      <w:proofErr w:type="spellEnd"/>
      <w:r w:rsidRPr="00BE2236">
        <w:rPr>
          <w:rFonts w:ascii="Arial" w:hAnsi="Arial" w:cs="Arial"/>
          <w:sz w:val="22"/>
          <w:szCs w:val="22"/>
        </w:rPr>
        <w:t xml:space="preserve"> del Think Tank definieron las dos áreas prioritarias de actuación en las </w:t>
      </w:r>
      <w:proofErr w:type="spellStart"/>
      <w:r w:rsidRPr="00BE2236">
        <w:rPr>
          <w:rFonts w:ascii="Arial" w:hAnsi="Arial" w:cs="Arial"/>
          <w:sz w:val="22"/>
          <w:szCs w:val="22"/>
        </w:rPr>
        <w:t>que</w:t>
      </w:r>
      <w:proofErr w:type="spellEnd"/>
      <w:r w:rsidRPr="00BE2236">
        <w:rPr>
          <w:rFonts w:ascii="Arial" w:hAnsi="Arial" w:cs="Arial"/>
          <w:sz w:val="22"/>
          <w:szCs w:val="22"/>
        </w:rPr>
        <w:t xml:space="preserve"> </w:t>
      </w:r>
      <w:proofErr w:type="spellStart"/>
      <w:r w:rsidRPr="00BE2236">
        <w:rPr>
          <w:rFonts w:ascii="Arial" w:hAnsi="Arial" w:cs="Arial"/>
          <w:sz w:val="22"/>
          <w:szCs w:val="22"/>
        </w:rPr>
        <w:t>trabajarán</w:t>
      </w:r>
      <w:proofErr w:type="spellEnd"/>
      <w:r w:rsidRPr="00BE2236">
        <w:rPr>
          <w:rFonts w:ascii="Arial" w:hAnsi="Arial" w:cs="Arial"/>
          <w:sz w:val="22"/>
          <w:szCs w:val="22"/>
        </w:rPr>
        <w:t xml:space="preserve"> </w:t>
      </w:r>
      <w:proofErr w:type="spellStart"/>
      <w:r w:rsidRPr="00BE2236">
        <w:rPr>
          <w:rFonts w:ascii="Arial" w:hAnsi="Arial" w:cs="Arial"/>
          <w:sz w:val="22"/>
          <w:szCs w:val="22"/>
        </w:rPr>
        <w:t>durante</w:t>
      </w:r>
      <w:proofErr w:type="spellEnd"/>
      <w:r w:rsidRPr="00BE2236">
        <w:rPr>
          <w:rFonts w:ascii="Arial" w:hAnsi="Arial" w:cs="Arial"/>
          <w:sz w:val="22"/>
          <w:szCs w:val="22"/>
        </w:rPr>
        <w:t xml:space="preserve"> 2026 y </w:t>
      </w:r>
      <w:proofErr w:type="spellStart"/>
      <w:r w:rsidRPr="00BE2236">
        <w:rPr>
          <w:rFonts w:ascii="Arial" w:hAnsi="Arial" w:cs="Arial"/>
          <w:sz w:val="22"/>
          <w:szCs w:val="22"/>
        </w:rPr>
        <w:t>firmaron</w:t>
      </w:r>
      <w:proofErr w:type="spellEnd"/>
      <w:r w:rsidRPr="00BE2236">
        <w:rPr>
          <w:rFonts w:ascii="Arial" w:hAnsi="Arial" w:cs="Arial"/>
          <w:sz w:val="22"/>
          <w:szCs w:val="22"/>
        </w:rPr>
        <w:t xml:space="preserve"> </w:t>
      </w:r>
      <w:proofErr w:type="spellStart"/>
      <w:r w:rsidRPr="00BE2236">
        <w:rPr>
          <w:rFonts w:ascii="Arial" w:hAnsi="Arial" w:cs="Arial"/>
          <w:sz w:val="22"/>
          <w:szCs w:val="22"/>
        </w:rPr>
        <w:t>el</w:t>
      </w:r>
      <w:proofErr w:type="spellEnd"/>
      <w:r w:rsidRPr="00BE2236">
        <w:rPr>
          <w:rFonts w:ascii="Arial" w:hAnsi="Arial" w:cs="Arial"/>
          <w:sz w:val="22"/>
          <w:szCs w:val="22"/>
        </w:rPr>
        <w:t xml:space="preserve"> </w:t>
      </w:r>
      <w:r w:rsidR="00BE2236" w:rsidRPr="00BE2236">
        <w:rPr>
          <w:rFonts w:ascii="Arial" w:hAnsi="Arial" w:cs="Arial"/>
          <w:sz w:val="22"/>
          <w:szCs w:val="22"/>
        </w:rPr>
        <w:t>“</w:t>
      </w:r>
      <w:proofErr w:type="spellStart"/>
      <w:r w:rsidRPr="00BE2236">
        <w:rPr>
          <w:rFonts w:ascii="Arial" w:hAnsi="Arial" w:cs="Arial"/>
          <w:sz w:val="22"/>
          <w:szCs w:val="22"/>
        </w:rPr>
        <w:t>Manifiesto</w:t>
      </w:r>
      <w:proofErr w:type="spellEnd"/>
      <w:r w:rsidRPr="00BE2236">
        <w:rPr>
          <w:rFonts w:ascii="Arial" w:hAnsi="Arial" w:cs="Arial"/>
          <w:sz w:val="22"/>
          <w:szCs w:val="22"/>
        </w:rPr>
        <w:t xml:space="preserve"> Better with Vets”, </w:t>
      </w:r>
      <w:proofErr w:type="spellStart"/>
      <w:r w:rsidRPr="00BE2236">
        <w:rPr>
          <w:rFonts w:ascii="Arial" w:hAnsi="Arial" w:cs="Arial"/>
          <w:sz w:val="22"/>
          <w:szCs w:val="22"/>
        </w:rPr>
        <w:t>que</w:t>
      </w:r>
      <w:proofErr w:type="spellEnd"/>
      <w:r w:rsidRPr="00BE2236">
        <w:rPr>
          <w:rFonts w:ascii="Arial" w:hAnsi="Arial" w:cs="Arial"/>
          <w:sz w:val="22"/>
          <w:szCs w:val="22"/>
        </w:rPr>
        <w:t xml:space="preserve"> </w:t>
      </w:r>
      <w:proofErr w:type="spellStart"/>
      <w:r w:rsidRPr="00BE2236">
        <w:rPr>
          <w:rFonts w:ascii="Arial" w:hAnsi="Arial" w:cs="Arial"/>
          <w:sz w:val="22"/>
          <w:szCs w:val="22"/>
        </w:rPr>
        <w:t>recoge</w:t>
      </w:r>
      <w:proofErr w:type="spellEnd"/>
      <w:r w:rsidRPr="00BE2236">
        <w:rPr>
          <w:rFonts w:ascii="Arial" w:hAnsi="Arial" w:cs="Arial"/>
          <w:sz w:val="22"/>
          <w:szCs w:val="22"/>
        </w:rPr>
        <w:t xml:space="preserve"> </w:t>
      </w:r>
      <w:proofErr w:type="spellStart"/>
      <w:r w:rsidR="00BE2236" w:rsidRPr="00BE2236">
        <w:rPr>
          <w:rFonts w:ascii="Arial" w:hAnsi="Arial" w:cs="Arial"/>
          <w:sz w:val="22"/>
          <w:szCs w:val="22"/>
        </w:rPr>
        <w:t>el</w:t>
      </w:r>
      <w:proofErr w:type="spellEnd"/>
      <w:r w:rsidR="00BE2236" w:rsidRPr="00BE2236">
        <w:rPr>
          <w:rFonts w:ascii="Arial" w:hAnsi="Arial" w:cs="Arial"/>
          <w:sz w:val="22"/>
          <w:szCs w:val="22"/>
        </w:rPr>
        <w:t xml:space="preserve"> </w:t>
      </w:r>
      <w:proofErr w:type="spellStart"/>
      <w:r w:rsidR="00F7717E">
        <w:rPr>
          <w:rFonts w:ascii="Arial" w:hAnsi="Arial" w:cs="Arial"/>
          <w:sz w:val="22"/>
          <w:szCs w:val="22"/>
        </w:rPr>
        <w:t>espíritu</w:t>
      </w:r>
      <w:proofErr w:type="spellEnd"/>
      <w:r w:rsidR="00BE2236" w:rsidRPr="00BE2236">
        <w:rPr>
          <w:rFonts w:ascii="Arial" w:hAnsi="Arial" w:cs="Arial"/>
          <w:sz w:val="22"/>
          <w:szCs w:val="22"/>
        </w:rPr>
        <w:t xml:space="preserve">, </w:t>
      </w:r>
      <w:r w:rsidRPr="00BE2236">
        <w:rPr>
          <w:rFonts w:ascii="Arial" w:hAnsi="Arial" w:cs="Arial"/>
          <w:sz w:val="22"/>
          <w:szCs w:val="22"/>
        </w:rPr>
        <w:t xml:space="preserve">las directrices y </w:t>
      </w:r>
      <w:proofErr w:type="spellStart"/>
      <w:r w:rsidR="00BE2236" w:rsidRPr="00BE2236">
        <w:rPr>
          <w:rFonts w:ascii="Arial" w:hAnsi="Arial" w:cs="Arial"/>
          <w:sz w:val="22"/>
          <w:szCs w:val="22"/>
        </w:rPr>
        <w:t>los</w:t>
      </w:r>
      <w:proofErr w:type="spellEnd"/>
      <w:r w:rsidR="00BE2236" w:rsidRPr="00BE2236">
        <w:rPr>
          <w:rFonts w:ascii="Arial" w:hAnsi="Arial" w:cs="Arial"/>
          <w:sz w:val="22"/>
          <w:szCs w:val="22"/>
        </w:rPr>
        <w:t xml:space="preserve"> </w:t>
      </w:r>
      <w:proofErr w:type="spellStart"/>
      <w:r w:rsidRPr="00BE2236">
        <w:rPr>
          <w:rFonts w:ascii="Arial" w:hAnsi="Arial" w:cs="Arial"/>
          <w:sz w:val="22"/>
          <w:szCs w:val="22"/>
        </w:rPr>
        <w:t>principios</w:t>
      </w:r>
      <w:proofErr w:type="spellEnd"/>
      <w:r w:rsidRPr="00BE2236">
        <w:rPr>
          <w:rFonts w:ascii="Arial" w:hAnsi="Arial" w:cs="Arial"/>
          <w:sz w:val="22"/>
          <w:szCs w:val="22"/>
        </w:rPr>
        <w:t xml:space="preserve"> de la </w:t>
      </w:r>
      <w:proofErr w:type="spellStart"/>
      <w:r w:rsidRPr="00BE2236">
        <w:rPr>
          <w:rFonts w:ascii="Arial" w:hAnsi="Arial" w:cs="Arial"/>
          <w:sz w:val="22"/>
          <w:szCs w:val="22"/>
        </w:rPr>
        <w:t>iniciativa</w:t>
      </w:r>
      <w:proofErr w:type="spellEnd"/>
      <w:r w:rsidRPr="00BE2236">
        <w:rPr>
          <w:rFonts w:ascii="Arial" w:hAnsi="Arial" w:cs="Arial"/>
          <w:sz w:val="22"/>
          <w:szCs w:val="22"/>
        </w:rPr>
        <w:t>.</w:t>
      </w:r>
    </w:p>
    <w:p w14:paraId="030FF149" w14:textId="739D1396" w:rsidR="00046CFB" w:rsidRPr="00BE2236" w:rsidRDefault="00387C03" w:rsidP="00046CFB">
      <w:pPr>
        <w:spacing w:before="120" w:after="120" w:line="240" w:lineRule="atLeast"/>
        <w:rPr>
          <w:rFonts w:ascii="Arial" w:hAnsi="Arial" w:cs="Arial"/>
          <w:sz w:val="22"/>
          <w:szCs w:val="22"/>
          <w:lang w:val="es-ES"/>
        </w:rPr>
      </w:pPr>
      <w:r w:rsidRPr="00BE2236">
        <w:rPr>
          <w:rFonts w:ascii="Arial" w:hAnsi="Arial" w:cs="Arial"/>
          <w:b/>
          <w:bCs/>
          <w:sz w:val="22"/>
          <w:szCs w:val="22"/>
          <w:lang w:val="es-ES"/>
        </w:rPr>
        <w:t xml:space="preserve">Madrid, </w:t>
      </w:r>
      <w:r w:rsidR="002C5CB4">
        <w:rPr>
          <w:rFonts w:ascii="Arial" w:hAnsi="Arial" w:cs="Arial"/>
          <w:b/>
          <w:bCs/>
          <w:sz w:val="22"/>
          <w:szCs w:val="22"/>
          <w:lang w:val="es-ES"/>
        </w:rPr>
        <w:t>4</w:t>
      </w:r>
      <w:r w:rsidRPr="00BE2236">
        <w:rPr>
          <w:rFonts w:ascii="Arial" w:hAnsi="Arial" w:cs="Arial"/>
          <w:b/>
          <w:bCs/>
          <w:sz w:val="22"/>
          <w:szCs w:val="22"/>
          <w:lang w:val="es-ES"/>
        </w:rPr>
        <w:t xml:space="preserve"> de </w:t>
      </w:r>
      <w:r w:rsidR="002C5CB4">
        <w:rPr>
          <w:rFonts w:ascii="Arial" w:hAnsi="Arial" w:cs="Arial"/>
          <w:b/>
          <w:bCs/>
          <w:sz w:val="22"/>
          <w:szCs w:val="22"/>
          <w:lang w:val="es-ES"/>
        </w:rPr>
        <w:t>marzo</w:t>
      </w:r>
      <w:r w:rsidRPr="00BE2236">
        <w:rPr>
          <w:rFonts w:ascii="Arial" w:hAnsi="Arial" w:cs="Arial"/>
          <w:b/>
          <w:bCs/>
          <w:sz w:val="22"/>
          <w:szCs w:val="22"/>
          <w:lang w:val="es-ES"/>
        </w:rPr>
        <w:t xml:space="preserve"> de 2026</w:t>
      </w:r>
      <w:r w:rsidRPr="00BE2236">
        <w:rPr>
          <w:rFonts w:ascii="Arial" w:hAnsi="Arial" w:cs="Arial"/>
          <w:sz w:val="22"/>
          <w:szCs w:val="22"/>
          <w:lang w:val="es-ES"/>
        </w:rPr>
        <w:t xml:space="preserve"> </w:t>
      </w:r>
      <w:r w:rsidR="0063713B" w:rsidRPr="00BE2236">
        <w:rPr>
          <w:rFonts w:ascii="Arial" w:hAnsi="Arial" w:cs="Arial"/>
          <w:sz w:val="22"/>
          <w:szCs w:val="22"/>
          <w:lang w:val="es-ES"/>
        </w:rPr>
        <w:t>–</w:t>
      </w:r>
      <w:r w:rsidR="00281E63" w:rsidRPr="00BE2236">
        <w:rPr>
          <w:rFonts w:ascii="Arial" w:hAnsi="Arial" w:cs="Arial"/>
          <w:sz w:val="22"/>
          <w:szCs w:val="22"/>
          <w:lang w:val="es-ES"/>
        </w:rPr>
        <w:t xml:space="preserve"> </w:t>
      </w:r>
      <w:r w:rsidR="00046CFB" w:rsidRPr="00BE2236">
        <w:rPr>
          <w:rFonts w:ascii="Arial" w:hAnsi="Arial" w:cs="Arial"/>
          <w:sz w:val="22"/>
          <w:szCs w:val="22"/>
          <w:lang w:val="es-ES"/>
        </w:rPr>
        <w:t>“Better with Vets”, el Think Tank impulsado por MSD Animal Health, ha celebrado su quinto encuentro en Madrid con el objetivo de definir las acciones concretas en las que trabajará a lo largo de 2026 y consolidar los aprendizajes obtenidos desde su puesta en marcha</w:t>
      </w:r>
      <w:r w:rsidR="00BE2236" w:rsidRPr="00BE2236">
        <w:rPr>
          <w:rFonts w:ascii="Arial" w:hAnsi="Arial" w:cs="Arial"/>
          <w:sz w:val="22"/>
          <w:szCs w:val="22"/>
          <w:lang w:val="es-ES"/>
        </w:rPr>
        <w:t xml:space="preserve"> en julio de 2025</w:t>
      </w:r>
      <w:r w:rsidR="00046CFB" w:rsidRPr="00BE2236">
        <w:rPr>
          <w:rFonts w:ascii="Arial" w:hAnsi="Arial" w:cs="Arial"/>
          <w:sz w:val="22"/>
          <w:szCs w:val="22"/>
          <w:lang w:val="es-ES"/>
        </w:rPr>
        <w:t>.</w:t>
      </w:r>
    </w:p>
    <w:p w14:paraId="70F56F8D" w14:textId="725D40C6" w:rsidR="00046CFB" w:rsidRPr="00BE2236" w:rsidRDefault="00BE2236" w:rsidP="00046CFB">
      <w:pPr>
        <w:spacing w:before="120" w:after="120" w:line="240" w:lineRule="atLeast"/>
        <w:rPr>
          <w:rFonts w:ascii="Arial" w:hAnsi="Arial" w:cs="Arial"/>
          <w:sz w:val="22"/>
          <w:szCs w:val="22"/>
          <w:lang w:val="es-ES"/>
        </w:rPr>
      </w:pPr>
      <w:r w:rsidRPr="00BE2236">
        <w:rPr>
          <w:rFonts w:ascii="Arial" w:hAnsi="Arial" w:cs="Arial"/>
          <w:sz w:val="22"/>
          <w:szCs w:val="22"/>
          <w:lang w:val="es-ES"/>
        </w:rPr>
        <w:t>El</w:t>
      </w:r>
      <w:r w:rsidR="00046CFB" w:rsidRPr="00BE2236">
        <w:rPr>
          <w:rFonts w:ascii="Arial" w:hAnsi="Arial" w:cs="Arial"/>
          <w:sz w:val="22"/>
          <w:szCs w:val="22"/>
          <w:lang w:val="es-ES"/>
        </w:rPr>
        <w:t xml:space="preserve"> </w:t>
      </w:r>
      <w:proofErr w:type="spellStart"/>
      <w:r w:rsidR="00046CFB" w:rsidRPr="00BE2236">
        <w:rPr>
          <w:rFonts w:ascii="Arial" w:hAnsi="Arial" w:cs="Arial"/>
          <w:sz w:val="22"/>
          <w:szCs w:val="22"/>
          <w:lang w:val="es-ES"/>
        </w:rPr>
        <w:t>Think</w:t>
      </w:r>
      <w:proofErr w:type="spellEnd"/>
      <w:r w:rsidR="00046CFB" w:rsidRPr="00BE2236">
        <w:rPr>
          <w:rFonts w:ascii="Arial" w:hAnsi="Arial" w:cs="Arial"/>
          <w:sz w:val="22"/>
          <w:szCs w:val="22"/>
          <w:lang w:val="es-ES"/>
        </w:rPr>
        <w:t xml:space="preserve"> Tank “Better </w:t>
      </w:r>
      <w:proofErr w:type="spellStart"/>
      <w:r w:rsidR="00046CFB" w:rsidRPr="00BE2236">
        <w:rPr>
          <w:rFonts w:ascii="Arial" w:hAnsi="Arial" w:cs="Arial"/>
          <w:sz w:val="22"/>
          <w:szCs w:val="22"/>
          <w:lang w:val="es-ES"/>
        </w:rPr>
        <w:t>with</w:t>
      </w:r>
      <w:proofErr w:type="spellEnd"/>
      <w:r w:rsidR="00046CFB" w:rsidRPr="00BE2236">
        <w:rPr>
          <w:rFonts w:ascii="Arial" w:hAnsi="Arial" w:cs="Arial"/>
          <w:sz w:val="22"/>
          <w:szCs w:val="22"/>
          <w:lang w:val="es-ES"/>
        </w:rPr>
        <w:t xml:space="preserve"> Vets”</w:t>
      </w:r>
      <w:r w:rsidRPr="00BE2236">
        <w:rPr>
          <w:rFonts w:ascii="Arial" w:hAnsi="Arial" w:cs="Arial"/>
          <w:sz w:val="22"/>
          <w:szCs w:val="22"/>
          <w:lang w:val="es-ES"/>
        </w:rPr>
        <w:t>, impulsado por MSD Animal Health,</w:t>
      </w:r>
      <w:r w:rsidR="00046CFB" w:rsidRPr="00BE2236">
        <w:rPr>
          <w:rFonts w:ascii="Arial" w:hAnsi="Arial" w:cs="Arial"/>
          <w:sz w:val="22"/>
          <w:szCs w:val="22"/>
          <w:lang w:val="es-ES"/>
        </w:rPr>
        <w:t xml:space="preserve"> </w:t>
      </w:r>
      <w:r w:rsidR="00F7717E">
        <w:rPr>
          <w:rFonts w:ascii="Arial" w:hAnsi="Arial" w:cs="Arial"/>
          <w:sz w:val="22"/>
          <w:szCs w:val="22"/>
          <w:lang w:val="es-ES"/>
        </w:rPr>
        <w:t>fue creado</w:t>
      </w:r>
      <w:r w:rsidR="00046CFB" w:rsidRPr="00BE2236">
        <w:rPr>
          <w:rFonts w:ascii="Arial" w:hAnsi="Arial" w:cs="Arial"/>
          <w:sz w:val="22"/>
          <w:szCs w:val="22"/>
          <w:lang w:val="es-ES"/>
        </w:rPr>
        <w:t xml:space="preserve"> con la vocación de reforzar el valor de la prescripción veterinaria, destacar el papel del veterinario como único garante de la salud de las mascotas y de la salud pública (“One Health”) y recuperar la importancia de la medicina preventiva en las clínicas de animales de compañía. </w:t>
      </w:r>
    </w:p>
    <w:p w14:paraId="2D534B91" w14:textId="1A01DA1E" w:rsidR="00356E5C" w:rsidRDefault="00046CFB" w:rsidP="00046CFB">
      <w:pPr>
        <w:spacing w:before="120" w:after="120" w:line="240" w:lineRule="atLeast"/>
        <w:rPr>
          <w:rFonts w:ascii="Arial" w:hAnsi="Arial" w:cs="Arial"/>
          <w:sz w:val="22"/>
          <w:szCs w:val="22"/>
          <w:lang w:val="es-ES"/>
        </w:rPr>
      </w:pPr>
      <w:r w:rsidRPr="00BE2236">
        <w:rPr>
          <w:rFonts w:ascii="Arial" w:hAnsi="Arial" w:cs="Arial"/>
          <w:sz w:val="22"/>
          <w:szCs w:val="22"/>
          <w:lang w:val="es-ES"/>
        </w:rPr>
        <w:t xml:space="preserve">Desde su </w:t>
      </w:r>
      <w:r w:rsidRPr="0018008E">
        <w:rPr>
          <w:rFonts w:ascii="Arial" w:hAnsi="Arial" w:cs="Arial"/>
          <w:sz w:val="22"/>
          <w:szCs w:val="22"/>
          <w:lang w:val="es-ES"/>
        </w:rPr>
        <w:t>creación, los expertos que integran este laboratorio de ideas han trabajado de forma colaborativa para analizar la situación actual de la profesión veterinaria en el ámbito de los animales de compañía</w:t>
      </w:r>
      <w:r w:rsidR="00F7717E" w:rsidRPr="0018008E">
        <w:rPr>
          <w:rFonts w:ascii="Arial" w:hAnsi="Arial" w:cs="Arial"/>
          <w:sz w:val="22"/>
          <w:szCs w:val="22"/>
          <w:lang w:val="es-ES"/>
        </w:rPr>
        <w:t xml:space="preserve">. Mediante diferentes dinámicas y </w:t>
      </w:r>
      <w:r w:rsidRPr="0018008E">
        <w:rPr>
          <w:rFonts w:ascii="Arial" w:hAnsi="Arial" w:cs="Arial"/>
          <w:sz w:val="22"/>
          <w:szCs w:val="22"/>
          <w:lang w:val="es-ES"/>
        </w:rPr>
        <w:t>gracias a un estudio realizado por Kantar</w:t>
      </w:r>
      <w:r w:rsidR="00356E5C" w:rsidRPr="0018008E">
        <w:rPr>
          <w:rFonts w:ascii="Arial" w:hAnsi="Arial" w:cs="Arial"/>
          <w:sz w:val="22"/>
          <w:szCs w:val="22"/>
          <w:lang w:val="es-ES"/>
        </w:rPr>
        <w:t xml:space="preserve"> que reveló datos significativos sobre la visión que los propios veterinarios españoles tienen de la práctica clínica y de su papel en la sociedad</w:t>
      </w:r>
      <w:r w:rsidR="00BE2236" w:rsidRPr="0018008E">
        <w:rPr>
          <w:rFonts w:ascii="Arial" w:hAnsi="Arial" w:cs="Arial"/>
          <w:sz w:val="22"/>
          <w:szCs w:val="22"/>
          <w:lang w:val="es-ES"/>
        </w:rPr>
        <w:t xml:space="preserve">, </w:t>
      </w:r>
      <w:r w:rsidR="00F7717E" w:rsidRPr="0018008E">
        <w:rPr>
          <w:rFonts w:ascii="Arial" w:hAnsi="Arial" w:cs="Arial"/>
          <w:sz w:val="22"/>
          <w:szCs w:val="22"/>
          <w:lang w:val="es-ES"/>
        </w:rPr>
        <w:t xml:space="preserve">los expertos del </w:t>
      </w:r>
      <w:proofErr w:type="spellStart"/>
      <w:r w:rsidR="00F7717E" w:rsidRPr="0018008E">
        <w:rPr>
          <w:rFonts w:ascii="Arial" w:hAnsi="Arial" w:cs="Arial"/>
          <w:sz w:val="22"/>
          <w:szCs w:val="22"/>
          <w:lang w:val="es-ES"/>
        </w:rPr>
        <w:t>Think</w:t>
      </w:r>
      <w:proofErr w:type="spellEnd"/>
      <w:r w:rsidR="00F7717E" w:rsidRPr="0018008E">
        <w:rPr>
          <w:rFonts w:ascii="Arial" w:hAnsi="Arial" w:cs="Arial"/>
          <w:sz w:val="22"/>
          <w:szCs w:val="22"/>
          <w:lang w:val="es-ES"/>
        </w:rPr>
        <w:t xml:space="preserve"> Tank lograron</w:t>
      </w:r>
      <w:r w:rsidR="00BE2236" w:rsidRPr="0018008E">
        <w:rPr>
          <w:rFonts w:ascii="Arial" w:hAnsi="Arial" w:cs="Arial"/>
          <w:sz w:val="22"/>
          <w:szCs w:val="22"/>
          <w:lang w:val="es-ES"/>
        </w:rPr>
        <w:t xml:space="preserve"> hacer un diagnóstico sobre algunas de las necesidades latentes de los veterinarios de animales de compañía.</w:t>
      </w:r>
      <w:r w:rsidR="00BE2236" w:rsidRPr="00BE2236">
        <w:rPr>
          <w:rFonts w:ascii="Arial" w:hAnsi="Arial" w:cs="Arial"/>
          <w:sz w:val="22"/>
          <w:szCs w:val="22"/>
          <w:lang w:val="es-ES"/>
        </w:rPr>
        <w:t xml:space="preserve"> </w:t>
      </w:r>
    </w:p>
    <w:p w14:paraId="15A822E9" w14:textId="7A528714" w:rsidR="00046CFB" w:rsidRDefault="00356E5C" w:rsidP="00046CFB">
      <w:pPr>
        <w:spacing w:before="120" w:after="120" w:line="240" w:lineRule="atLeast"/>
        <w:rPr>
          <w:rFonts w:ascii="Arial" w:hAnsi="Arial" w:cs="Arial"/>
          <w:sz w:val="22"/>
          <w:szCs w:val="22"/>
          <w:lang w:val="es-ES"/>
        </w:rPr>
      </w:pPr>
      <w:r>
        <w:rPr>
          <w:rFonts w:ascii="Arial" w:hAnsi="Arial" w:cs="Arial"/>
          <w:sz w:val="22"/>
          <w:szCs w:val="22"/>
          <w:lang w:val="es-ES"/>
        </w:rPr>
        <w:lastRenderedPageBreak/>
        <w:t>Siguiendo esa</w:t>
      </w:r>
      <w:r w:rsidR="00BE2236" w:rsidRPr="00BE2236">
        <w:rPr>
          <w:rFonts w:ascii="Arial" w:hAnsi="Arial" w:cs="Arial"/>
          <w:sz w:val="22"/>
          <w:szCs w:val="22"/>
          <w:lang w:val="es-ES"/>
        </w:rPr>
        <w:t xml:space="preserve"> línea y después de diferentes sesiones de trabajo, </w:t>
      </w:r>
      <w:r w:rsidR="00F7717E">
        <w:rPr>
          <w:rFonts w:ascii="Arial" w:hAnsi="Arial" w:cs="Arial"/>
          <w:sz w:val="22"/>
          <w:szCs w:val="22"/>
          <w:lang w:val="es-ES"/>
        </w:rPr>
        <w:t>los expertos lograron definir</w:t>
      </w:r>
      <w:r w:rsidR="00BE2236" w:rsidRPr="00BE2236">
        <w:rPr>
          <w:rFonts w:ascii="Arial" w:hAnsi="Arial" w:cs="Arial"/>
          <w:sz w:val="22"/>
          <w:szCs w:val="22"/>
          <w:lang w:val="es-ES"/>
        </w:rPr>
        <w:t xml:space="preserve"> cinco áreas en las que poner el foco</w:t>
      </w:r>
      <w:r w:rsidR="00046CFB" w:rsidRPr="00BE2236">
        <w:rPr>
          <w:rFonts w:ascii="Arial" w:hAnsi="Arial" w:cs="Arial"/>
          <w:sz w:val="22"/>
          <w:szCs w:val="22"/>
          <w:lang w:val="es-ES"/>
        </w:rPr>
        <w:t xml:space="preserve">: prescripción experta, revalorización social del veterinario, </w:t>
      </w:r>
      <w:r w:rsidR="002C5CB4" w:rsidRPr="002C5CB4">
        <w:rPr>
          <w:rFonts w:ascii="Arial" w:hAnsi="Arial" w:cs="Arial"/>
          <w:sz w:val="22"/>
          <w:szCs w:val="22"/>
          <w:lang w:val="es-ES"/>
        </w:rPr>
        <w:t>medicina preventiva</w:t>
      </w:r>
      <w:r w:rsidR="00046CFB" w:rsidRPr="00BE2236">
        <w:rPr>
          <w:rFonts w:ascii="Arial" w:hAnsi="Arial" w:cs="Arial"/>
          <w:sz w:val="22"/>
          <w:szCs w:val="22"/>
          <w:lang w:val="es-ES"/>
        </w:rPr>
        <w:t>, puntos de contacto con el tutor de la mascota y la salud pública desde un enfoque “</w:t>
      </w:r>
      <w:proofErr w:type="spellStart"/>
      <w:r w:rsidR="00046CFB" w:rsidRPr="00BE2236">
        <w:rPr>
          <w:rFonts w:ascii="Arial" w:hAnsi="Arial" w:cs="Arial"/>
          <w:sz w:val="22"/>
          <w:szCs w:val="22"/>
          <w:lang w:val="es-ES"/>
        </w:rPr>
        <w:t>One</w:t>
      </w:r>
      <w:proofErr w:type="spellEnd"/>
      <w:r w:rsidR="00046CFB" w:rsidRPr="00BE2236">
        <w:rPr>
          <w:rFonts w:ascii="Arial" w:hAnsi="Arial" w:cs="Arial"/>
          <w:sz w:val="22"/>
          <w:szCs w:val="22"/>
          <w:lang w:val="es-ES"/>
        </w:rPr>
        <w:t xml:space="preserve"> Health”.</w:t>
      </w:r>
    </w:p>
    <w:p w14:paraId="2699EE44" w14:textId="77777777" w:rsidR="002C5CB4" w:rsidRPr="002C5CB4" w:rsidRDefault="00BE2236" w:rsidP="002C5CB4">
      <w:pPr>
        <w:spacing w:before="120" w:after="120" w:line="240" w:lineRule="atLeast"/>
        <w:rPr>
          <w:rFonts w:ascii="Arial" w:hAnsi="Arial" w:cs="Arial"/>
          <w:sz w:val="22"/>
          <w:szCs w:val="22"/>
          <w:lang w:val="es-ES"/>
        </w:rPr>
      </w:pPr>
      <w:r w:rsidRPr="00356E5C">
        <w:rPr>
          <w:rFonts w:ascii="Arial" w:hAnsi="Arial" w:cs="Arial"/>
          <w:sz w:val="22"/>
          <w:szCs w:val="22"/>
          <w:lang w:val="es-ES"/>
        </w:rPr>
        <w:t xml:space="preserve">Durante esta quinta sesión, los expertos del </w:t>
      </w:r>
      <w:proofErr w:type="spellStart"/>
      <w:r w:rsidRPr="00356E5C">
        <w:rPr>
          <w:rFonts w:ascii="Arial" w:hAnsi="Arial" w:cs="Arial"/>
          <w:sz w:val="22"/>
          <w:szCs w:val="22"/>
          <w:lang w:val="es-ES"/>
        </w:rPr>
        <w:t>Think</w:t>
      </w:r>
      <w:proofErr w:type="spellEnd"/>
      <w:r w:rsidRPr="00356E5C">
        <w:rPr>
          <w:rFonts w:ascii="Arial" w:hAnsi="Arial" w:cs="Arial"/>
          <w:sz w:val="22"/>
          <w:szCs w:val="22"/>
          <w:lang w:val="es-ES"/>
        </w:rPr>
        <w:t xml:space="preserve"> Tank </w:t>
      </w:r>
      <w:r w:rsidR="002C5CB4" w:rsidRPr="002C5CB4">
        <w:rPr>
          <w:rFonts w:ascii="Arial" w:hAnsi="Arial" w:cs="Arial"/>
          <w:sz w:val="22"/>
          <w:szCs w:val="22"/>
          <w:lang w:val="es-ES"/>
        </w:rPr>
        <w:t>seleccionaron las iniciativas más estratégicas y con el potencial de impactar positivamente en la realidad del colectivo veterinario de animales de compañía durante 2026.</w:t>
      </w:r>
    </w:p>
    <w:p w14:paraId="00972B84" w14:textId="27553B4B" w:rsidR="00356E5C" w:rsidRDefault="00356E5C" w:rsidP="00356E5C">
      <w:pPr>
        <w:spacing w:before="120" w:after="120" w:line="240" w:lineRule="atLeast"/>
        <w:rPr>
          <w:rFonts w:ascii="Arial" w:hAnsi="Arial" w:cs="Arial"/>
          <w:sz w:val="22"/>
          <w:szCs w:val="22"/>
          <w:lang w:val="es-ES"/>
        </w:rPr>
      </w:pPr>
      <w:r w:rsidRPr="0018008E">
        <w:rPr>
          <w:rFonts w:ascii="Arial" w:hAnsi="Arial" w:cs="Arial"/>
          <w:sz w:val="22"/>
          <w:szCs w:val="22"/>
          <w:lang w:val="es-ES"/>
        </w:rPr>
        <w:t xml:space="preserve">“Con ‘Better </w:t>
      </w:r>
      <w:proofErr w:type="spellStart"/>
      <w:r w:rsidRPr="0018008E">
        <w:rPr>
          <w:rFonts w:ascii="Arial" w:hAnsi="Arial" w:cs="Arial"/>
          <w:sz w:val="22"/>
          <w:szCs w:val="22"/>
          <w:lang w:val="es-ES"/>
        </w:rPr>
        <w:t>with</w:t>
      </w:r>
      <w:proofErr w:type="spellEnd"/>
      <w:r w:rsidRPr="0018008E">
        <w:rPr>
          <w:rFonts w:ascii="Arial" w:hAnsi="Arial" w:cs="Arial"/>
          <w:sz w:val="22"/>
          <w:szCs w:val="22"/>
          <w:lang w:val="es-ES"/>
        </w:rPr>
        <w:t xml:space="preserve"> Vets’ reafirmamos nuestro compromiso con los veterinarios, no solo a través de nuestro porfolio e innovación en salud animal, sino también impulsando espacios de reflexión y trabajo conjunto que ponen en el centro al profesional veterinario y a sus equipos”, señaló</w:t>
      </w:r>
      <w:r w:rsidR="0018008E" w:rsidRPr="0018008E">
        <w:rPr>
          <w:rFonts w:ascii="Arial" w:hAnsi="Arial" w:cs="Arial"/>
          <w:sz w:val="22"/>
          <w:szCs w:val="22"/>
          <w:lang w:val="es-ES"/>
        </w:rPr>
        <w:t xml:space="preserve">, Carmen Bardon, </w:t>
      </w:r>
      <w:proofErr w:type="spellStart"/>
      <w:r w:rsidR="0018008E" w:rsidRPr="0018008E">
        <w:rPr>
          <w:rFonts w:ascii="Arial" w:hAnsi="Arial" w:cs="Arial"/>
          <w:sz w:val="22"/>
          <w:szCs w:val="22"/>
          <w:lang w:val="es-ES"/>
        </w:rPr>
        <w:t>Diretora</w:t>
      </w:r>
      <w:proofErr w:type="spellEnd"/>
      <w:r w:rsidR="0018008E" w:rsidRPr="0018008E">
        <w:rPr>
          <w:rFonts w:ascii="Arial" w:hAnsi="Arial" w:cs="Arial"/>
          <w:sz w:val="22"/>
          <w:szCs w:val="22"/>
          <w:lang w:val="es-ES"/>
        </w:rPr>
        <w:t xml:space="preserve"> de Marketing de Animales de Compañía en MSD Animal Health</w:t>
      </w:r>
      <w:r w:rsidRPr="0018008E">
        <w:rPr>
          <w:rFonts w:ascii="Arial" w:hAnsi="Arial" w:cs="Arial"/>
          <w:sz w:val="22"/>
          <w:szCs w:val="22"/>
          <w:lang w:val="es-ES"/>
        </w:rPr>
        <w:t xml:space="preserve">. </w:t>
      </w:r>
      <w:r w:rsidR="0018008E" w:rsidRPr="0018008E">
        <w:rPr>
          <w:rFonts w:ascii="Arial" w:hAnsi="Arial" w:cs="Arial"/>
          <w:sz w:val="22"/>
          <w:szCs w:val="22"/>
          <w:lang w:val="es-ES"/>
        </w:rPr>
        <w:t>“</w:t>
      </w:r>
      <w:r w:rsidRPr="0018008E">
        <w:rPr>
          <w:rFonts w:ascii="Arial" w:hAnsi="Arial" w:cs="Arial"/>
          <w:sz w:val="22"/>
          <w:szCs w:val="22"/>
          <w:lang w:val="es-ES"/>
        </w:rPr>
        <w:t xml:space="preserve">Escuchar de primera mano a expertos y profesionales de referencia del sector nos permite identificar mejor los retos y oportunidades que afrontan las clínicas veterinarias y los veterinarios de animales de compañía. El Manifiesto y las prioridades definidas </w:t>
      </w:r>
      <w:r w:rsidR="0018008E" w:rsidRPr="0018008E">
        <w:rPr>
          <w:rFonts w:ascii="Arial" w:hAnsi="Arial" w:cs="Arial"/>
          <w:sz w:val="22"/>
          <w:szCs w:val="22"/>
          <w:lang w:val="es-ES"/>
        </w:rPr>
        <w:t xml:space="preserve">por el </w:t>
      </w:r>
      <w:proofErr w:type="spellStart"/>
      <w:r w:rsidR="0018008E" w:rsidRPr="0018008E">
        <w:rPr>
          <w:rFonts w:ascii="Arial" w:hAnsi="Arial" w:cs="Arial"/>
          <w:sz w:val="22"/>
          <w:szCs w:val="22"/>
          <w:lang w:val="es-ES"/>
        </w:rPr>
        <w:t>Think</w:t>
      </w:r>
      <w:proofErr w:type="spellEnd"/>
      <w:r w:rsidR="0018008E" w:rsidRPr="0018008E">
        <w:rPr>
          <w:rFonts w:ascii="Arial" w:hAnsi="Arial" w:cs="Arial"/>
          <w:sz w:val="22"/>
          <w:szCs w:val="22"/>
          <w:lang w:val="es-ES"/>
        </w:rPr>
        <w:t xml:space="preserve"> Tank para</w:t>
      </w:r>
      <w:r w:rsidRPr="0018008E">
        <w:rPr>
          <w:rFonts w:ascii="Arial" w:hAnsi="Arial" w:cs="Arial"/>
          <w:sz w:val="22"/>
          <w:szCs w:val="22"/>
          <w:lang w:val="es-ES"/>
        </w:rPr>
        <w:t xml:space="preserve"> 2026 son un paso más para seguir poniendo en valor la figura del veterinario y reforzar su papel como</w:t>
      </w:r>
      <w:r w:rsidR="0018008E" w:rsidRPr="0018008E">
        <w:rPr>
          <w:rFonts w:ascii="Arial" w:hAnsi="Arial" w:cs="Arial"/>
          <w:sz w:val="22"/>
          <w:szCs w:val="22"/>
          <w:lang w:val="es-ES"/>
        </w:rPr>
        <w:t xml:space="preserve"> único</w:t>
      </w:r>
      <w:r w:rsidRPr="0018008E">
        <w:rPr>
          <w:rFonts w:ascii="Arial" w:hAnsi="Arial" w:cs="Arial"/>
          <w:sz w:val="22"/>
          <w:szCs w:val="22"/>
          <w:lang w:val="es-ES"/>
        </w:rPr>
        <w:t xml:space="preserve"> garante de la salud de las mascotas y de la salud pública”, </w:t>
      </w:r>
      <w:r w:rsidR="0018008E" w:rsidRPr="0018008E">
        <w:rPr>
          <w:rFonts w:ascii="Arial" w:hAnsi="Arial" w:cs="Arial"/>
          <w:sz w:val="22"/>
          <w:szCs w:val="22"/>
          <w:lang w:val="es-ES"/>
        </w:rPr>
        <w:t xml:space="preserve">añadió, Carmen </w:t>
      </w:r>
      <w:r w:rsidR="00AB6435">
        <w:rPr>
          <w:rFonts w:ascii="Arial" w:hAnsi="Arial" w:cs="Arial"/>
          <w:sz w:val="22"/>
          <w:szCs w:val="22"/>
          <w:lang w:val="es-ES"/>
        </w:rPr>
        <w:t>Bardón</w:t>
      </w:r>
      <w:r w:rsidR="0018008E" w:rsidRPr="0018008E">
        <w:rPr>
          <w:rFonts w:ascii="Arial" w:hAnsi="Arial" w:cs="Arial"/>
          <w:sz w:val="22"/>
          <w:szCs w:val="22"/>
          <w:lang w:val="es-ES"/>
        </w:rPr>
        <w:t>.</w:t>
      </w:r>
    </w:p>
    <w:p w14:paraId="4E42ECDB" w14:textId="241F5385" w:rsidR="00356E5C" w:rsidRDefault="0018008E" w:rsidP="00356E5C">
      <w:pPr>
        <w:spacing w:before="120" w:after="120" w:line="240" w:lineRule="atLeast"/>
        <w:rPr>
          <w:rFonts w:ascii="Arial" w:hAnsi="Arial" w:cs="Arial"/>
          <w:sz w:val="22"/>
          <w:szCs w:val="22"/>
          <w:lang w:val="es-ES"/>
        </w:rPr>
      </w:pPr>
      <w:r w:rsidRPr="0018008E">
        <w:rPr>
          <w:rFonts w:ascii="Arial" w:hAnsi="Arial" w:cs="Arial"/>
          <w:sz w:val="22"/>
          <w:szCs w:val="22"/>
          <w:lang w:val="es-ES"/>
        </w:rPr>
        <w:t>Como cierre de esta última sesió</w:t>
      </w:r>
      <w:r w:rsidR="002C5CB4">
        <w:rPr>
          <w:rFonts w:ascii="Arial" w:hAnsi="Arial" w:cs="Arial"/>
          <w:sz w:val="22"/>
          <w:szCs w:val="22"/>
          <w:lang w:val="es-ES"/>
        </w:rPr>
        <w:t>n</w:t>
      </w:r>
      <w:r w:rsidRPr="0018008E">
        <w:rPr>
          <w:rFonts w:ascii="Arial" w:hAnsi="Arial" w:cs="Arial"/>
          <w:sz w:val="22"/>
          <w:szCs w:val="22"/>
          <w:lang w:val="es-ES"/>
        </w:rPr>
        <w:t xml:space="preserve"> que engloba la primera fase del proyecto, se realizó la firma del “Manifiesto Better </w:t>
      </w:r>
      <w:proofErr w:type="spellStart"/>
      <w:r w:rsidRPr="0018008E">
        <w:rPr>
          <w:rFonts w:ascii="Arial" w:hAnsi="Arial" w:cs="Arial"/>
          <w:sz w:val="22"/>
          <w:szCs w:val="22"/>
          <w:lang w:val="es-ES"/>
        </w:rPr>
        <w:t>with</w:t>
      </w:r>
      <w:proofErr w:type="spellEnd"/>
      <w:r w:rsidRPr="0018008E">
        <w:rPr>
          <w:rFonts w:ascii="Arial" w:hAnsi="Arial" w:cs="Arial"/>
          <w:sz w:val="22"/>
          <w:szCs w:val="22"/>
          <w:lang w:val="es-ES"/>
        </w:rPr>
        <w:t xml:space="preserve"> Vets”, un documento que recoge el espíritu, las directrices, principios y líneas de actuación que guían la iniciativa de “Better </w:t>
      </w:r>
      <w:proofErr w:type="spellStart"/>
      <w:r w:rsidRPr="0018008E">
        <w:rPr>
          <w:rFonts w:ascii="Arial" w:hAnsi="Arial" w:cs="Arial"/>
          <w:sz w:val="22"/>
          <w:szCs w:val="22"/>
          <w:lang w:val="es-ES"/>
        </w:rPr>
        <w:t>with</w:t>
      </w:r>
      <w:proofErr w:type="spellEnd"/>
      <w:r w:rsidRPr="0018008E">
        <w:rPr>
          <w:rFonts w:ascii="Arial" w:hAnsi="Arial" w:cs="Arial"/>
          <w:sz w:val="22"/>
          <w:szCs w:val="22"/>
          <w:lang w:val="es-ES"/>
        </w:rPr>
        <w:t xml:space="preserve"> Vets”. El próximo encuentro del </w:t>
      </w:r>
      <w:proofErr w:type="spellStart"/>
      <w:r w:rsidRPr="0018008E">
        <w:rPr>
          <w:rFonts w:ascii="Arial" w:hAnsi="Arial" w:cs="Arial"/>
          <w:sz w:val="22"/>
          <w:szCs w:val="22"/>
          <w:lang w:val="es-ES"/>
        </w:rPr>
        <w:t>Think</w:t>
      </w:r>
      <w:proofErr w:type="spellEnd"/>
      <w:r w:rsidRPr="0018008E">
        <w:rPr>
          <w:rFonts w:ascii="Arial" w:hAnsi="Arial" w:cs="Arial"/>
          <w:sz w:val="22"/>
          <w:szCs w:val="22"/>
          <w:lang w:val="es-ES"/>
        </w:rPr>
        <w:t xml:space="preserve"> Tank tendrá lugar </w:t>
      </w:r>
      <w:r w:rsidR="00BE2236" w:rsidRPr="0018008E">
        <w:rPr>
          <w:rFonts w:ascii="Arial" w:hAnsi="Arial" w:cs="Arial"/>
          <w:sz w:val="22"/>
          <w:szCs w:val="22"/>
          <w:lang w:val="es-ES"/>
        </w:rPr>
        <w:t>en el marco d</w:t>
      </w:r>
      <w:r w:rsidR="00356E5C" w:rsidRPr="0018008E">
        <w:t>e</w:t>
      </w:r>
      <w:r w:rsidRPr="0018008E">
        <w:t xml:space="preserve"> </w:t>
      </w:r>
      <w:proofErr w:type="spellStart"/>
      <w:r w:rsidR="00356E5C" w:rsidRPr="0018008E">
        <w:rPr>
          <w:rFonts w:ascii="Arial" w:hAnsi="Arial" w:cs="Arial"/>
          <w:sz w:val="22"/>
          <w:szCs w:val="22"/>
          <w:lang w:val="es-ES"/>
        </w:rPr>
        <w:t>Iberzoo</w:t>
      </w:r>
      <w:proofErr w:type="spellEnd"/>
      <w:r w:rsidR="00356E5C" w:rsidRPr="0018008E">
        <w:rPr>
          <w:rFonts w:ascii="Arial" w:hAnsi="Arial" w:cs="Arial"/>
          <w:sz w:val="22"/>
          <w:szCs w:val="22"/>
          <w:lang w:val="es-ES"/>
        </w:rPr>
        <w:t xml:space="preserve"> </w:t>
      </w:r>
      <w:proofErr w:type="spellStart"/>
      <w:r w:rsidR="00356E5C" w:rsidRPr="0018008E">
        <w:rPr>
          <w:rFonts w:ascii="Arial" w:hAnsi="Arial" w:cs="Arial"/>
          <w:sz w:val="22"/>
          <w:szCs w:val="22"/>
          <w:lang w:val="es-ES"/>
        </w:rPr>
        <w:t>Propet</w:t>
      </w:r>
      <w:proofErr w:type="spellEnd"/>
      <w:r w:rsidR="00356E5C" w:rsidRPr="0018008E">
        <w:rPr>
          <w:rFonts w:ascii="Arial" w:hAnsi="Arial" w:cs="Arial"/>
          <w:sz w:val="22"/>
          <w:szCs w:val="22"/>
          <w:lang w:val="es-ES"/>
        </w:rPr>
        <w:t xml:space="preserve"> 2026</w:t>
      </w:r>
      <w:r w:rsidRPr="0018008E">
        <w:rPr>
          <w:rFonts w:ascii="Arial" w:hAnsi="Arial" w:cs="Arial"/>
          <w:sz w:val="22"/>
          <w:szCs w:val="22"/>
          <w:lang w:val="es-ES"/>
        </w:rPr>
        <w:t xml:space="preserve"> (</w:t>
      </w:r>
      <w:r w:rsidR="00356E5C" w:rsidRPr="0018008E">
        <w:rPr>
          <w:rFonts w:ascii="Arial" w:hAnsi="Arial" w:cs="Arial"/>
          <w:sz w:val="22"/>
          <w:szCs w:val="22"/>
          <w:lang w:val="es-ES"/>
        </w:rPr>
        <w:t>organizado por</w:t>
      </w:r>
      <w:r w:rsidRPr="0018008E">
        <w:rPr>
          <w:rFonts w:ascii="Arial" w:hAnsi="Arial" w:cs="Arial"/>
          <w:sz w:val="22"/>
          <w:szCs w:val="22"/>
          <w:lang w:val="es-ES"/>
        </w:rPr>
        <w:t xml:space="preserve"> AMVAC y </w:t>
      </w:r>
      <w:r w:rsidRPr="0018008E">
        <w:rPr>
          <w:rFonts w:ascii="Arial" w:hAnsi="Arial" w:cs="Arial"/>
          <w:sz w:val="22"/>
          <w:szCs w:val="22"/>
        </w:rPr>
        <w:t>AEDPAC)</w:t>
      </w:r>
      <w:r w:rsidR="00356E5C" w:rsidRPr="0018008E">
        <w:rPr>
          <w:rFonts w:ascii="Arial" w:hAnsi="Arial" w:cs="Arial"/>
          <w:sz w:val="22"/>
          <w:szCs w:val="22"/>
          <w:lang w:val="es-ES"/>
        </w:rPr>
        <w:t xml:space="preserve">, que se llevará a cabo en IFEMA del 11 al 13 de marzo. En el </w:t>
      </w:r>
      <w:proofErr w:type="spellStart"/>
      <w:r w:rsidR="00356E5C" w:rsidRPr="0018008E">
        <w:rPr>
          <w:rFonts w:ascii="Arial" w:hAnsi="Arial" w:cs="Arial"/>
          <w:sz w:val="22"/>
          <w:szCs w:val="22"/>
          <w:lang w:val="es-ES"/>
        </w:rPr>
        <w:t>interin</w:t>
      </w:r>
      <w:proofErr w:type="spellEnd"/>
      <w:r w:rsidR="00356E5C" w:rsidRPr="0018008E">
        <w:rPr>
          <w:rFonts w:ascii="Arial" w:hAnsi="Arial" w:cs="Arial"/>
          <w:sz w:val="22"/>
          <w:szCs w:val="22"/>
          <w:lang w:val="es-ES"/>
        </w:rPr>
        <w:t>, los expertos seguirán trabajando en el desarrollo de las medidas e iniciativas concretas en torno a las áreas prioritarias identificadas, contemplando tanto acciones dirigidas a los tutores de mascotas y a la sociedad para revalorizar el rol de los veterinarios, como trabajando para recuperar y consolidar la medicina preventiva en las clínicas veterinarias.</w:t>
      </w:r>
    </w:p>
    <w:p w14:paraId="6AAF90CE" w14:textId="44833EB5" w:rsidR="006D7998" w:rsidRPr="00F618DA" w:rsidRDefault="00906012" w:rsidP="006D7998">
      <w:pPr>
        <w:pStyle w:val="NormalWeb"/>
        <w:shd w:val="clear" w:color="auto" w:fill="FFFFFF"/>
        <w:spacing w:before="0" w:beforeAutospacing="0" w:after="0" w:line="276" w:lineRule="auto"/>
        <w:rPr>
          <w:b/>
          <w:bCs/>
          <w:color w:val="auto"/>
          <w:sz w:val="22"/>
          <w:szCs w:val="22"/>
          <w:lang w:val="es-ES"/>
        </w:rPr>
      </w:pPr>
      <w:r w:rsidRPr="00F618DA">
        <w:rPr>
          <w:rStyle w:val="Strong"/>
          <w:color w:val="auto"/>
          <w:sz w:val="22"/>
          <w:szCs w:val="22"/>
          <w:lang w:val="es-ES"/>
        </w:rPr>
        <w:t>Acerca de</w:t>
      </w:r>
      <w:r w:rsidR="00BB4F77" w:rsidRPr="00F618DA">
        <w:rPr>
          <w:rStyle w:val="Strong"/>
          <w:color w:val="auto"/>
          <w:sz w:val="22"/>
          <w:szCs w:val="22"/>
          <w:lang w:val="es-ES"/>
        </w:rPr>
        <w:t xml:space="preserve"> MSD Animal Health</w:t>
      </w:r>
    </w:p>
    <w:p w14:paraId="3D48217A" w14:textId="4DF3F1A5" w:rsidR="00BB4F77" w:rsidRPr="00F618DA" w:rsidRDefault="00444D33" w:rsidP="0063713B">
      <w:pPr>
        <w:pStyle w:val="NormalWeb"/>
        <w:shd w:val="clear" w:color="auto" w:fill="FFFFFF"/>
        <w:spacing w:before="240" w:beforeAutospacing="0" w:line="276" w:lineRule="auto"/>
        <w:rPr>
          <w:rFonts w:ascii="Invention" w:hAnsi="Invention" w:cs="Calibri"/>
          <w:color w:val="37424A"/>
          <w:shd w:val="clear" w:color="auto" w:fill="FFFFFF"/>
          <w:lang w:val="es-ES" w:eastAsia="es-ES"/>
        </w:rPr>
      </w:pPr>
      <w:r w:rsidRPr="00F618DA">
        <w:rPr>
          <w:color w:val="auto"/>
          <w:sz w:val="22"/>
          <w:szCs w:val="22"/>
          <w:lang w:val="es-ES"/>
        </w:rPr>
        <w:t xml:space="preserve">MSD Animal Health, una división de Merck &amp; Co., Inc., Rahway, N.J., EE. UU., es una empresa global de salud animal comprometido con la ciencia de los animales más sanos. Desde hace más de 130 años, hemos sido pioneros en ciencia de vanguardia. Hoy, nos impulsa una innovación continua para desarrollar medicamentos, vacunas y soluciones tecnológica revolucionarias. Basados en la experiencia directa en las granjas y en las clínicas, trabajamos de la mano con nuestros clientes en cada paso del camino. Nuestro foco único consiste en impulsar a quienes cuidan de los animales, ayudándoles a gestionar con confianza su responsabilidad vital. Porque, cuando se trata de salud animal, nadie la comprende como </w:t>
      </w:r>
      <w:proofErr w:type="gramStart"/>
      <w:r w:rsidRPr="00F618DA">
        <w:rPr>
          <w:color w:val="auto"/>
          <w:sz w:val="22"/>
          <w:szCs w:val="22"/>
          <w:lang w:val="es-ES"/>
        </w:rPr>
        <w:t>nosotros.Para</w:t>
      </w:r>
      <w:proofErr w:type="gramEnd"/>
      <w:r w:rsidRPr="00F618DA">
        <w:rPr>
          <w:color w:val="auto"/>
          <w:sz w:val="22"/>
          <w:szCs w:val="22"/>
          <w:lang w:val="es-ES"/>
        </w:rPr>
        <w:t xml:space="preserve"> más información, visite </w:t>
      </w:r>
      <w:hyperlink r:id="rId16" w:history="1">
        <w:r w:rsidRPr="00F618DA">
          <w:rPr>
            <w:rStyle w:val="Hyperlink"/>
            <w:sz w:val="22"/>
            <w:szCs w:val="22"/>
            <w:lang w:val="es-ES"/>
          </w:rPr>
          <w:t>www.msd-animal-health.es</w:t>
        </w:r>
      </w:hyperlink>
      <w:r w:rsidRPr="00F618DA">
        <w:rPr>
          <w:color w:val="auto"/>
          <w:sz w:val="22"/>
          <w:szCs w:val="22"/>
          <w:lang w:val="es-ES"/>
        </w:rPr>
        <w:t xml:space="preserve"> y puede conectar con nosotros en </w:t>
      </w:r>
      <w:hyperlink r:id="rId17" w:history="1">
        <w:r w:rsidRPr="00F618DA">
          <w:rPr>
            <w:rStyle w:val="Hyperlink"/>
            <w:sz w:val="22"/>
            <w:szCs w:val="22"/>
            <w:lang w:val="es-ES"/>
          </w:rPr>
          <w:t>LinkedIn</w:t>
        </w:r>
      </w:hyperlink>
      <w:r w:rsidRPr="00F618DA">
        <w:rPr>
          <w:color w:val="auto"/>
          <w:sz w:val="22"/>
          <w:szCs w:val="22"/>
          <w:lang w:val="es-ES"/>
        </w:rPr>
        <w:t>.</w:t>
      </w:r>
    </w:p>
    <w:p w14:paraId="245E64E8" w14:textId="05C8987B" w:rsidR="00BF7B42" w:rsidRPr="00F618DA" w:rsidRDefault="00BF7B42" w:rsidP="00FA482A">
      <w:pPr>
        <w:spacing w:line="276" w:lineRule="auto"/>
        <w:rPr>
          <w:rFonts w:ascii="Arial" w:hAnsi="Arial" w:cs="Arial"/>
          <w:color w:val="000000"/>
          <w:sz w:val="22"/>
          <w:szCs w:val="22"/>
          <w:lang w:val="es-ES"/>
        </w:rPr>
      </w:pPr>
      <w:r w:rsidRPr="00F618DA">
        <w:rPr>
          <w:rFonts w:ascii="Arial" w:hAnsi="Arial" w:cs="Arial"/>
          <w:b/>
          <w:bCs/>
          <w:sz w:val="22"/>
          <w:szCs w:val="22"/>
          <w:lang w:val="es-ES"/>
        </w:rPr>
        <w:t xml:space="preserve">Declaración de </w:t>
      </w:r>
      <w:proofErr w:type="gramStart"/>
      <w:r w:rsidRPr="00F618DA">
        <w:rPr>
          <w:rFonts w:ascii="Arial" w:hAnsi="Arial" w:cs="Arial"/>
          <w:b/>
          <w:bCs/>
          <w:sz w:val="22"/>
          <w:szCs w:val="22"/>
          <w:lang w:val="es-ES"/>
        </w:rPr>
        <w:t>expectativas futuras</w:t>
      </w:r>
      <w:proofErr w:type="gramEnd"/>
    </w:p>
    <w:p w14:paraId="0E302610" w14:textId="5E53C01C" w:rsidR="00BF7B42" w:rsidRPr="00F618DA" w:rsidRDefault="00BF7B42" w:rsidP="00BF7B42">
      <w:pPr>
        <w:spacing w:before="240" w:after="120" w:line="276" w:lineRule="auto"/>
        <w:rPr>
          <w:rFonts w:ascii="Arial" w:hAnsi="Arial" w:cs="Arial"/>
          <w:sz w:val="22"/>
          <w:szCs w:val="22"/>
          <w:lang w:val="es-ES"/>
        </w:rPr>
      </w:pPr>
      <w:r w:rsidRPr="00F618DA">
        <w:rPr>
          <w:rFonts w:ascii="Arial" w:hAnsi="Arial" w:cs="Arial"/>
          <w:sz w:val="22"/>
          <w:szCs w:val="22"/>
          <w:lang w:val="es-ES"/>
        </w:rPr>
        <w:t xml:space="preserve">Esta nota de prensa de Merck &amp; Co., Inc., Rahway, N.J., EE. UU. (la “compañía”) incluye “declaraciones prospectivas” en el sentido de las disposiciones de puerto seguro de la Ley de Reforma de Litigios sobre Valores Privados de EE. UU. de 1995. Estas declaraciones se basan en las creencias y expectativas actuales de la dirección de la compañía y están sujetas a riesgos e incertidumbres significativas. Si las hipótesis subyacentes resultan inexactas o si se </w:t>
      </w:r>
      <w:r w:rsidRPr="00F618DA">
        <w:rPr>
          <w:rFonts w:ascii="Arial" w:hAnsi="Arial" w:cs="Arial"/>
          <w:sz w:val="22"/>
          <w:szCs w:val="22"/>
          <w:lang w:val="es-ES"/>
        </w:rPr>
        <w:lastRenderedPageBreak/>
        <w:t>materializan los riesgos o las incertidumbres, los resultados reales pueden diferir de forma significativa de los establecidos en las declaraciones prospectivas.</w:t>
      </w:r>
    </w:p>
    <w:p w14:paraId="6830DDB2" w14:textId="77777777" w:rsidR="00BF7B42" w:rsidRPr="00F618DA" w:rsidRDefault="00BF7B42" w:rsidP="00BF7B42">
      <w:pPr>
        <w:spacing w:after="120" w:line="276" w:lineRule="auto"/>
        <w:rPr>
          <w:rFonts w:ascii="Arial" w:hAnsi="Arial" w:cs="Arial"/>
          <w:sz w:val="22"/>
          <w:szCs w:val="22"/>
          <w:lang w:val="es-ES"/>
        </w:rPr>
      </w:pPr>
      <w:r w:rsidRPr="00F618DA">
        <w:rPr>
          <w:rFonts w:ascii="Arial" w:hAnsi="Arial" w:cs="Arial"/>
          <w:sz w:val="22"/>
          <w:szCs w:val="22"/>
          <w:lang w:val="es-ES"/>
        </w:rPr>
        <w:t>Los riesgos y las incertidumbres incluyen, entre otros, las condiciones generales del sector y la competencia; factores económicos generales, incluidas las fluctuaciones de los tipos de interés y de cambio de divisas; el impacto de la regulación de la industria farmacéutica y de la legislación sanitaria en Estados Unidos y a nivel internacional; las tendencias globales hacia la contención de costes sanitarios; los avances tecnológicos, los nuevos productos y las patentes obtenidas por los competidores; los retos inherentes al desarrollo de nuevos productos, incluida la obtención de la aprobación regulatoria; la capacidad de la compañía para predecir con precisión las condiciones futuras del mercado; las dificultades o retrasos en la fabricación; la inestabilidad financiera de las economías internacionales y el riesgo soberano; la dependencia de la eficacia de las patentes de la compañía y de otras protecciones para los productos innovadores; y la exposición a litigios, incluidos litigios de patentes y/o actuaciones regulatorias.</w:t>
      </w:r>
    </w:p>
    <w:p w14:paraId="50539751" w14:textId="7DB70552" w:rsidR="00BF7B42" w:rsidRPr="00F618DA" w:rsidRDefault="00BF7B42" w:rsidP="00BF7B42">
      <w:pPr>
        <w:spacing w:after="120" w:line="276" w:lineRule="auto"/>
        <w:rPr>
          <w:rFonts w:ascii="Arial" w:hAnsi="Arial" w:cs="Arial"/>
          <w:sz w:val="22"/>
          <w:szCs w:val="22"/>
          <w:lang w:val="es-ES"/>
        </w:rPr>
      </w:pPr>
      <w:r w:rsidRPr="00F618DA">
        <w:rPr>
          <w:rFonts w:ascii="Arial" w:hAnsi="Arial" w:cs="Arial"/>
          <w:sz w:val="22"/>
          <w:szCs w:val="22"/>
          <w:lang w:val="es-ES"/>
        </w:rPr>
        <w:t>La compañía no asume obligación alguna de actualizar públicamente ninguna declaración prospectiva, ya sea como resultado de nueva información, acontecimientos futuros o por otros motivos. Pueden encontrarse factores adicionales que podrían provocar que los resultados difieran de forma significativa de los descritos en las declaraciones prospectivas en el Informe Anual de la compañía en el Formulario 10-K correspondiente al ejercicio cerrado el 31 de diciembre de 2025 y en otros documentos presentados por la compañía ante la Comisión de Bolsa y Valores de Estados Unidos (SEC), disponibles en el sitio web de la SEC (</w:t>
      </w:r>
      <w:hyperlink r:id="rId18" w:tgtFrame="_blank" w:history="1">
        <w:r w:rsidRPr="00F618DA">
          <w:rPr>
            <w:rStyle w:val="Hyperlink"/>
            <w:rFonts w:ascii="Arial" w:hAnsi="Arial" w:cs="Arial"/>
            <w:sz w:val="22"/>
            <w:szCs w:val="22"/>
            <w:lang w:val="es-ES"/>
          </w:rPr>
          <w:t>www.sec.gov</w:t>
        </w:r>
      </w:hyperlink>
      <w:r w:rsidRPr="00F618DA">
        <w:rPr>
          <w:rFonts w:ascii="Arial" w:hAnsi="Arial" w:cs="Arial"/>
          <w:sz w:val="22"/>
          <w:szCs w:val="22"/>
          <w:lang w:val="es-ES"/>
        </w:rPr>
        <w:t>).</w:t>
      </w:r>
    </w:p>
    <w:p w14:paraId="2FC8BD63" w14:textId="77777777" w:rsidR="00B7423E" w:rsidRPr="00F618DA" w:rsidRDefault="00B7423E" w:rsidP="00444D8F">
      <w:pPr>
        <w:tabs>
          <w:tab w:val="left" w:pos="720"/>
          <w:tab w:val="right" w:pos="8550"/>
        </w:tabs>
        <w:rPr>
          <w:rFonts w:ascii="Arial" w:hAnsi="Arial" w:cs="Arial"/>
          <w:b/>
          <w:sz w:val="20"/>
          <w:szCs w:val="20"/>
          <w:lang w:val="es-ES"/>
        </w:rPr>
      </w:pPr>
    </w:p>
    <w:p w14:paraId="0B1FC576" w14:textId="55CD9C7E" w:rsidR="00BB4F77" w:rsidRPr="00F618DA" w:rsidRDefault="00BB37C6" w:rsidP="00444D33">
      <w:pPr>
        <w:tabs>
          <w:tab w:val="left" w:pos="720"/>
          <w:tab w:val="right" w:pos="8550"/>
        </w:tabs>
        <w:jc w:val="center"/>
        <w:rPr>
          <w:rFonts w:ascii="Arial" w:hAnsi="Arial"/>
          <w:sz w:val="22"/>
          <w:lang w:val="es-ES"/>
        </w:rPr>
      </w:pPr>
      <w:r w:rsidRPr="00F618DA">
        <w:rPr>
          <w:rFonts w:ascii="Arial" w:hAnsi="Arial" w:cs="Arial"/>
          <w:bCs/>
          <w:sz w:val="20"/>
          <w:szCs w:val="20"/>
          <w:lang w:val="es-ES"/>
        </w:rPr>
        <w:t>###</w:t>
      </w:r>
    </w:p>
    <w:p w14:paraId="1557778C" w14:textId="2FBB626B" w:rsidR="00444D33" w:rsidRPr="00F618DA" w:rsidRDefault="00444D33" w:rsidP="00444D33">
      <w:pPr>
        <w:pBdr>
          <w:bottom w:val="single" w:sz="6" w:space="1" w:color="000000"/>
        </w:pBdr>
        <w:jc w:val="both"/>
        <w:textAlignment w:val="baseline"/>
        <w:rPr>
          <w:rFonts w:ascii="Arial" w:hAnsi="Arial" w:cs="Arial"/>
          <w:sz w:val="22"/>
          <w:szCs w:val="22"/>
          <w:lang w:val="es-ES" w:eastAsia="es-ES"/>
        </w:rPr>
      </w:pPr>
    </w:p>
    <w:p w14:paraId="5791F6F9" w14:textId="77777777" w:rsidR="00444D33" w:rsidRPr="00F618DA" w:rsidRDefault="00444D33" w:rsidP="00444D33">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5100"/>
      </w:tblGrid>
      <w:tr w:rsidR="00444D33" w:rsidRPr="00F618DA" w14:paraId="6F6E8537" w14:textId="77777777" w:rsidTr="00924230">
        <w:trPr>
          <w:trHeight w:val="300"/>
        </w:trPr>
        <w:tc>
          <w:tcPr>
            <w:tcW w:w="2835" w:type="dxa"/>
            <w:tcBorders>
              <w:top w:val="nil"/>
              <w:left w:val="nil"/>
              <w:bottom w:val="nil"/>
              <w:right w:val="nil"/>
            </w:tcBorders>
            <w:hideMark/>
          </w:tcPr>
          <w:p w14:paraId="15BC8261"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b/>
                <w:bCs/>
                <w:sz w:val="22"/>
                <w:szCs w:val="22"/>
                <w:lang w:val="es-ES" w:eastAsia="es-ES"/>
              </w:rPr>
              <w:t>Contacto para medios:</w:t>
            </w:r>
            <w:r w:rsidRPr="00F618DA">
              <w:rPr>
                <w:rFonts w:ascii="Arial" w:hAnsi="Arial" w:cs="Arial"/>
                <w:sz w:val="22"/>
                <w:szCs w:val="22"/>
                <w:lang w:val="es-ES" w:eastAsia="es-ES"/>
              </w:rPr>
              <w:t> </w:t>
            </w:r>
          </w:p>
        </w:tc>
        <w:tc>
          <w:tcPr>
            <w:tcW w:w="5100" w:type="dxa"/>
            <w:tcBorders>
              <w:top w:val="nil"/>
              <w:left w:val="nil"/>
              <w:bottom w:val="nil"/>
              <w:right w:val="nil"/>
            </w:tcBorders>
            <w:hideMark/>
          </w:tcPr>
          <w:p w14:paraId="7BE2877F"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Axel Dávila,  </w:t>
            </w:r>
          </w:p>
          <w:p w14:paraId="3C74FF2F"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Communication Lead, España y Portugal </w:t>
            </w:r>
          </w:p>
        </w:tc>
      </w:tr>
      <w:tr w:rsidR="00444D33" w:rsidRPr="00F618DA" w14:paraId="6271D51A" w14:textId="77777777" w:rsidTr="00924230">
        <w:trPr>
          <w:trHeight w:val="480"/>
        </w:trPr>
        <w:tc>
          <w:tcPr>
            <w:tcW w:w="2835" w:type="dxa"/>
            <w:tcBorders>
              <w:top w:val="nil"/>
              <w:left w:val="nil"/>
              <w:bottom w:val="nil"/>
              <w:right w:val="nil"/>
            </w:tcBorders>
            <w:hideMark/>
          </w:tcPr>
          <w:p w14:paraId="7DF97255"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 </w:t>
            </w:r>
          </w:p>
        </w:tc>
        <w:tc>
          <w:tcPr>
            <w:tcW w:w="5100" w:type="dxa"/>
            <w:tcBorders>
              <w:top w:val="nil"/>
              <w:left w:val="nil"/>
              <w:bottom w:val="nil"/>
              <w:right w:val="nil"/>
            </w:tcBorders>
            <w:hideMark/>
          </w:tcPr>
          <w:p w14:paraId="65A421AF"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+34 682 823 789 </w:t>
            </w:r>
          </w:p>
          <w:p w14:paraId="64AD2BAF"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Axel.davila@merck.com  </w:t>
            </w:r>
          </w:p>
        </w:tc>
      </w:tr>
    </w:tbl>
    <w:p w14:paraId="41130B35" w14:textId="77777777" w:rsidR="00444D33" w:rsidRPr="00F618DA" w:rsidRDefault="00444D33" w:rsidP="00444D33">
      <w:pPr>
        <w:tabs>
          <w:tab w:val="left" w:pos="720"/>
          <w:tab w:val="right" w:pos="8550"/>
        </w:tabs>
        <w:jc w:val="center"/>
        <w:rPr>
          <w:rFonts w:ascii="Arial" w:hAnsi="Arial" w:cs="Arial"/>
          <w:b/>
          <w:sz w:val="20"/>
          <w:lang w:val="es-ES"/>
        </w:rPr>
      </w:pPr>
    </w:p>
    <w:p w14:paraId="5CE6E8ED" w14:textId="77777777" w:rsidR="003B1726" w:rsidRPr="00F618DA" w:rsidRDefault="003B1726" w:rsidP="00A83567">
      <w:pPr>
        <w:tabs>
          <w:tab w:val="left" w:pos="720"/>
          <w:tab w:val="right" w:pos="8550"/>
        </w:tabs>
        <w:rPr>
          <w:rFonts w:ascii="Arial" w:hAnsi="Arial" w:cs="Arial"/>
          <w:b/>
          <w:sz w:val="20"/>
          <w:lang w:val="es-ES"/>
        </w:rPr>
      </w:pPr>
    </w:p>
    <w:p w14:paraId="2182BA9E" w14:textId="77777777" w:rsidR="003B1726" w:rsidRPr="00F618DA" w:rsidRDefault="003B1726" w:rsidP="00A83567">
      <w:pPr>
        <w:tabs>
          <w:tab w:val="left" w:pos="720"/>
          <w:tab w:val="right" w:pos="8550"/>
        </w:tabs>
        <w:rPr>
          <w:rFonts w:ascii="Arial" w:hAnsi="Arial" w:cs="Arial"/>
          <w:b/>
          <w:sz w:val="20"/>
          <w:lang w:val="es-ES"/>
        </w:rPr>
      </w:pPr>
    </w:p>
    <w:sectPr w:rsidR="003B1726" w:rsidRPr="00F618DA" w:rsidSect="002D490E">
      <w:headerReference w:type="even" r:id="rId19"/>
      <w:headerReference w:type="default" r:id="rId20"/>
      <w:footerReference w:type="default" r:id="rId21"/>
      <w:headerReference w:type="first" r:id="rId22"/>
      <w:pgSz w:w="12240" w:h="15840" w:code="1"/>
      <w:pgMar w:top="1440" w:right="1440" w:bottom="1440" w:left="1440" w:header="720" w:footer="720"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0A379" w14:textId="77777777" w:rsidR="00C06FA3" w:rsidRDefault="00C06FA3">
      <w:r>
        <w:separator/>
      </w:r>
    </w:p>
  </w:endnote>
  <w:endnote w:type="continuationSeparator" w:id="0">
    <w:p w14:paraId="26261AB7" w14:textId="77777777" w:rsidR="00C06FA3" w:rsidRDefault="00C06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200247B" w:usb2="00000009" w:usb3="00000000" w:csb0="000001FF" w:csb1="00000000"/>
  </w:font>
  <w:font w:name="Invention">
    <w:panose1 w:val="020B0503020008020204"/>
    <w:charset w:val="00"/>
    <w:family w:val="swiss"/>
    <w:pitch w:val="variable"/>
    <w:sig w:usb0="A000006F" w:usb1="4000004B"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703CA" w14:textId="623DD777" w:rsidR="00891B41" w:rsidRDefault="00097816">
    <w:pPr>
      <w:pStyle w:val="Footer"/>
      <w:jc w:val="center"/>
      <w:rPr>
        <w:rFonts w:ascii="Arial" w:hAnsi="Arial" w:cs="Arial"/>
      </w:rPr>
    </w:pPr>
    <w:r>
      <w:rPr>
        <w:noProof/>
      </w:rPr>
      <w:drawing>
        <wp:anchor distT="0" distB="0" distL="114300" distR="114300" simplePos="0" relativeHeight="251656704" behindDoc="0" locked="0" layoutInCell="1" allowOverlap="1" wp14:anchorId="0DA17F3E" wp14:editId="565DA989">
          <wp:simplePos x="0" y="0"/>
          <wp:positionH relativeFrom="margin">
            <wp:align>left</wp:align>
          </wp:positionH>
          <wp:positionV relativeFrom="page">
            <wp:posOffset>20116800</wp:posOffset>
          </wp:positionV>
          <wp:extent cx="792480" cy="327660"/>
          <wp:effectExtent l="0" t="0" r="0" b="0"/>
          <wp:wrapNone/>
          <wp:docPr id="14" name="bjCLFRImagePrimFooter" descr="bjCLFRImagePrim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CLFRImagePrimFooter" descr="bjCLFRImagePrim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3276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D6B29" w14:textId="77777777" w:rsidR="00C06FA3" w:rsidRDefault="00C06FA3">
      <w:r>
        <w:separator/>
      </w:r>
    </w:p>
  </w:footnote>
  <w:footnote w:type="continuationSeparator" w:id="0">
    <w:p w14:paraId="219203CC" w14:textId="77777777" w:rsidR="00C06FA3" w:rsidRDefault="00C06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4E14" w14:textId="77777777" w:rsidR="00891B41" w:rsidRDefault="00891B4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8981FF7" w14:textId="77777777" w:rsidR="00891B41" w:rsidRDefault="00891B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EA2A" w14:textId="46DD054F" w:rsidR="00891B41" w:rsidRDefault="00097816">
    <w:pPr>
      <w:pStyle w:val="Header"/>
      <w:framePr w:wrap="around" w:vAnchor="text" w:hAnchor="margin" w:xAlign="center" w:y="1"/>
      <w:rPr>
        <w:rStyle w:val="PageNumber"/>
      </w:rPr>
    </w:pPr>
    <w:r>
      <w:rPr>
        <w:noProof/>
      </w:rPr>
      <mc:AlternateContent>
        <mc:Choice Requires="wps">
          <w:drawing>
            <wp:anchor distT="0" distB="0" distL="114300" distR="114300" simplePos="0" relativeHeight="251657728" behindDoc="0" locked="0" layoutInCell="0" allowOverlap="1" wp14:anchorId="579F197C" wp14:editId="448F41D3">
              <wp:simplePos x="0" y="0"/>
              <wp:positionH relativeFrom="page">
                <wp:posOffset>0</wp:posOffset>
              </wp:positionH>
              <wp:positionV relativeFrom="page">
                <wp:posOffset>190500</wp:posOffset>
              </wp:positionV>
              <wp:extent cx="7772400" cy="273685"/>
              <wp:effectExtent l="0" t="0" r="0" b="2540"/>
              <wp:wrapNone/>
              <wp:docPr id="2" name="MSIPCM902a47ee9e16199bdb774346" descr="{&quot;HashCode&quot;:1468442394,&quot;Height&quot;:792.0,&quot;Width&quot;:612.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0BE2" w14:textId="77777777" w:rsidR="00F6494E" w:rsidRPr="00F6494E" w:rsidRDefault="00F6494E" w:rsidP="00F6494E">
                          <w:pPr>
                            <w:rPr>
                              <w:rFonts w:ascii="Calibri" w:hAnsi="Calibri" w:cs="Calibri"/>
                              <w:color w:val="00B294"/>
                            </w:rPr>
                          </w:pPr>
                          <w:r w:rsidRPr="00F6494E">
                            <w:rPr>
                              <w:rFonts w:ascii="Calibri" w:hAnsi="Calibri" w:cs="Calibri"/>
                              <w:color w:val="00B294"/>
                            </w:rPr>
                            <w:t>Proprietary</w:t>
                          </w:r>
                        </w:p>
                      </w:txbxContent>
                    </wps:txbx>
                    <wps:bodyPr rot="0" vert="horz" wrap="square" lIns="25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F197C" id="_x0000_t202" coordsize="21600,21600" o:spt="202" path="m,l,21600r21600,l21600,xe">
              <v:stroke joinstyle="miter"/>
              <v:path gradientshapeok="t" o:connecttype="rect"/>
            </v:shapetype>
            <v:shape id="MSIPCM902a47ee9e16199bdb774346" o:spid="_x0000_s1026" type="#_x0000_t202" alt="{&quot;HashCode&quot;:1468442394,&quot;Height&quot;:792.0,&quot;Width&quot;:612.0,&quot;Placement&quot;:&quot;Header&quot;,&quot;Index&quot;:&quot;Primary&quot;,&quot;Section&quot;:1,&quot;Top&quot;:0.0,&quot;Left&quot;:0.0}" style="position:absolute;margin-left:0;margin-top:15pt;width:612pt;height:2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" o:allowincell="f" filled="f" stroked="f">
              <v:textbox inset="20pt,0,,0">
                <w:txbxContent>
                  <w:p w14:paraId="68530BE2" w14:textId="77777777" w:rsidR="00F6494E" w:rsidRPr="00F6494E" w:rsidRDefault="00F6494E" w:rsidP="00F6494E">
                    <w:pPr>
                      <w:rPr>
                        <w:rFonts w:ascii="Calibri" w:hAnsi="Calibri" w:cs="Calibri"/>
                        <w:color w:val="00B294"/>
                      </w:rPr>
                    </w:pPr>
                    <w:r w:rsidRPr="00F6494E">
                      <w:rPr>
                        <w:rFonts w:ascii="Calibri" w:hAnsi="Calibri" w:cs="Calibri"/>
                        <w:color w:val="00B294"/>
                      </w:rPr>
                      <w:t>Proprietary</w:t>
                    </w:r>
                  </w:p>
                </w:txbxContent>
              </v:textbox>
              <w10:wrap anchorx="page" anchory="page"/>
            </v:shape>
          </w:pict>
        </mc:Fallback>
      </mc:AlternateContent>
    </w:r>
    <w:r w:rsidR="00891B41">
      <w:rPr>
        <w:rStyle w:val="PageNumber"/>
      </w:rPr>
      <w:fldChar w:fldCharType="begin"/>
    </w:r>
    <w:r w:rsidR="00891B41">
      <w:rPr>
        <w:rStyle w:val="PageNumber"/>
      </w:rPr>
      <w:instrText xml:space="preserve">PAGE  </w:instrText>
    </w:r>
    <w:r w:rsidR="00891B41">
      <w:rPr>
        <w:rStyle w:val="PageNumber"/>
      </w:rPr>
      <w:fldChar w:fldCharType="separate"/>
    </w:r>
    <w:r w:rsidR="002E3776">
      <w:rPr>
        <w:rStyle w:val="PageNumber"/>
        <w:noProof/>
      </w:rPr>
      <w:t>2</w:t>
    </w:r>
    <w:r w:rsidR="00891B41">
      <w:rPr>
        <w:rStyle w:val="PageNumber"/>
      </w:rPr>
      <w:fldChar w:fldCharType="end"/>
    </w:r>
  </w:p>
  <w:p w14:paraId="12FCF63F" w14:textId="77777777" w:rsidR="00891B41" w:rsidRDefault="00891B41">
    <w:pPr>
      <w:pStyle w:val="Header"/>
      <w:jc w:val="right"/>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7C485" w14:textId="79D9C0F9" w:rsidR="00503DA5" w:rsidRDefault="00097816">
    <w:pPr>
      <w:pStyle w:val="Header"/>
    </w:pPr>
    <w:r>
      <w:rPr>
        <w:noProof/>
      </w:rPr>
      <mc:AlternateContent>
        <mc:Choice Requires="wps">
          <w:drawing>
            <wp:anchor distT="0" distB="0" distL="114300" distR="114300" simplePos="0" relativeHeight="251658752" behindDoc="0" locked="0" layoutInCell="0" allowOverlap="1" wp14:anchorId="079B3529" wp14:editId="5E623D62">
              <wp:simplePos x="0" y="0"/>
              <wp:positionH relativeFrom="page">
                <wp:posOffset>0</wp:posOffset>
              </wp:positionH>
              <wp:positionV relativeFrom="page">
                <wp:posOffset>190500</wp:posOffset>
              </wp:positionV>
              <wp:extent cx="7772400" cy="273685"/>
              <wp:effectExtent l="0" t="0" r="0" b="2540"/>
              <wp:wrapNone/>
              <wp:docPr id="1" name="MSIPCM4512485a9efa4b5f49369ce0" descr="{&quot;HashCode&quot;:1468442394,&quot;Height&quot;:792.0,&quot;Width&quot;:612.0,&quot;Placement&quot;:&quot;Head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D2725" w14:textId="77777777" w:rsidR="00F6494E" w:rsidRPr="00F6494E" w:rsidRDefault="00F6494E" w:rsidP="00F6494E">
                          <w:pPr>
                            <w:rPr>
                              <w:rFonts w:ascii="Calibri" w:hAnsi="Calibri" w:cs="Calibri"/>
                              <w:color w:val="00B294"/>
                            </w:rPr>
                          </w:pPr>
                          <w:r w:rsidRPr="00F6494E">
                            <w:rPr>
                              <w:rFonts w:ascii="Calibri" w:hAnsi="Calibri" w:cs="Calibri"/>
                              <w:color w:val="00B294"/>
                            </w:rPr>
                            <w:t>Proprietary</w:t>
                          </w:r>
                        </w:p>
                      </w:txbxContent>
                    </wps:txbx>
                    <wps:bodyPr rot="0" vert="horz" wrap="square" lIns="254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B3529" id="_x0000_t202" coordsize="21600,21600" o:spt="202" path="m,l,21600r21600,l21600,xe">
              <v:stroke joinstyle="miter"/>
              <v:path gradientshapeok="t" o:connecttype="rect"/>
            </v:shapetype>
            <v:shape id="MSIPCM4512485a9efa4b5f49369ce0" o:spid="_x0000_s1027" type="#_x0000_t202" alt="{&quot;HashCode&quot;:1468442394,&quot;Height&quot;:792.0,&quot;Width&quot;:612.0,&quot;Placement&quot;:&quot;Header&quot;,&quot;Index&quot;:&quot;FirstPage&quot;,&quot;Section&quot;:1,&quot;Top&quot;:0.0,&quot;Left&quot;:0.0}" style="position:absolute;margin-left:0;margin-top:15pt;width:612pt;height:2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" o:allowincell="f" filled="f" stroked="f">
              <v:textbox inset="20pt,0,,0">
                <w:txbxContent>
                  <w:p w14:paraId="582D2725" w14:textId="77777777" w:rsidR="00F6494E" w:rsidRPr="00F6494E" w:rsidRDefault="00F6494E" w:rsidP="00F6494E">
                    <w:pPr>
                      <w:rPr>
                        <w:rFonts w:ascii="Calibri" w:hAnsi="Calibri" w:cs="Calibri"/>
                        <w:color w:val="00B294"/>
                      </w:rPr>
                    </w:pPr>
                    <w:r w:rsidRPr="00F6494E">
                      <w:rPr>
                        <w:rFonts w:ascii="Calibri" w:hAnsi="Calibri" w:cs="Calibri"/>
                        <w:color w:val="00B294"/>
                      </w:rPr>
                      <w:t>Proprietary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B198E"/>
    <w:multiLevelType w:val="hybridMultilevel"/>
    <w:tmpl w:val="2E4EE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6A2566"/>
    <w:multiLevelType w:val="hybridMultilevel"/>
    <w:tmpl w:val="0638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977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F704BD3"/>
    <w:multiLevelType w:val="multilevel"/>
    <w:tmpl w:val="46B63E2A"/>
    <w:lvl w:ilvl="0">
      <w:start w:val="1"/>
      <w:numFmt w:val="bullet"/>
      <w:lvlText w:val="—"/>
      <w:lvlJc w:val="left"/>
      <w:pPr>
        <w:tabs>
          <w:tab w:val="num" w:pos="648"/>
        </w:tabs>
        <w:ind w:left="648" w:hanging="288"/>
      </w:pPr>
      <w:rPr>
        <w:rFonts w:ascii="Courier New" w:hAnsi="Courier New" w:hint="default"/>
        <w:sz w:val="20"/>
      </w:rPr>
    </w:lvl>
    <w:lvl w:ilvl="1">
      <w:start w:val="1"/>
      <w:numFmt w:val="bullet"/>
      <w:lvlText w:val="—"/>
      <w:lvlJc w:val="left"/>
      <w:pPr>
        <w:tabs>
          <w:tab w:val="num" w:pos="1368"/>
        </w:tabs>
        <w:ind w:left="1368" w:hanging="288"/>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1F1CE7"/>
    <w:multiLevelType w:val="multilevel"/>
    <w:tmpl w:val="11B2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641305"/>
    <w:multiLevelType w:val="hybridMultilevel"/>
    <w:tmpl w:val="8F346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1C6153"/>
    <w:multiLevelType w:val="hybridMultilevel"/>
    <w:tmpl w:val="EA3238FC"/>
    <w:lvl w:ilvl="0" w:tplc="04090001">
      <w:start w:val="1"/>
      <w:numFmt w:val="bullet"/>
      <w:lvlText w:val=""/>
      <w:lvlJc w:val="left"/>
      <w:pPr>
        <w:ind w:left="720" w:hanging="360"/>
      </w:pPr>
      <w:rPr>
        <w:rFonts w:ascii="Symbol" w:hAnsi="Symbol" w:hint="default"/>
      </w:rPr>
    </w:lvl>
    <w:lvl w:ilvl="1" w:tplc="F466ACE4">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00F0409">
      <w:start w:val="1"/>
      <w:numFmt w:val="decimal"/>
      <w:lvlText w:val="%5."/>
      <w:lvlJc w:val="left"/>
      <w:pPr>
        <w:tabs>
          <w:tab w:val="num" w:pos="3600"/>
        </w:tabs>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383D44"/>
    <w:multiLevelType w:val="hybridMultilevel"/>
    <w:tmpl w:val="4030B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AD2C36"/>
    <w:multiLevelType w:val="multilevel"/>
    <w:tmpl w:val="79EA9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272747"/>
    <w:multiLevelType w:val="hybridMultilevel"/>
    <w:tmpl w:val="16CCF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6A032CA"/>
    <w:multiLevelType w:val="hybridMultilevel"/>
    <w:tmpl w:val="7960F33A"/>
    <w:lvl w:ilvl="0" w:tplc="C910142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D873B6"/>
    <w:multiLevelType w:val="hybridMultilevel"/>
    <w:tmpl w:val="95DE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36B0B"/>
    <w:multiLevelType w:val="hybridMultilevel"/>
    <w:tmpl w:val="915AAF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6F82DC9"/>
    <w:multiLevelType w:val="multilevel"/>
    <w:tmpl w:val="7960F3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213E07"/>
    <w:multiLevelType w:val="hybridMultilevel"/>
    <w:tmpl w:val="CD06D3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ED32DA"/>
    <w:multiLevelType w:val="hybridMultilevel"/>
    <w:tmpl w:val="08D66F44"/>
    <w:lvl w:ilvl="0" w:tplc="FE8E4EA2">
      <w:start w:val="1"/>
      <w:numFmt w:val="bullet"/>
      <w:lvlText w:val="•"/>
      <w:lvlJc w:val="left"/>
      <w:pPr>
        <w:tabs>
          <w:tab w:val="num" w:pos="720"/>
        </w:tabs>
        <w:ind w:left="720" w:hanging="360"/>
      </w:pPr>
      <w:rPr>
        <w:rFonts w:ascii="Arial" w:hAnsi="Arial" w:hint="default"/>
      </w:rPr>
    </w:lvl>
    <w:lvl w:ilvl="1" w:tplc="31307148" w:tentative="1">
      <w:start w:val="1"/>
      <w:numFmt w:val="bullet"/>
      <w:lvlText w:val="•"/>
      <w:lvlJc w:val="left"/>
      <w:pPr>
        <w:tabs>
          <w:tab w:val="num" w:pos="1440"/>
        </w:tabs>
        <w:ind w:left="1440" w:hanging="360"/>
      </w:pPr>
      <w:rPr>
        <w:rFonts w:ascii="Arial" w:hAnsi="Arial" w:hint="default"/>
      </w:rPr>
    </w:lvl>
    <w:lvl w:ilvl="2" w:tplc="70481B66">
      <w:start w:val="1"/>
      <w:numFmt w:val="bullet"/>
      <w:lvlText w:val="•"/>
      <w:lvlJc w:val="left"/>
      <w:pPr>
        <w:tabs>
          <w:tab w:val="num" w:pos="2160"/>
        </w:tabs>
        <w:ind w:left="2160" w:hanging="360"/>
      </w:pPr>
      <w:rPr>
        <w:rFonts w:ascii="Arial" w:hAnsi="Arial" w:hint="default"/>
      </w:rPr>
    </w:lvl>
    <w:lvl w:ilvl="3" w:tplc="97F4F098" w:tentative="1">
      <w:start w:val="1"/>
      <w:numFmt w:val="bullet"/>
      <w:lvlText w:val="•"/>
      <w:lvlJc w:val="left"/>
      <w:pPr>
        <w:tabs>
          <w:tab w:val="num" w:pos="2880"/>
        </w:tabs>
        <w:ind w:left="2880" w:hanging="360"/>
      </w:pPr>
      <w:rPr>
        <w:rFonts w:ascii="Arial" w:hAnsi="Arial" w:hint="default"/>
      </w:rPr>
    </w:lvl>
    <w:lvl w:ilvl="4" w:tplc="A7145598" w:tentative="1">
      <w:start w:val="1"/>
      <w:numFmt w:val="bullet"/>
      <w:lvlText w:val="•"/>
      <w:lvlJc w:val="left"/>
      <w:pPr>
        <w:tabs>
          <w:tab w:val="num" w:pos="3600"/>
        </w:tabs>
        <w:ind w:left="3600" w:hanging="360"/>
      </w:pPr>
      <w:rPr>
        <w:rFonts w:ascii="Arial" w:hAnsi="Arial" w:hint="default"/>
      </w:rPr>
    </w:lvl>
    <w:lvl w:ilvl="5" w:tplc="0B82ECAA" w:tentative="1">
      <w:start w:val="1"/>
      <w:numFmt w:val="bullet"/>
      <w:lvlText w:val="•"/>
      <w:lvlJc w:val="left"/>
      <w:pPr>
        <w:tabs>
          <w:tab w:val="num" w:pos="4320"/>
        </w:tabs>
        <w:ind w:left="4320" w:hanging="360"/>
      </w:pPr>
      <w:rPr>
        <w:rFonts w:ascii="Arial" w:hAnsi="Arial" w:hint="default"/>
      </w:rPr>
    </w:lvl>
    <w:lvl w:ilvl="6" w:tplc="DCE61CB2" w:tentative="1">
      <w:start w:val="1"/>
      <w:numFmt w:val="bullet"/>
      <w:lvlText w:val="•"/>
      <w:lvlJc w:val="left"/>
      <w:pPr>
        <w:tabs>
          <w:tab w:val="num" w:pos="5040"/>
        </w:tabs>
        <w:ind w:left="5040" w:hanging="360"/>
      </w:pPr>
      <w:rPr>
        <w:rFonts w:ascii="Arial" w:hAnsi="Arial" w:hint="default"/>
      </w:rPr>
    </w:lvl>
    <w:lvl w:ilvl="7" w:tplc="2AB84D4A" w:tentative="1">
      <w:start w:val="1"/>
      <w:numFmt w:val="bullet"/>
      <w:lvlText w:val="•"/>
      <w:lvlJc w:val="left"/>
      <w:pPr>
        <w:tabs>
          <w:tab w:val="num" w:pos="5760"/>
        </w:tabs>
        <w:ind w:left="5760" w:hanging="360"/>
      </w:pPr>
      <w:rPr>
        <w:rFonts w:ascii="Arial" w:hAnsi="Arial" w:hint="default"/>
      </w:rPr>
    </w:lvl>
    <w:lvl w:ilvl="8" w:tplc="936626E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E0752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D626CD8"/>
    <w:multiLevelType w:val="singleLevel"/>
    <w:tmpl w:val="AE58025C"/>
    <w:lvl w:ilvl="0">
      <w:numFmt w:val="bullet"/>
      <w:lvlText w:val="-"/>
      <w:lvlJc w:val="left"/>
      <w:pPr>
        <w:tabs>
          <w:tab w:val="num" w:pos="780"/>
        </w:tabs>
        <w:ind w:left="780" w:hanging="360"/>
      </w:pPr>
      <w:rPr>
        <w:rFonts w:hint="default"/>
      </w:rPr>
    </w:lvl>
  </w:abstractNum>
  <w:abstractNum w:abstractNumId="18" w15:restartNumberingAfterBreak="0">
    <w:nsid w:val="7D8C345C"/>
    <w:multiLevelType w:val="multilevel"/>
    <w:tmpl w:val="E69C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4266574">
    <w:abstractNumId w:val="10"/>
  </w:num>
  <w:num w:numId="2" w16cid:durableId="947929911">
    <w:abstractNumId w:val="13"/>
  </w:num>
  <w:num w:numId="3" w16cid:durableId="1496533408">
    <w:abstractNumId w:val="7"/>
  </w:num>
  <w:num w:numId="4" w16cid:durableId="977494940">
    <w:abstractNumId w:val="5"/>
  </w:num>
  <w:num w:numId="5" w16cid:durableId="371151261">
    <w:abstractNumId w:val="0"/>
  </w:num>
  <w:num w:numId="6" w16cid:durableId="993068968">
    <w:abstractNumId w:val="6"/>
  </w:num>
  <w:num w:numId="7" w16cid:durableId="1924024457">
    <w:abstractNumId w:val="14"/>
  </w:num>
  <w:num w:numId="8" w16cid:durableId="1731345722">
    <w:abstractNumId w:val="3"/>
  </w:num>
  <w:num w:numId="9" w16cid:durableId="408187709">
    <w:abstractNumId w:val="16"/>
  </w:num>
  <w:num w:numId="10" w16cid:durableId="768238916">
    <w:abstractNumId w:val="17"/>
  </w:num>
  <w:num w:numId="11" w16cid:durableId="496766457">
    <w:abstractNumId w:val="2"/>
  </w:num>
  <w:num w:numId="12" w16cid:durableId="1239944085">
    <w:abstractNumId w:val="1"/>
  </w:num>
  <w:num w:numId="13" w16cid:durableId="372080187">
    <w:abstractNumId w:val="11"/>
  </w:num>
  <w:num w:numId="14" w16cid:durableId="1607038375">
    <w:abstractNumId w:val="15"/>
  </w:num>
  <w:num w:numId="15" w16cid:durableId="1356807218">
    <w:abstractNumId w:val="9"/>
  </w:num>
  <w:num w:numId="16" w16cid:durableId="2089693726">
    <w:abstractNumId w:val="18"/>
  </w:num>
  <w:num w:numId="17" w16cid:durableId="55209052">
    <w:abstractNumId w:val="12"/>
  </w:num>
  <w:num w:numId="18" w16cid:durableId="554507911">
    <w:abstractNumId w:val="8"/>
  </w:num>
  <w:num w:numId="19" w16cid:durableId="21380599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4DE"/>
    <w:rsid w:val="00016F32"/>
    <w:rsid w:val="0002198F"/>
    <w:rsid w:val="00046CFB"/>
    <w:rsid w:val="00077961"/>
    <w:rsid w:val="00081A65"/>
    <w:rsid w:val="00083871"/>
    <w:rsid w:val="0009689C"/>
    <w:rsid w:val="00097816"/>
    <w:rsid w:val="000A43FB"/>
    <w:rsid w:val="000B0E84"/>
    <w:rsid w:val="000B5D0D"/>
    <w:rsid w:val="000B7984"/>
    <w:rsid w:val="000C527D"/>
    <w:rsid w:val="000E35D2"/>
    <w:rsid w:val="0012619C"/>
    <w:rsid w:val="00130537"/>
    <w:rsid w:val="0014325D"/>
    <w:rsid w:val="0014505B"/>
    <w:rsid w:val="00150004"/>
    <w:rsid w:val="0015214E"/>
    <w:rsid w:val="0016311E"/>
    <w:rsid w:val="0018008E"/>
    <w:rsid w:val="00182FE7"/>
    <w:rsid w:val="00214E4F"/>
    <w:rsid w:val="00225262"/>
    <w:rsid w:val="00262262"/>
    <w:rsid w:val="00266928"/>
    <w:rsid w:val="00281E63"/>
    <w:rsid w:val="002A0781"/>
    <w:rsid w:val="002A4128"/>
    <w:rsid w:val="002A692C"/>
    <w:rsid w:val="002B331E"/>
    <w:rsid w:val="002C0393"/>
    <w:rsid w:val="002C5CB4"/>
    <w:rsid w:val="002D490E"/>
    <w:rsid w:val="002D5E62"/>
    <w:rsid w:val="002E3776"/>
    <w:rsid w:val="002E5023"/>
    <w:rsid w:val="002F06DE"/>
    <w:rsid w:val="00315876"/>
    <w:rsid w:val="0032251A"/>
    <w:rsid w:val="00335F0D"/>
    <w:rsid w:val="00341E44"/>
    <w:rsid w:val="00356E5C"/>
    <w:rsid w:val="0037020B"/>
    <w:rsid w:val="00387C03"/>
    <w:rsid w:val="003A400F"/>
    <w:rsid w:val="003A740B"/>
    <w:rsid w:val="003B1726"/>
    <w:rsid w:val="003D098F"/>
    <w:rsid w:val="003D7BF8"/>
    <w:rsid w:val="00402E0B"/>
    <w:rsid w:val="00411323"/>
    <w:rsid w:val="00444D33"/>
    <w:rsid w:val="00444D8F"/>
    <w:rsid w:val="0048087B"/>
    <w:rsid w:val="00483646"/>
    <w:rsid w:val="004B3C96"/>
    <w:rsid w:val="004B4DD3"/>
    <w:rsid w:val="004D479B"/>
    <w:rsid w:val="004E542B"/>
    <w:rsid w:val="004E670F"/>
    <w:rsid w:val="00501815"/>
    <w:rsid w:val="00503DA5"/>
    <w:rsid w:val="0050438D"/>
    <w:rsid w:val="00504518"/>
    <w:rsid w:val="00507074"/>
    <w:rsid w:val="0053097E"/>
    <w:rsid w:val="00542974"/>
    <w:rsid w:val="005726D8"/>
    <w:rsid w:val="005A07DA"/>
    <w:rsid w:val="005A5CF1"/>
    <w:rsid w:val="005A729D"/>
    <w:rsid w:val="005B3A51"/>
    <w:rsid w:val="005E47A8"/>
    <w:rsid w:val="005E6E67"/>
    <w:rsid w:val="005E6E7F"/>
    <w:rsid w:val="005F5462"/>
    <w:rsid w:val="005F7B75"/>
    <w:rsid w:val="00617660"/>
    <w:rsid w:val="00627C6E"/>
    <w:rsid w:val="00627CC4"/>
    <w:rsid w:val="0063713B"/>
    <w:rsid w:val="00646F9B"/>
    <w:rsid w:val="00660466"/>
    <w:rsid w:val="00670040"/>
    <w:rsid w:val="00677F4B"/>
    <w:rsid w:val="006850E9"/>
    <w:rsid w:val="006A2112"/>
    <w:rsid w:val="006A4FEC"/>
    <w:rsid w:val="006A5996"/>
    <w:rsid w:val="006B4F52"/>
    <w:rsid w:val="006D7998"/>
    <w:rsid w:val="006F1DFA"/>
    <w:rsid w:val="0070010B"/>
    <w:rsid w:val="00722DB0"/>
    <w:rsid w:val="00727E16"/>
    <w:rsid w:val="00733E8D"/>
    <w:rsid w:val="0074015A"/>
    <w:rsid w:val="0075143A"/>
    <w:rsid w:val="00752AC3"/>
    <w:rsid w:val="00753DDF"/>
    <w:rsid w:val="007560CD"/>
    <w:rsid w:val="007A75C5"/>
    <w:rsid w:val="007B1A0E"/>
    <w:rsid w:val="007B2487"/>
    <w:rsid w:val="007D3CEB"/>
    <w:rsid w:val="00807FD2"/>
    <w:rsid w:val="008310C2"/>
    <w:rsid w:val="0083745F"/>
    <w:rsid w:val="00841278"/>
    <w:rsid w:val="00857416"/>
    <w:rsid w:val="00857B72"/>
    <w:rsid w:val="00867816"/>
    <w:rsid w:val="00885F7D"/>
    <w:rsid w:val="00891B41"/>
    <w:rsid w:val="00892B5D"/>
    <w:rsid w:val="008B68CC"/>
    <w:rsid w:val="008C77EC"/>
    <w:rsid w:val="008D3E0B"/>
    <w:rsid w:val="008E2D84"/>
    <w:rsid w:val="008F5996"/>
    <w:rsid w:val="00901CF3"/>
    <w:rsid w:val="00906012"/>
    <w:rsid w:val="00911F5C"/>
    <w:rsid w:val="00914F88"/>
    <w:rsid w:val="00922E4E"/>
    <w:rsid w:val="00924230"/>
    <w:rsid w:val="009253D4"/>
    <w:rsid w:val="00956A61"/>
    <w:rsid w:val="00962BE3"/>
    <w:rsid w:val="00970A63"/>
    <w:rsid w:val="00976B01"/>
    <w:rsid w:val="00987C36"/>
    <w:rsid w:val="00990C12"/>
    <w:rsid w:val="00992103"/>
    <w:rsid w:val="009A145A"/>
    <w:rsid w:val="009B31C0"/>
    <w:rsid w:val="009E12AC"/>
    <w:rsid w:val="009F2B1B"/>
    <w:rsid w:val="00A05160"/>
    <w:rsid w:val="00A1315B"/>
    <w:rsid w:val="00A16D32"/>
    <w:rsid w:val="00A22132"/>
    <w:rsid w:val="00A25E7D"/>
    <w:rsid w:val="00A262ED"/>
    <w:rsid w:val="00A31707"/>
    <w:rsid w:val="00A32353"/>
    <w:rsid w:val="00A33CB1"/>
    <w:rsid w:val="00A510AA"/>
    <w:rsid w:val="00A555A5"/>
    <w:rsid w:val="00A77B20"/>
    <w:rsid w:val="00A83567"/>
    <w:rsid w:val="00A92A48"/>
    <w:rsid w:val="00A9331A"/>
    <w:rsid w:val="00A96CBA"/>
    <w:rsid w:val="00AA1D88"/>
    <w:rsid w:val="00AB207A"/>
    <w:rsid w:val="00AB6435"/>
    <w:rsid w:val="00B1200F"/>
    <w:rsid w:val="00B126BE"/>
    <w:rsid w:val="00B137F8"/>
    <w:rsid w:val="00B31669"/>
    <w:rsid w:val="00B46AD7"/>
    <w:rsid w:val="00B56CDA"/>
    <w:rsid w:val="00B62034"/>
    <w:rsid w:val="00B7423E"/>
    <w:rsid w:val="00B75A69"/>
    <w:rsid w:val="00B83B28"/>
    <w:rsid w:val="00BB37C6"/>
    <w:rsid w:val="00BB4F77"/>
    <w:rsid w:val="00BD3D7E"/>
    <w:rsid w:val="00BE2236"/>
    <w:rsid w:val="00BE233D"/>
    <w:rsid w:val="00BE3025"/>
    <w:rsid w:val="00BE30BE"/>
    <w:rsid w:val="00BF7B42"/>
    <w:rsid w:val="00C06FA3"/>
    <w:rsid w:val="00C579C9"/>
    <w:rsid w:val="00C60AE8"/>
    <w:rsid w:val="00C849AA"/>
    <w:rsid w:val="00CC26EC"/>
    <w:rsid w:val="00CC467A"/>
    <w:rsid w:val="00CD35BE"/>
    <w:rsid w:val="00CE7482"/>
    <w:rsid w:val="00CF2ADC"/>
    <w:rsid w:val="00D1009F"/>
    <w:rsid w:val="00D15160"/>
    <w:rsid w:val="00D24628"/>
    <w:rsid w:val="00D24797"/>
    <w:rsid w:val="00D452B1"/>
    <w:rsid w:val="00D45560"/>
    <w:rsid w:val="00D6545F"/>
    <w:rsid w:val="00D75D07"/>
    <w:rsid w:val="00D83837"/>
    <w:rsid w:val="00D8767F"/>
    <w:rsid w:val="00D95E84"/>
    <w:rsid w:val="00D964DE"/>
    <w:rsid w:val="00DB126F"/>
    <w:rsid w:val="00DB475B"/>
    <w:rsid w:val="00DB7C71"/>
    <w:rsid w:val="00DC0A17"/>
    <w:rsid w:val="00DD34B1"/>
    <w:rsid w:val="00DD6301"/>
    <w:rsid w:val="00DE3EC6"/>
    <w:rsid w:val="00DF0190"/>
    <w:rsid w:val="00E02B66"/>
    <w:rsid w:val="00E23B7E"/>
    <w:rsid w:val="00E3010B"/>
    <w:rsid w:val="00E348D0"/>
    <w:rsid w:val="00E411D6"/>
    <w:rsid w:val="00E445A0"/>
    <w:rsid w:val="00E45013"/>
    <w:rsid w:val="00E4663E"/>
    <w:rsid w:val="00E566D0"/>
    <w:rsid w:val="00E5762D"/>
    <w:rsid w:val="00E60116"/>
    <w:rsid w:val="00E70B24"/>
    <w:rsid w:val="00E76E97"/>
    <w:rsid w:val="00E85384"/>
    <w:rsid w:val="00E91233"/>
    <w:rsid w:val="00EA2F95"/>
    <w:rsid w:val="00EA3B47"/>
    <w:rsid w:val="00EB1D50"/>
    <w:rsid w:val="00EC29C1"/>
    <w:rsid w:val="00EE62DD"/>
    <w:rsid w:val="00EF2A94"/>
    <w:rsid w:val="00F10DAF"/>
    <w:rsid w:val="00F17530"/>
    <w:rsid w:val="00F177A1"/>
    <w:rsid w:val="00F45FD2"/>
    <w:rsid w:val="00F5490C"/>
    <w:rsid w:val="00F55F01"/>
    <w:rsid w:val="00F618DA"/>
    <w:rsid w:val="00F63EDC"/>
    <w:rsid w:val="00F6494E"/>
    <w:rsid w:val="00F64D90"/>
    <w:rsid w:val="00F731EE"/>
    <w:rsid w:val="00F7647A"/>
    <w:rsid w:val="00F7717E"/>
    <w:rsid w:val="00F83820"/>
    <w:rsid w:val="00FA3D0C"/>
    <w:rsid w:val="00FA482A"/>
    <w:rsid w:val="00FA522B"/>
    <w:rsid w:val="00FB2627"/>
    <w:rsid w:val="00FC2BE1"/>
    <w:rsid w:val="00FD4148"/>
    <w:rsid w:val="00FD599F"/>
    <w:rsid w:val="00FE50D0"/>
    <w:rsid w:val="00FE7370"/>
    <w:rsid w:val="00FF398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5196B9"/>
  <w15:chartTrackingRefBased/>
  <w15:docId w15:val="{074DFEB6-0B45-4268-AFFF-BE5D20C93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LineNumber">
    <w:name w:val="line number"/>
    <w:basedOn w:val="DefaultParagraphFont"/>
  </w:style>
  <w:style w:type="paragraph" w:customStyle="1" w:styleId="Char">
    <w:name w:val="Char"/>
    <w:basedOn w:val="Normal"/>
    <w:pPr>
      <w:spacing w:after="160" w:line="240" w:lineRule="exact"/>
    </w:pPr>
    <w:rPr>
      <w:rFonts w:ascii="Verdana" w:hAnsi="Verdana"/>
      <w:sz w:val="20"/>
      <w:szCs w:val="20"/>
    </w:rPr>
  </w:style>
  <w:style w:type="character" w:styleId="Strong">
    <w:name w:val="Strong"/>
    <w:uiPriority w:val="22"/>
    <w:qFormat/>
    <w:rPr>
      <w:b/>
      <w:bCs/>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50"/>
    </w:pPr>
    <w:rPr>
      <w:rFonts w:ascii="Arial" w:hAnsi="Arial" w:cs="Arial"/>
      <w:color w:val="676767"/>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sz w:val="20"/>
      <w:szCs w:val="20"/>
    </w:rPr>
  </w:style>
  <w:style w:type="paragraph" w:styleId="BodyText">
    <w:name w:val="Body Text"/>
    <w:basedOn w:val="Normal"/>
    <w:link w:val="BodyTextChar"/>
    <w:pPr>
      <w:jc w:val="center"/>
    </w:pPr>
    <w:rPr>
      <w:rFonts w:ascii="Arial" w:hAnsi="Arial"/>
      <w:sz w:val="22"/>
      <w:szCs w:val="20"/>
    </w:rPr>
  </w:style>
  <w:style w:type="paragraph" w:styleId="BodyText3">
    <w:name w:val="Body Text 3"/>
    <w:basedOn w:val="Normal"/>
    <w:pPr>
      <w:tabs>
        <w:tab w:val="left" w:pos="720"/>
        <w:tab w:val="right" w:pos="8550"/>
      </w:tabs>
      <w:spacing w:line="360" w:lineRule="auto"/>
    </w:pPr>
    <w:rPr>
      <w:rFonts w:ascii="Arial" w:hAnsi="Arial"/>
      <w:sz w:val="22"/>
      <w:szCs w:val="20"/>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customStyle="1" w:styleId="Body1">
    <w:name w:val="Body 1"/>
    <w:rsid w:val="00D964DE"/>
    <w:pPr>
      <w:outlineLvl w:val="0"/>
    </w:pPr>
    <w:rPr>
      <w:rFonts w:ascii="Helvetica" w:eastAsia="Arial Unicode MS" w:hAnsi="Helvetica"/>
      <w:color w:val="000000"/>
      <w:sz w:val="24"/>
      <w:u w:color="000000"/>
    </w:rPr>
  </w:style>
  <w:style w:type="character" w:styleId="CommentReference">
    <w:name w:val="annotation reference"/>
    <w:rsid w:val="00D964DE"/>
    <w:rPr>
      <w:sz w:val="18"/>
      <w:szCs w:val="18"/>
    </w:rPr>
  </w:style>
  <w:style w:type="paragraph" w:styleId="CommentText">
    <w:name w:val="annotation text"/>
    <w:basedOn w:val="Normal"/>
    <w:link w:val="CommentTextChar"/>
    <w:uiPriority w:val="99"/>
    <w:rsid w:val="00D964DE"/>
    <w:rPr>
      <w:lang w:val="x-none" w:eastAsia="x-none"/>
    </w:rPr>
  </w:style>
  <w:style w:type="character" w:customStyle="1" w:styleId="CommentTextChar">
    <w:name w:val="Comment Text Char"/>
    <w:link w:val="CommentText"/>
    <w:uiPriority w:val="99"/>
    <w:rsid w:val="00D964DE"/>
    <w:rPr>
      <w:sz w:val="24"/>
      <w:szCs w:val="24"/>
    </w:rPr>
  </w:style>
  <w:style w:type="paragraph" w:styleId="BodyText2">
    <w:name w:val="Body Text 2"/>
    <w:basedOn w:val="Normal"/>
    <w:link w:val="BodyText2Char"/>
    <w:rsid w:val="00CC467A"/>
    <w:pPr>
      <w:spacing w:after="120" w:line="480" w:lineRule="auto"/>
    </w:pPr>
    <w:rPr>
      <w:rFonts w:eastAsia="MS Mincho"/>
      <w:lang w:eastAsia="ja-JP"/>
    </w:rPr>
  </w:style>
  <w:style w:type="character" w:customStyle="1" w:styleId="BodyText2Char">
    <w:name w:val="Body Text 2 Char"/>
    <w:link w:val="BodyText2"/>
    <w:rsid w:val="00CC467A"/>
    <w:rPr>
      <w:rFonts w:eastAsia="MS Mincho"/>
      <w:sz w:val="24"/>
      <w:szCs w:val="24"/>
      <w:lang w:eastAsia="ja-JP"/>
    </w:rPr>
  </w:style>
  <w:style w:type="character" w:customStyle="1" w:styleId="BodyTextChar">
    <w:name w:val="Body Text Char"/>
    <w:link w:val="BodyText"/>
    <w:rsid w:val="00CC467A"/>
    <w:rPr>
      <w:rFonts w:ascii="Arial" w:hAnsi="Arial"/>
      <w:sz w:val="22"/>
    </w:rPr>
  </w:style>
  <w:style w:type="character" w:styleId="Emphasis">
    <w:name w:val="Emphasis"/>
    <w:uiPriority w:val="20"/>
    <w:qFormat/>
    <w:rsid w:val="007A75C5"/>
    <w:rPr>
      <w:i/>
      <w:iCs/>
    </w:rPr>
  </w:style>
  <w:style w:type="character" w:styleId="UnresolvedMention">
    <w:name w:val="Unresolved Mention"/>
    <w:uiPriority w:val="99"/>
    <w:semiHidden/>
    <w:unhideWhenUsed/>
    <w:rsid w:val="00867816"/>
    <w:rPr>
      <w:color w:val="605E5C"/>
      <w:shd w:val="clear" w:color="auto" w:fill="E1DFDD"/>
    </w:rPr>
  </w:style>
  <w:style w:type="paragraph" w:styleId="ListParagraph">
    <w:name w:val="List Paragraph"/>
    <w:basedOn w:val="Normal"/>
    <w:uiPriority w:val="34"/>
    <w:qFormat/>
    <w:rsid w:val="003B1726"/>
    <w:pPr>
      <w:ind w:left="720"/>
      <w:contextualSpacing/>
    </w:pPr>
    <w:rPr>
      <w:rFonts w:ascii="Arial" w:eastAsia="Calibri" w:hAnsi="Arial" w:cs="Arial"/>
      <w:sz w:val="22"/>
      <w:szCs w:val="22"/>
    </w:rPr>
  </w:style>
  <w:style w:type="paragraph" w:styleId="CommentSubject">
    <w:name w:val="annotation subject"/>
    <w:basedOn w:val="CommentText"/>
    <w:next w:val="CommentText"/>
    <w:link w:val="CommentSubjectChar"/>
    <w:rsid w:val="00A16D32"/>
    <w:rPr>
      <w:b/>
      <w:bCs/>
      <w:sz w:val="20"/>
      <w:szCs w:val="20"/>
      <w:lang w:val="en-US" w:eastAsia="en-US"/>
    </w:rPr>
  </w:style>
  <w:style w:type="character" w:customStyle="1" w:styleId="CommentSubjectChar">
    <w:name w:val="Comment Subject Char"/>
    <w:basedOn w:val="CommentTextChar"/>
    <w:link w:val="CommentSubject"/>
    <w:rsid w:val="00A16D32"/>
    <w:rPr>
      <w:b/>
      <w:bCs/>
      <w:sz w:val="24"/>
      <w:szCs w:val="24"/>
    </w:rPr>
  </w:style>
  <w:style w:type="paragraph" w:styleId="FootnoteText">
    <w:name w:val="footnote text"/>
    <w:basedOn w:val="Normal"/>
    <w:link w:val="FootnoteTextChar"/>
    <w:rsid w:val="002F06DE"/>
    <w:rPr>
      <w:sz w:val="20"/>
      <w:szCs w:val="20"/>
    </w:rPr>
  </w:style>
  <w:style w:type="character" w:customStyle="1" w:styleId="FootnoteTextChar">
    <w:name w:val="Footnote Text Char"/>
    <w:basedOn w:val="DefaultParagraphFont"/>
    <w:link w:val="FootnoteText"/>
    <w:rsid w:val="002F06DE"/>
  </w:style>
  <w:style w:type="character" w:styleId="FootnoteReference">
    <w:name w:val="footnote reference"/>
    <w:basedOn w:val="DefaultParagraphFont"/>
    <w:rsid w:val="002F06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268215">
      <w:bodyDiv w:val="1"/>
      <w:marLeft w:val="0"/>
      <w:marRight w:val="0"/>
      <w:marTop w:val="0"/>
      <w:marBottom w:val="0"/>
      <w:divBdr>
        <w:top w:val="none" w:sz="0" w:space="0" w:color="auto"/>
        <w:left w:val="none" w:sz="0" w:space="0" w:color="auto"/>
        <w:bottom w:val="none" w:sz="0" w:space="0" w:color="auto"/>
        <w:right w:val="none" w:sz="0" w:space="0" w:color="auto"/>
      </w:divBdr>
    </w:div>
    <w:div w:id="384719785">
      <w:bodyDiv w:val="1"/>
      <w:marLeft w:val="0"/>
      <w:marRight w:val="0"/>
      <w:marTop w:val="0"/>
      <w:marBottom w:val="0"/>
      <w:divBdr>
        <w:top w:val="none" w:sz="0" w:space="0" w:color="auto"/>
        <w:left w:val="none" w:sz="0" w:space="0" w:color="auto"/>
        <w:bottom w:val="none" w:sz="0" w:space="0" w:color="auto"/>
        <w:right w:val="none" w:sz="0" w:space="0" w:color="auto"/>
      </w:divBdr>
      <w:divsChild>
        <w:div w:id="1597909609">
          <w:marLeft w:val="0"/>
          <w:marRight w:val="0"/>
          <w:marTop w:val="0"/>
          <w:marBottom w:val="0"/>
          <w:divBdr>
            <w:top w:val="none" w:sz="0" w:space="0" w:color="auto"/>
            <w:left w:val="none" w:sz="0" w:space="0" w:color="auto"/>
            <w:bottom w:val="none" w:sz="0" w:space="0" w:color="auto"/>
            <w:right w:val="none" w:sz="0" w:space="0" w:color="auto"/>
          </w:divBdr>
          <w:divsChild>
            <w:div w:id="69158784">
              <w:marLeft w:val="0"/>
              <w:marRight w:val="0"/>
              <w:marTop w:val="0"/>
              <w:marBottom w:val="0"/>
              <w:divBdr>
                <w:top w:val="none" w:sz="0" w:space="0" w:color="auto"/>
                <w:left w:val="none" w:sz="0" w:space="0" w:color="auto"/>
                <w:bottom w:val="none" w:sz="0" w:space="0" w:color="auto"/>
                <w:right w:val="none" w:sz="0" w:space="0" w:color="auto"/>
              </w:divBdr>
            </w:div>
            <w:div w:id="194970300">
              <w:marLeft w:val="0"/>
              <w:marRight w:val="0"/>
              <w:marTop w:val="0"/>
              <w:marBottom w:val="0"/>
              <w:divBdr>
                <w:top w:val="none" w:sz="0" w:space="0" w:color="auto"/>
                <w:left w:val="none" w:sz="0" w:space="0" w:color="auto"/>
                <w:bottom w:val="none" w:sz="0" w:space="0" w:color="auto"/>
                <w:right w:val="none" w:sz="0" w:space="0" w:color="auto"/>
              </w:divBdr>
            </w:div>
            <w:div w:id="568463861">
              <w:marLeft w:val="0"/>
              <w:marRight w:val="0"/>
              <w:marTop w:val="0"/>
              <w:marBottom w:val="0"/>
              <w:divBdr>
                <w:top w:val="none" w:sz="0" w:space="0" w:color="auto"/>
                <w:left w:val="none" w:sz="0" w:space="0" w:color="auto"/>
                <w:bottom w:val="none" w:sz="0" w:space="0" w:color="auto"/>
                <w:right w:val="none" w:sz="0" w:space="0" w:color="auto"/>
              </w:divBdr>
            </w:div>
            <w:div w:id="672075384">
              <w:marLeft w:val="0"/>
              <w:marRight w:val="0"/>
              <w:marTop w:val="0"/>
              <w:marBottom w:val="0"/>
              <w:divBdr>
                <w:top w:val="none" w:sz="0" w:space="0" w:color="auto"/>
                <w:left w:val="none" w:sz="0" w:space="0" w:color="auto"/>
                <w:bottom w:val="none" w:sz="0" w:space="0" w:color="auto"/>
                <w:right w:val="none" w:sz="0" w:space="0" w:color="auto"/>
              </w:divBdr>
            </w:div>
            <w:div w:id="10972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5477">
      <w:bodyDiv w:val="1"/>
      <w:marLeft w:val="0"/>
      <w:marRight w:val="0"/>
      <w:marTop w:val="0"/>
      <w:marBottom w:val="0"/>
      <w:divBdr>
        <w:top w:val="none" w:sz="0" w:space="0" w:color="auto"/>
        <w:left w:val="none" w:sz="0" w:space="0" w:color="auto"/>
        <w:bottom w:val="none" w:sz="0" w:space="0" w:color="auto"/>
        <w:right w:val="none" w:sz="0" w:space="0" w:color="auto"/>
      </w:divBdr>
    </w:div>
    <w:div w:id="546335173">
      <w:bodyDiv w:val="1"/>
      <w:marLeft w:val="0"/>
      <w:marRight w:val="0"/>
      <w:marTop w:val="0"/>
      <w:marBottom w:val="0"/>
      <w:divBdr>
        <w:top w:val="none" w:sz="0" w:space="0" w:color="auto"/>
        <w:left w:val="none" w:sz="0" w:space="0" w:color="auto"/>
        <w:bottom w:val="none" w:sz="0" w:space="0" w:color="auto"/>
        <w:right w:val="none" w:sz="0" w:space="0" w:color="auto"/>
      </w:divBdr>
    </w:div>
    <w:div w:id="844327110">
      <w:bodyDiv w:val="1"/>
      <w:marLeft w:val="0"/>
      <w:marRight w:val="0"/>
      <w:marTop w:val="0"/>
      <w:marBottom w:val="0"/>
      <w:divBdr>
        <w:top w:val="none" w:sz="0" w:space="0" w:color="auto"/>
        <w:left w:val="none" w:sz="0" w:space="0" w:color="auto"/>
        <w:bottom w:val="none" w:sz="0" w:space="0" w:color="auto"/>
        <w:right w:val="none" w:sz="0" w:space="0" w:color="auto"/>
      </w:divBdr>
    </w:div>
    <w:div w:id="1002780123">
      <w:bodyDiv w:val="1"/>
      <w:marLeft w:val="0"/>
      <w:marRight w:val="0"/>
      <w:marTop w:val="0"/>
      <w:marBottom w:val="0"/>
      <w:divBdr>
        <w:top w:val="none" w:sz="0" w:space="0" w:color="auto"/>
        <w:left w:val="none" w:sz="0" w:space="0" w:color="auto"/>
        <w:bottom w:val="none" w:sz="0" w:space="0" w:color="auto"/>
        <w:right w:val="none" w:sz="0" w:space="0" w:color="auto"/>
      </w:divBdr>
    </w:div>
    <w:div w:id="1125080400">
      <w:bodyDiv w:val="1"/>
      <w:marLeft w:val="0"/>
      <w:marRight w:val="0"/>
      <w:marTop w:val="0"/>
      <w:marBottom w:val="0"/>
      <w:divBdr>
        <w:top w:val="none" w:sz="0" w:space="0" w:color="auto"/>
        <w:left w:val="none" w:sz="0" w:space="0" w:color="auto"/>
        <w:bottom w:val="none" w:sz="0" w:space="0" w:color="auto"/>
        <w:right w:val="none" w:sz="0" w:space="0" w:color="auto"/>
      </w:divBdr>
    </w:div>
    <w:div w:id="1241134406">
      <w:bodyDiv w:val="1"/>
      <w:marLeft w:val="0"/>
      <w:marRight w:val="0"/>
      <w:marTop w:val="0"/>
      <w:marBottom w:val="0"/>
      <w:divBdr>
        <w:top w:val="none" w:sz="0" w:space="0" w:color="auto"/>
        <w:left w:val="none" w:sz="0" w:space="0" w:color="auto"/>
        <w:bottom w:val="none" w:sz="0" w:space="0" w:color="auto"/>
        <w:right w:val="none" w:sz="0" w:space="0" w:color="auto"/>
      </w:divBdr>
      <w:divsChild>
        <w:div w:id="1766270090">
          <w:marLeft w:val="0"/>
          <w:marRight w:val="0"/>
          <w:marTop w:val="0"/>
          <w:marBottom w:val="0"/>
          <w:divBdr>
            <w:top w:val="none" w:sz="0" w:space="0" w:color="auto"/>
            <w:left w:val="none" w:sz="0" w:space="0" w:color="auto"/>
            <w:bottom w:val="none" w:sz="0" w:space="0" w:color="auto"/>
            <w:right w:val="none" w:sz="0" w:space="0" w:color="auto"/>
          </w:divBdr>
        </w:div>
      </w:divsChild>
    </w:div>
    <w:div w:id="1309477960">
      <w:bodyDiv w:val="1"/>
      <w:marLeft w:val="0"/>
      <w:marRight w:val="0"/>
      <w:marTop w:val="0"/>
      <w:marBottom w:val="0"/>
      <w:divBdr>
        <w:top w:val="none" w:sz="0" w:space="0" w:color="auto"/>
        <w:left w:val="none" w:sz="0" w:space="0" w:color="auto"/>
        <w:bottom w:val="none" w:sz="0" w:space="0" w:color="auto"/>
        <w:right w:val="none" w:sz="0" w:space="0" w:color="auto"/>
      </w:divBdr>
      <w:divsChild>
        <w:div w:id="1182818076">
          <w:marLeft w:val="907"/>
          <w:marRight w:val="0"/>
          <w:marTop w:val="0"/>
          <w:marBottom w:val="0"/>
          <w:divBdr>
            <w:top w:val="none" w:sz="0" w:space="0" w:color="auto"/>
            <w:left w:val="none" w:sz="0" w:space="0" w:color="auto"/>
            <w:bottom w:val="none" w:sz="0" w:space="0" w:color="auto"/>
            <w:right w:val="none" w:sz="0" w:space="0" w:color="auto"/>
          </w:divBdr>
        </w:div>
      </w:divsChild>
    </w:div>
    <w:div w:id="1844781448">
      <w:bodyDiv w:val="1"/>
      <w:marLeft w:val="0"/>
      <w:marRight w:val="0"/>
      <w:marTop w:val="0"/>
      <w:marBottom w:val="0"/>
      <w:divBdr>
        <w:top w:val="none" w:sz="0" w:space="0" w:color="auto"/>
        <w:left w:val="none" w:sz="0" w:space="0" w:color="auto"/>
        <w:bottom w:val="none" w:sz="0" w:space="0" w:color="auto"/>
        <w:right w:val="none" w:sz="0" w:space="0" w:color="auto"/>
      </w:divBdr>
    </w:div>
    <w:div w:id="1868442521">
      <w:bodyDiv w:val="1"/>
      <w:marLeft w:val="0"/>
      <w:marRight w:val="0"/>
      <w:marTop w:val="0"/>
      <w:marBottom w:val="0"/>
      <w:divBdr>
        <w:top w:val="none" w:sz="0" w:space="0" w:color="auto"/>
        <w:left w:val="none" w:sz="0" w:space="0" w:color="auto"/>
        <w:bottom w:val="none" w:sz="0" w:space="0" w:color="auto"/>
        <w:right w:val="none" w:sz="0" w:space="0" w:color="auto"/>
      </w:divBdr>
    </w:div>
    <w:div w:id="2047830303">
      <w:bodyDiv w:val="1"/>
      <w:marLeft w:val="0"/>
      <w:marRight w:val="0"/>
      <w:marTop w:val="0"/>
      <w:marBottom w:val="0"/>
      <w:divBdr>
        <w:top w:val="none" w:sz="0" w:space="0" w:color="auto"/>
        <w:left w:val="none" w:sz="0" w:space="0" w:color="auto"/>
        <w:bottom w:val="none" w:sz="0" w:space="0" w:color="auto"/>
        <w:right w:val="none" w:sz="0" w:space="0" w:color="auto"/>
      </w:divBdr>
    </w:div>
    <w:div w:id="210949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sec.gov/"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linkedin.com/company/88283226/admin/feed/posts/" TargetMode="External"/><Relationship Id="rId2" Type="http://schemas.openxmlformats.org/officeDocument/2006/relationships/customXml" Target="../customXml/item2.xml"/><Relationship Id="rId16" Type="http://schemas.openxmlformats.org/officeDocument/2006/relationships/hyperlink" Target="https://www.msd-animal-health.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2aee44c6-c404-42c6-98e9-d88c86ad0323" xsi:nil="true"/>
    <lcf76f155ced4ddcb4097134ff3c332f xmlns="c5f8faa7-c6e6-4c89-bfe7-86e5968d84c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5.xml><?xml version="1.0" encoding="utf-8"?>
<sisl xmlns:xsi="http://www.w3.org/2001/XMLSchema-instance" xmlns:xsd="http://www.w3.org/2001/XMLSchema" xmlns="http://www.boldonjames.com/2008/01/sie/internal/label" sislVersion="0" policy="a10f9ac0-5937-4b4f-b459-96aedd9ed2c5" origin="userSelected">
  <element uid="id_classification_euconfidential" value=""/>
  <element uid="cefbaa69-3bfa-4b56-8d22-6839cb7b06d0" value=""/>
</sisl>
</file>

<file path=customXml/item6.xml><?xml version="1.0" encoding="utf-8"?>
<ct:contentTypeSchema xmlns:ct="http://schemas.microsoft.com/office/2006/metadata/contentType" xmlns:ma="http://schemas.microsoft.com/office/2006/metadata/properties/metaAttributes" ct:_="" ma:_="" ma:contentTypeName="Document" ma:contentTypeID="0x01010062FCCA316A778844930FDF77864DAAD7" ma:contentTypeVersion="18" ma:contentTypeDescription="Create a new document." ma:contentTypeScope="" ma:versionID="400ee346c4aca9dd22f30b97606b1f30">
  <xsd:schema xmlns:xsd="http://www.w3.org/2001/XMLSchema" xmlns:xs="http://www.w3.org/2001/XMLSchema" xmlns:p="http://schemas.microsoft.com/office/2006/metadata/properties" xmlns:ns1="http://schemas.microsoft.com/sharepoint/v3" xmlns:ns2="c5f8faa7-c6e6-4c89-bfe7-86e5968d84c5" xmlns:ns3="2aee44c6-c404-42c6-98e9-d88c86ad0323" targetNamespace="http://schemas.microsoft.com/office/2006/metadata/properties" ma:root="true" ma:fieldsID="ed4e685a26ff2cc4ef1c41f54b648b32" ns1:_="" ns2:_="" ns3:_="">
    <xsd:import namespace="http://schemas.microsoft.com/sharepoint/v3"/>
    <xsd:import namespace="c5f8faa7-c6e6-4c89-bfe7-86e5968d84c5"/>
    <xsd:import namespace="2aee44c6-c404-42c6-98e9-d88c86ad03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f8faa7-c6e6-4c89-bfe7-86e5968d84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ee44c6-c404-42c6-98e9-d88c86ad032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fd8a211-7af0-44b0-b3c5-6606a6a367c3}" ma:internalName="TaxCatchAll" ma:showField="CatchAllData" ma:web="2aee44c6-c404-42c6-98e9-d88c86ad032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290536-C0E0-47B1-BB44-7366D6D6FC54}">
  <ds:schemaRefs>
    <ds:schemaRef ds:uri="http://schemas.microsoft.com/sharepoint/v3/contenttype/forms"/>
  </ds:schemaRefs>
</ds:datastoreItem>
</file>

<file path=customXml/itemProps2.xml><?xml version="1.0" encoding="utf-8"?>
<ds:datastoreItem xmlns:ds="http://schemas.openxmlformats.org/officeDocument/2006/customXml" ds:itemID="{DE6F7665-D07D-4107-93E4-9E1C2921F847}">
  <ds:schemaRefs>
    <ds:schemaRef ds:uri="http://schemas.openxmlformats.org/officeDocument/2006/bibliography"/>
  </ds:schemaRefs>
</ds:datastoreItem>
</file>

<file path=customXml/itemProps3.xml><?xml version="1.0" encoding="utf-8"?>
<ds:datastoreItem xmlns:ds="http://schemas.openxmlformats.org/officeDocument/2006/customXml" ds:itemID="{2D99E4A5-CE64-40E6-9C73-BE0C00BEC7BB}">
  <ds:schemaRefs>
    <ds:schemaRef ds:uri="http://schemas.microsoft.com/office/2006/metadata/longProperties"/>
  </ds:schemaRefs>
</ds:datastoreItem>
</file>

<file path=customXml/itemProps4.xml><?xml version="1.0" encoding="utf-8"?>
<ds:datastoreItem xmlns:ds="http://schemas.openxmlformats.org/officeDocument/2006/customXml" ds:itemID="{E05E98DB-CE1D-493F-B055-A786188BEC2A}">
  <ds:schemaRefs>
    <ds:schemaRef ds:uri="http://schemas.microsoft.com/office/2006/documentManagement/types"/>
    <ds:schemaRef ds:uri="http://purl.org/dc/terms/"/>
    <ds:schemaRef ds:uri="http://purl.org/dc/elements/1.1/"/>
    <ds:schemaRef ds:uri="http://schemas.microsoft.com/office/2006/metadata/properties"/>
    <ds:schemaRef ds:uri="http://schemas.microsoft.com/sharepoint/v3"/>
    <ds:schemaRef ds:uri="http://purl.org/dc/dcmitype/"/>
    <ds:schemaRef ds:uri="2aee44c6-c404-42c6-98e9-d88c86ad0323"/>
    <ds:schemaRef ds:uri="http://schemas.microsoft.com/office/infopath/2007/PartnerControls"/>
    <ds:schemaRef ds:uri="http://schemas.openxmlformats.org/package/2006/metadata/core-properties"/>
    <ds:schemaRef ds:uri="c5f8faa7-c6e6-4c89-bfe7-86e5968d84c5"/>
    <ds:schemaRef ds:uri="http://www.w3.org/XML/1998/namespace"/>
  </ds:schemaRefs>
</ds:datastoreItem>
</file>

<file path=customXml/itemProps5.xml><?xml version="1.0" encoding="utf-8"?>
<ds:datastoreItem xmlns:ds="http://schemas.openxmlformats.org/officeDocument/2006/customXml" ds:itemID="{2D31C773-FF82-4903-8286-D7C85DB88FE6}">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E175CD77-7313-4CD7-94E7-4B7119293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f8faa7-c6e6-4c89-bfe7-86e5968d84c5"/>
    <ds:schemaRef ds:uri="2aee44c6-c404-42c6-98e9-d88c86ad0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1227</Words>
  <Characters>6838</Characters>
  <Application>Microsoft Office Word</Application>
  <DocSecurity>0</DocSecurity>
  <Lines>115</Lines>
  <Paragraphs>30</Paragraphs>
  <ScaleCrop>false</ScaleCrop>
  <HeadingPairs>
    <vt:vector size="2" baseType="variant">
      <vt:variant>
        <vt:lpstr>Title</vt:lpstr>
      </vt:variant>
      <vt:variant>
        <vt:i4>1</vt:i4>
      </vt:variant>
    </vt:vector>
  </HeadingPairs>
  <TitlesOfParts>
    <vt:vector size="1" baseType="lpstr">
      <vt:lpstr>DRAFT Go Forward Release (00299614-2).DOC</vt:lpstr>
    </vt:vector>
  </TitlesOfParts>
  <Company>Authorized user</Company>
  <LinksUpToDate>false</LinksUpToDate>
  <CharactersWithSpaces>8035</CharactersWithSpaces>
  <SharedDoc>false</SharedDoc>
  <HLinks>
    <vt:vector size="18" baseType="variant">
      <vt:variant>
        <vt:i4>8257594</vt:i4>
      </vt:variant>
      <vt:variant>
        <vt:i4>6</vt:i4>
      </vt:variant>
      <vt:variant>
        <vt:i4>0</vt:i4>
      </vt:variant>
      <vt:variant>
        <vt:i4>5</vt:i4>
      </vt:variant>
      <vt:variant>
        <vt:lpwstr>https://twitter.com/msdanimalhealth</vt:lpwstr>
      </vt:variant>
      <vt:variant>
        <vt:lpwstr/>
      </vt:variant>
      <vt:variant>
        <vt:i4>2162815</vt:i4>
      </vt:variant>
      <vt:variant>
        <vt:i4>3</vt:i4>
      </vt:variant>
      <vt:variant>
        <vt:i4>0</vt:i4>
      </vt:variant>
      <vt:variant>
        <vt:i4>5</vt:i4>
      </vt:variant>
      <vt:variant>
        <vt:lpwstr>https://www.linkedin.com/showcase/msd-animal-health</vt:lpwstr>
      </vt:variant>
      <vt:variant>
        <vt:lpwstr/>
      </vt:variant>
      <vt:variant>
        <vt:i4>589917</vt:i4>
      </vt:variant>
      <vt:variant>
        <vt:i4>0</vt:i4>
      </vt:variant>
      <vt:variant>
        <vt:i4>0</vt:i4>
      </vt:variant>
      <vt:variant>
        <vt:i4>5</vt:i4>
      </vt:variant>
      <vt:variant>
        <vt:lpwstr>http://www.msd-animal-health.com/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Go Forward Release (00299614-2).DOC</dc:title>
  <dc:subject>00299614.DOC;2</dc:subject>
  <dc:creator>bfasbender</dc:creator>
  <cp:keywords/>
  <dc:description/>
  <cp:lastModifiedBy>Davila, Axel</cp:lastModifiedBy>
  <cp:revision>4</cp:revision>
  <cp:lastPrinted>2013-02-13T21:50:00Z</cp:lastPrinted>
  <dcterms:created xsi:type="dcterms:W3CDTF">2026-02-26T15:45:00Z</dcterms:created>
  <dcterms:modified xsi:type="dcterms:W3CDTF">2026-03-04T12:52:00Z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-1189526144</vt:i4>
  </property>
  <property fmtid="{D5CDD505-2E9C-101B-9397-08002B2CF9AE}" pid="4" name="_EmailSubject">
    <vt:lpwstr>NdP_MSD Animal Health_Think Tank "Better with Vets" 5to Encuentro + Firma Manifiesto</vt:lpwstr>
  </property>
  <property fmtid="{D5CDD505-2E9C-101B-9397-08002B2CF9AE}" pid="5" name="_AuthorEmail">
    <vt:lpwstr>msdahes@msd.com</vt:lpwstr>
  </property>
  <property fmtid="{D5CDD505-2E9C-101B-9397-08002B2CF9AE}" pid="6" name="_AuthorEmailDisplayName">
    <vt:lpwstr>MSD Animal Health España</vt:lpwstr>
  </property>
  <property fmtid="{D5CDD505-2E9C-101B-9397-08002B2CF9AE}" pid="7" name="_PreviousAdHocReviewCycleID">
    <vt:i4>439691832</vt:i4>
  </property>
  <property fmtid="{D5CDD505-2E9C-101B-9397-08002B2CF9AE}" pid="8" name="_dlc_DocId">
    <vt:lpwstr>QZQFWKSMH2RT-70-3</vt:lpwstr>
  </property>
  <property fmtid="{D5CDD505-2E9C-101B-9397-08002B2CF9AE}" pid="9" name="_dlc_DocIdItemGuid">
    <vt:lpwstr>81e1cbbf-eb02-4f46-8640-769dcdae96f6</vt:lpwstr>
  </property>
  <property fmtid="{D5CDD505-2E9C-101B-9397-08002B2CF9AE}" pid="10" name="_dlc_DocIdUrl">
    <vt:lpwstr>http://splcps.merck.com/sites/COMM/AH/_layouts/DocIdRedir.aspx?ID=QZQFWKSMH2RT-70-3, QZQFWKSMH2RT-70-3</vt:lpwstr>
  </property>
  <property fmtid="{D5CDD505-2E9C-101B-9397-08002B2CF9AE}" pid="11" name="docIndexRef">
    <vt:lpwstr>4db22e42-56f2-41d9-8451-a420c63b10ba</vt:lpwstr>
  </property>
  <property fmtid="{D5CDD505-2E9C-101B-9397-08002B2CF9AE}" pid="12" name="bjSaver">
    <vt:lpwstr>Kw3PM+z39hUdtNDvlJIJMT5zmBUltl64</vt:lpwstr>
  </property>
  <property fmtid="{D5CDD505-2E9C-101B-9397-08002B2CF9AE}" pid="13" name="bjDocumentSecurityLabel">
    <vt:lpwstr>Proprietary</vt:lpwstr>
  </property>
  <property fmtid="{D5CDD505-2E9C-101B-9397-08002B2CF9AE}" pid="14" name="MerckMetadataExchange">
    <vt:lpwstr>!$MRK@Proprietary-Footer-Left</vt:lpwstr>
  </property>
  <property fmtid="{D5CDD505-2E9C-101B-9397-08002B2CF9AE}" pid="15" name="display_urn:schemas-microsoft-com:office:office#Editor">
    <vt:lpwstr>migrateduser@merck.com</vt:lpwstr>
  </property>
  <property fmtid="{D5CDD505-2E9C-101B-9397-08002B2CF9AE}" pid="16" name="Title">
    <vt:lpwstr>DRAFT Go Forward Release (00299614-2).DOC</vt:lpwstr>
  </property>
  <property fmtid="{D5CDD505-2E9C-101B-9397-08002B2CF9AE}" pid="17" name="display_urn:schemas-microsoft-com:office:office#Author">
    <vt:lpwstr>migrateduser@merck.com</vt:lpwstr>
  </property>
  <property fmtid="{D5CDD505-2E9C-101B-9397-08002B2CF9AE}" pid="18" name="PublishingExpirationDate">
    <vt:lpwstr/>
  </property>
  <property fmtid="{D5CDD505-2E9C-101B-9397-08002B2CF9AE}" pid="19" name="PublishingStartDate">
    <vt:lpwstr/>
  </property>
  <property fmtid="{D5CDD505-2E9C-101B-9397-08002B2CF9AE}" pid="20"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21" name="bjDocumentLabelXML-0">
    <vt:lpwstr>ames.com/2008/01/sie/internal/label"&gt;&lt;element uid="id_classification_euconfidential" value="" /&gt;&lt;element uid="cefbaa69-3bfa-4b56-8d22-6839cb7b06d0" value="" /&gt;&lt;/sisl&gt;</vt:lpwstr>
  </property>
  <property fmtid="{D5CDD505-2E9C-101B-9397-08002B2CF9AE}" pid="22" name="ContentTypeId">
    <vt:lpwstr>0x01010062FCCA316A778844930FDF77864DAAD7</vt:lpwstr>
  </property>
  <property fmtid="{D5CDD505-2E9C-101B-9397-08002B2CF9AE}" pid="23" name="MSIP_Label_927fd646-07cb-4c4e-a107-4e4d6b30ba1b_Enabled">
    <vt:lpwstr>true</vt:lpwstr>
  </property>
  <property fmtid="{D5CDD505-2E9C-101B-9397-08002B2CF9AE}" pid="24" name="MSIP_Label_927fd646-07cb-4c4e-a107-4e4d6b30ba1b_SetDate">
    <vt:lpwstr>2021-09-09T12:56:13Z</vt:lpwstr>
  </property>
  <property fmtid="{D5CDD505-2E9C-101B-9397-08002B2CF9AE}" pid="25" name="MSIP_Label_927fd646-07cb-4c4e-a107-4e4d6b30ba1b_Method">
    <vt:lpwstr>Standard</vt:lpwstr>
  </property>
  <property fmtid="{D5CDD505-2E9C-101B-9397-08002B2CF9AE}" pid="26" name="MSIP_Label_927fd646-07cb-4c4e-a107-4e4d6b30ba1b_Name">
    <vt:lpwstr>927fd646-07cb-4c4e-a107-4e4d6b30ba1b</vt:lpwstr>
  </property>
  <property fmtid="{D5CDD505-2E9C-101B-9397-08002B2CF9AE}" pid="27" name="MSIP_Label_927fd646-07cb-4c4e-a107-4e4d6b30ba1b_SiteId">
    <vt:lpwstr>a00de4ec-48a8-43a6-be74-e31274e2060d</vt:lpwstr>
  </property>
  <property fmtid="{D5CDD505-2E9C-101B-9397-08002B2CF9AE}" pid="28" name="MSIP_Label_927fd646-07cb-4c4e-a107-4e4d6b30ba1b_ActionId">
    <vt:lpwstr>5b9f04e1-4572-41a2-b858-51cc59dfa081</vt:lpwstr>
  </property>
  <property fmtid="{D5CDD505-2E9C-101B-9397-08002B2CF9AE}" pid="29" name="MSIP_Label_927fd646-07cb-4c4e-a107-4e4d6b30ba1b_ContentBits">
    <vt:lpwstr>1</vt:lpwstr>
  </property>
  <property fmtid="{D5CDD505-2E9C-101B-9397-08002B2CF9AE}" pid="31" name="MediaServiceImageTags">
    <vt:lpwstr/>
  </property>
  <property fmtid="{D5CDD505-2E9C-101B-9397-08002B2CF9AE}" pid="32" name="docLang">
    <vt:lpwstr>en</vt:lpwstr>
  </property>
</Properties>
</file>