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6B1E" w14:textId="77777777" w:rsidR="0029637D" w:rsidRPr="0029637D" w:rsidRDefault="0029637D" w:rsidP="0029637D">
      <w:r w:rsidRPr="0029637D">
        <w:rPr>
          <w:b/>
          <w:bCs/>
        </w:rPr>
        <w:t>Dechra refuerza su compromiso con la clínica veterinaria en AMVAC 2026 con innovaciones en otología, endocrinología, sedación y nutrición</w:t>
      </w:r>
    </w:p>
    <w:p w14:paraId="70EF4154" w14:textId="77777777" w:rsidR="0029637D" w:rsidRPr="0029637D" w:rsidRDefault="0029637D" w:rsidP="0029637D">
      <w:r w:rsidRPr="0029637D">
        <w:rPr>
          <w:b/>
          <w:bCs/>
        </w:rPr>
        <w:t>Madrid, marzo de 2026.</w:t>
      </w:r>
      <w:r w:rsidRPr="0029637D">
        <w:t xml:space="preserve"> Dechra estará presente un año más en el </w:t>
      </w:r>
      <w:r w:rsidRPr="0029637D">
        <w:rPr>
          <w:b/>
          <w:bCs/>
        </w:rPr>
        <w:t>43º Congreso Anual de AMVAC</w:t>
      </w:r>
      <w:r w:rsidRPr="0029637D">
        <w:t xml:space="preserve">, celebrado en el marco de </w:t>
      </w:r>
      <w:proofErr w:type="spellStart"/>
      <w:r w:rsidRPr="0029637D">
        <w:rPr>
          <w:b/>
          <w:bCs/>
        </w:rPr>
        <w:t>Iberzoo+Propet</w:t>
      </w:r>
      <w:proofErr w:type="spellEnd"/>
      <w:r w:rsidRPr="0029637D">
        <w:rPr>
          <w:b/>
          <w:bCs/>
        </w:rPr>
        <w:t xml:space="preserve"> 2026</w:t>
      </w:r>
      <w:r w:rsidRPr="0029637D">
        <w:t xml:space="preserve">, consolidando así su compromiso con los veterinarios y con el avance de la medicina clínica de pequeños animales. La compañía recibirá a los profesionales en su </w:t>
      </w:r>
      <w:r w:rsidRPr="0029637D">
        <w:rPr>
          <w:b/>
          <w:bCs/>
        </w:rPr>
        <w:t>stand 10F03</w:t>
      </w:r>
      <w:r w:rsidRPr="0029637D">
        <w:t>.</w:t>
      </w:r>
    </w:p>
    <w:p w14:paraId="25AA1A3F" w14:textId="77777777" w:rsidR="0029637D" w:rsidRPr="0029637D" w:rsidRDefault="0029637D" w:rsidP="0029637D">
      <w:r w:rsidRPr="0029637D">
        <w:t xml:space="preserve">En esta edición, Dechra pondrá el foco en una de las patologías más frecuentes en consulta: la </w:t>
      </w:r>
      <w:r w:rsidRPr="0029637D">
        <w:rPr>
          <w:b/>
          <w:bCs/>
        </w:rPr>
        <w:t>otitis externa</w:t>
      </w:r>
      <w:r w:rsidRPr="0029637D">
        <w:t xml:space="preserve">. Los veterinarios que visiten el stand podrán conocer en detalle </w:t>
      </w:r>
      <w:proofErr w:type="spellStart"/>
      <w:r w:rsidRPr="0029637D">
        <w:rPr>
          <w:b/>
          <w:bCs/>
        </w:rPr>
        <w:t>Duotic</w:t>
      </w:r>
      <w:proofErr w:type="spellEnd"/>
      <w:r w:rsidRPr="0029637D">
        <w:t xml:space="preserve">, la solución de Dechra diseñada para proporcionar un manejo eficaz y cómodo, con excelente tolerancia y destacando por su estrategia de tratamiento </w:t>
      </w:r>
      <w:r w:rsidRPr="0029637D">
        <w:rPr>
          <w:b/>
          <w:bCs/>
        </w:rPr>
        <w:t>sin antibióticos</w:t>
      </w:r>
      <w:r w:rsidRPr="0029637D">
        <w:t>. Su eficacia clínica y facilidad de aplicación lo convierten en una herramienta fiable y práctica para abordar esta condición tan habitual.</w:t>
      </w:r>
    </w:p>
    <w:p w14:paraId="09BD9791" w14:textId="77777777" w:rsidR="0029637D" w:rsidRPr="0029637D" w:rsidRDefault="0029637D" w:rsidP="0029637D">
      <w:pPr>
        <w:rPr>
          <w:b/>
          <w:bCs/>
        </w:rPr>
      </w:pPr>
      <w:r w:rsidRPr="0029637D">
        <w:rPr>
          <w:b/>
          <w:bCs/>
        </w:rPr>
        <w:t xml:space="preserve">The Veterinary </w:t>
      </w:r>
      <w:proofErr w:type="spellStart"/>
      <w:r w:rsidRPr="0029637D">
        <w:rPr>
          <w:b/>
          <w:bCs/>
        </w:rPr>
        <w:t>Perspective</w:t>
      </w:r>
      <w:proofErr w:type="spellEnd"/>
      <w:r w:rsidRPr="0029637D">
        <w:rPr>
          <w:b/>
          <w:bCs/>
        </w:rPr>
        <w:t>: novedades en endocrinología, sedación y precisión terapéutica</w:t>
      </w:r>
    </w:p>
    <w:p w14:paraId="496C3D63" w14:textId="77777777" w:rsidR="0029637D" w:rsidRPr="0029637D" w:rsidRDefault="0029637D" w:rsidP="0029637D">
      <w:r w:rsidRPr="0029637D">
        <w:t xml:space="preserve">Bajo su enfoque </w:t>
      </w:r>
      <w:r w:rsidRPr="0029637D">
        <w:rPr>
          <w:b/>
          <w:bCs/>
        </w:rPr>
        <w:t xml:space="preserve">The Veterinary </w:t>
      </w:r>
      <w:proofErr w:type="spellStart"/>
      <w:r w:rsidRPr="0029637D">
        <w:rPr>
          <w:b/>
          <w:bCs/>
        </w:rPr>
        <w:t>Perspective</w:t>
      </w:r>
      <w:proofErr w:type="spellEnd"/>
      <w:r w:rsidRPr="0029637D">
        <w:t xml:space="preserve">, Dechra presentará sus últimas novedades en áreas clave como la </w:t>
      </w:r>
      <w:r w:rsidRPr="0029637D">
        <w:rPr>
          <w:b/>
          <w:bCs/>
        </w:rPr>
        <w:t>endocrinología</w:t>
      </w:r>
      <w:r w:rsidRPr="0029637D">
        <w:t xml:space="preserve"> y la </w:t>
      </w:r>
      <w:r w:rsidRPr="0029637D">
        <w:rPr>
          <w:b/>
          <w:bCs/>
        </w:rPr>
        <w:t>sedación</w:t>
      </w:r>
      <w:r w:rsidRPr="0029637D">
        <w:t>, reforzando su compromiso con soluciones basadas en evidencia y orientadas al bienestar animal.</w:t>
      </w:r>
    </w:p>
    <w:p w14:paraId="587BE325" w14:textId="77777777" w:rsidR="0029637D" w:rsidRPr="0029637D" w:rsidRDefault="0029637D" w:rsidP="0029637D">
      <w:r w:rsidRPr="0029637D">
        <w:t xml:space="preserve">Además, se mostrarán </w:t>
      </w:r>
      <w:r w:rsidRPr="0029637D">
        <w:rPr>
          <w:b/>
          <w:bCs/>
        </w:rPr>
        <w:t>nuevos formatos y presentaciones</w:t>
      </w:r>
      <w:r w:rsidRPr="0029637D">
        <w:t xml:space="preserve"> especialmente desarrollados para mejorar la precisión terapéutica y adaptarse mejor a las necesidades individuales de cada paciente y cada clínica.</w:t>
      </w:r>
    </w:p>
    <w:p w14:paraId="23C5D6AA" w14:textId="77777777" w:rsidR="0029637D" w:rsidRPr="0029637D" w:rsidRDefault="0029637D" w:rsidP="0029637D">
      <w:pPr>
        <w:rPr>
          <w:b/>
          <w:bCs/>
          <w:lang w:val="en-US"/>
        </w:rPr>
      </w:pPr>
      <w:r w:rsidRPr="0029637D">
        <w:rPr>
          <w:b/>
          <w:bCs/>
          <w:lang w:val="en-US"/>
        </w:rPr>
        <w:t>SPECIFIC: nuevas dietas Kidney Support Hydrolysed</w:t>
      </w:r>
    </w:p>
    <w:p w14:paraId="77C8F186" w14:textId="77777777" w:rsidR="0029637D" w:rsidRPr="0029637D" w:rsidRDefault="0029637D" w:rsidP="0029637D">
      <w:r w:rsidRPr="0029637D">
        <w:t xml:space="preserve">En el área de nutrición, </w:t>
      </w:r>
      <w:r w:rsidRPr="0029637D">
        <w:rPr>
          <w:b/>
          <w:bCs/>
        </w:rPr>
        <w:t>SPECIFIC</w:t>
      </w:r>
      <w:r w:rsidRPr="0029637D">
        <w:t xml:space="preserve"> amplía su oferta con el lanzamiento de </w:t>
      </w:r>
      <w:r w:rsidRPr="0029637D">
        <w:rPr>
          <w:b/>
          <w:bCs/>
        </w:rPr>
        <w:t xml:space="preserve">SPECIFIC Kidney </w:t>
      </w:r>
      <w:proofErr w:type="spellStart"/>
      <w:r w:rsidRPr="0029637D">
        <w:rPr>
          <w:b/>
          <w:bCs/>
        </w:rPr>
        <w:t>Support</w:t>
      </w:r>
      <w:proofErr w:type="spellEnd"/>
      <w:r w:rsidRPr="0029637D">
        <w:rPr>
          <w:b/>
          <w:bCs/>
        </w:rPr>
        <w:t xml:space="preserve"> </w:t>
      </w:r>
      <w:proofErr w:type="spellStart"/>
      <w:r w:rsidRPr="0029637D">
        <w:rPr>
          <w:b/>
          <w:bCs/>
        </w:rPr>
        <w:t>Hydrolysed</w:t>
      </w:r>
      <w:proofErr w:type="spellEnd"/>
      <w:r w:rsidRPr="0029637D">
        <w:t xml:space="preserve">, una gama de dietas formuladas con </w:t>
      </w:r>
      <w:r w:rsidRPr="0029637D">
        <w:rPr>
          <w:b/>
          <w:bCs/>
        </w:rPr>
        <w:t>proteína hidrolizada</w:t>
      </w:r>
      <w:r w:rsidRPr="0029637D">
        <w:t xml:space="preserve"> e ingredientes de soporte intestinal, aportando un enfoque integral para el manejo nutricional de la enfermedad renal crónica y del eje entero</w:t>
      </w:r>
      <w:r w:rsidRPr="0029637D">
        <w:noBreakHyphen/>
        <w:t>renal.</w:t>
      </w:r>
    </w:p>
    <w:p w14:paraId="72E6A39A" w14:textId="77777777" w:rsidR="0029637D" w:rsidRPr="0029637D" w:rsidRDefault="0029637D" w:rsidP="0029637D">
      <w:r w:rsidRPr="0029637D">
        <w:t>Con estas nuevas incorporaciones, SPECIFIC continúa avanzando en el desarrollo de soluciones nutracéuticas de alta calidad, diseñadas para mejorar la calidad de vida de los animales con patologías crónicas.</w:t>
      </w:r>
    </w:p>
    <w:p w14:paraId="151F49F4" w14:textId="77777777" w:rsidR="0029637D" w:rsidRPr="0029637D" w:rsidRDefault="0029637D" w:rsidP="0029637D">
      <w:pPr>
        <w:rPr>
          <w:b/>
          <w:bCs/>
        </w:rPr>
      </w:pPr>
      <w:r w:rsidRPr="0029637D">
        <w:rPr>
          <w:b/>
          <w:bCs/>
        </w:rPr>
        <w:t>Compromiso con la profesión veterinaria</w:t>
      </w:r>
    </w:p>
    <w:p w14:paraId="6C64C49E" w14:textId="77777777" w:rsidR="0029637D" w:rsidRPr="0029637D" w:rsidRDefault="0029637D" w:rsidP="0029637D">
      <w:r w:rsidRPr="0029637D">
        <w:t>La ampliación del porfolio y la apuesta por la formación y el rigor científico consolidan la misión de Dechra de acompañar al veterinario en su práctica diaria.</w:t>
      </w:r>
    </w:p>
    <w:p w14:paraId="70D7DD54" w14:textId="77777777" w:rsidR="0029637D" w:rsidRPr="0029637D" w:rsidRDefault="0029637D" w:rsidP="0029637D">
      <w:r w:rsidRPr="0029637D">
        <w:lastRenderedPageBreak/>
        <w:t xml:space="preserve">Con su participación en </w:t>
      </w:r>
      <w:r w:rsidRPr="0029637D">
        <w:rPr>
          <w:b/>
          <w:bCs/>
        </w:rPr>
        <w:t>AMVAC 2026</w:t>
      </w:r>
      <w:r w:rsidRPr="0029637D">
        <w:t xml:space="preserve"> desde el </w:t>
      </w:r>
      <w:r w:rsidRPr="0029637D">
        <w:rPr>
          <w:b/>
          <w:bCs/>
        </w:rPr>
        <w:t>stand 10F03</w:t>
      </w:r>
      <w:r w:rsidRPr="0029637D">
        <w:t>, la compañía reafirma su compromiso con la innovación, la medicina basada en evidencia y el apoyo a los profesionales dedicados al cuidado de los animales de compañía.</w:t>
      </w:r>
    </w:p>
    <w:p w14:paraId="132AC630" w14:textId="77777777" w:rsidR="003D32D7" w:rsidRPr="0029637D" w:rsidRDefault="003D32D7" w:rsidP="0029637D"/>
    <w:sectPr w:rsidR="003D32D7" w:rsidRPr="00296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7D"/>
    <w:rsid w:val="00010C56"/>
    <w:rsid w:val="0029637D"/>
    <w:rsid w:val="003D32D7"/>
    <w:rsid w:val="008A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E743"/>
  <w15:chartTrackingRefBased/>
  <w15:docId w15:val="{A58A57F0-78E0-4556-8976-9CFF0D86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6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6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6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63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63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63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63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63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63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63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63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63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6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63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6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2079</Characters>
  <Application>Microsoft Office Word</Application>
  <DocSecurity>0</DocSecurity>
  <Lines>17</Lines>
  <Paragraphs>4</Paragraphs>
  <ScaleCrop>false</ScaleCrop>
  <Company>Dechra Veterinary Products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Ibañez</dc:creator>
  <cp:keywords/>
  <dc:description/>
  <cp:lastModifiedBy>Jorge Ibañez</cp:lastModifiedBy>
  <cp:revision>1</cp:revision>
  <dcterms:created xsi:type="dcterms:W3CDTF">2026-03-03T08:18:00Z</dcterms:created>
  <dcterms:modified xsi:type="dcterms:W3CDTF">2026-03-03T08:18:00Z</dcterms:modified>
</cp:coreProperties>
</file>