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5" Type="http://schemas.microsoft.com/office/2020/02/relationships/classificationlabels" Target="docMetadata/LabelInfo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55B20A" w14:textId="739C27A9" w:rsidR="00555609" w:rsidRPr="00555609" w:rsidRDefault="00555609" w:rsidP="00EC4374">
      <w:pPr>
        <w:rPr>
          <w:rFonts w:ascii="Arial" w:hAnsi="Arial" w:cs="Arial"/>
          <w:sz w:val="24"/>
          <w:szCs w:val="24"/>
        </w:rPr>
      </w:pPr>
      <w:r w:rsidRPr="00555609">
        <w:rPr>
          <w:rFonts w:ascii="Arial" w:hAnsi="Arial" w:cs="Arial"/>
          <w:sz w:val="24"/>
          <w:szCs w:val="24"/>
        </w:rPr>
        <w:t xml:space="preserve">En el marco de </w:t>
      </w:r>
      <w:proofErr w:type="spellStart"/>
      <w:r w:rsidRPr="00555609">
        <w:rPr>
          <w:rFonts w:ascii="Arial" w:hAnsi="Arial" w:cs="Arial"/>
          <w:sz w:val="24"/>
          <w:szCs w:val="24"/>
        </w:rPr>
        <w:t>VetMadrid</w:t>
      </w:r>
      <w:proofErr w:type="spellEnd"/>
      <w:r w:rsidRPr="00555609">
        <w:rPr>
          <w:rFonts w:ascii="Arial" w:hAnsi="Arial" w:cs="Arial"/>
          <w:sz w:val="24"/>
          <w:szCs w:val="24"/>
        </w:rPr>
        <w:t xml:space="preserve"> 2026</w:t>
      </w:r>
    </w:p>
    <w:p w14:paraId="0F31C87B" w14:textId="60A9BC00" w:rsidR="002A2BAC" w:rsidRPr="00EC4374" w:rsidRDefault="000E40E9" w:rsidP="002C623A">
      <w:pPr>
        <w:rPr>
          <w:rFonts w:ascii="Arial" w:hAnsi="Arial" w:cs="Arial"/>
          <w:b/>
          <w:sz w:val="30"/>
          <w:szCs w:val="30"/>
        </w:rPr>
      </w:pPr>
      <w:proofErr w:type="spellStart"/>
      <w:r w:rsidRPr="000E40E9">
        <w:rPr>
          <w:rFonts w:ascii="Arial" w:hAnsi="Arial" w:cs="Arial"/>
          <w:b/>
          <w:sz w:val="30"/>
          <w:szCs w:val="30"/>
        </w:rPr>
        <w:t>Elanco</w:t>
      </w:r>
      <w:proofErr w:type="spellEnd"/>
      <w:r w:rsidRPr="000E40E9">
        <w:rPr>
          <w:rFonts w:ascii="Arial" w:hAnsi="Arial" w:cs="Arial"/>
          <w:b/>
          <w:sz w:val="30"/>
          <w:szCs w:val="30"/>
        </w:rPr>
        <w:t xml:space="preserve"> </w:t>
      </w:r>
      <w:r w:rsidR="00555609">
        <w:rPr>
          <w:rFonts w:ascii="Arial" w:hAnsi="Arial" w:cs="Arial"/>
          <w:b/>
          <w:sz w:val="30"/>
          <w:szCs w:val="30"/>
        </w:rPr>
        <w:t xml:space="preserve">ha </w:t>
      </w:r>
      <w:r w:rsidR="00EC4374">
        <w:rPr>
          <w:rFonts w:ascii="Arial" w:hAnsi="Arial" w:cs="Arial"/>
          <w:b/>
          <w:sz w:val="30"/>
          <w:szCs w:val="30"/>
        </w:rPr>
        <w:t>presenta</w:t>
      </w:r>
      <w:r w:rsidR="00555609">
        <w:rPr>
          <w:rFonts w:ascii="Arial" w:hAnsi="Arial" w:cs="Arial"/>
          <w:b/>
          <w:sz w:val="30"/>
          <w:szCs w:val="30"/>
        </w:rPr>
        <w:t>do</w:t>
      </w:r>
      <w:r w:rsidR="00EC4374">
        <w:rPr>
          <w:rFonts w:ascii="Arial" w:hAnsi="Arial" w:cs="Arial"/>
          <w:b/>
          <w:sz w:val="30"/>
          <w:szCs w:val="30"/>
        </w:rPr>
        <w:t xml:space="preserve"> </w:t>
      </w:r>
      <w:proofErr w:type="spellStart"/>
      <w:r w:rsidRPr="000E40E9">
        <w:rPr>
          <w:rFonts w:ascii="Arial" w:hAnsi="Arial" w:cs="Arial"/>
          <w:b/>
          <w:sz w:val="30"/>
          <w:szCs w:val="30"/>
        </w:rPr>
        <w:t>Zenrelia</w:t>
      </w:r>
      <w:proofErr w:type="spellEnd"/>
      <w:r w:rsidR="002A2BAC" w:rsidRPr="002A2BAC">
        <w:rPr>
          <w:rFonts w:ascii="Arial" w:hAnsi="Arial" w:cs="Arial"/>
          <w:b/>
          <w:sz w:val="30"/>
          <w:szCs w:val="30"/>
          <w:vertAlign w:val="superscript"/>
        </w:rPr>
        <w:t>®</w:t>
      </w:r>
      <w:r w:rsidR="00EC4374">
        <w:rPr>
          <w:rFonts w:ascii="Arial" w:hAnsi="Arial" w:cs="Arial"/>
          <w:b/>
          <w:sz w:val="30"/>
          <w:szCs w:val="30"/>
        </w:rPr>
        <w:t xml:space="preserve">, </w:t>
      </w:r>
      <w:r w:rsidR="00555609">
        <w:rPr>
          <w:rFonts w:ascii="Arial" w:hAnsi="Arial" w:cs="Arial"/>
          <w:b/>
          <w:sz w:val="30"/>
          <w:szCs w:val="30"/>
        </w:rPr>
        <w:t>el</w:t>
      </w:r>
      <w:r w:rsidR="00EC4374">
        <w:rPr>
          <w:rFonts w:ascii="Arial" w:hAnsi="Arial" w:cs="Arial"/>
          <w:b/>
          <w:sz w:val="30"/>
          <w:szCs w:val="30"/>
        </w:rPr>
        <w:t xml:space="preserve"> nuevo </w:t>
      </w:r>
      <w:r w:rsidR="00EC4374" w:rsidRPr="00EC4374">
        <w:rPr>
          <w:rFonts w:ascii="Arial" w:hAnsi="Arial" w:cs="Arial"/>
          <w:b/>
          <w:sz w:val="30"/>
          <w:szCs w:val="30"/>
        </w:rPr>
        <w:t xml:space="preserve">inhibidor </w:t>
      </w:r>
      <w:r w:rsidR="006A5D1F">
        <w:rPr>
          <w:rFonts w:ascii="Arial" w:hAnsi="Arial" w:cs="Arial"/>
          <w:b/>
          <w:sz w:val="30"/>
          <w:szCs w:val="30"/>
        </w:rPr>
        <w:t>de JAK</w:t>
      </w:r>
      <w:r w:rsidR="00EC4374" w:rsidRPr="00EC4374">
        <w:rPr>
          <w:rFonts w:ascii="Arial" w:hAnsi="Arial" w:cs="Arial"/>
          <w:b/>
          <w:sz w:val="30"/>
          <w:szCs w:val="30"/>
        </w:rPr>
        <w:t xml:space="preserve"> </w:t>
      </w:r>
      <w:r w:rsidR="00EC4374">
        <w:rPr>
          <w:rFonts w:ascii="Arial" w:hAnsi="Arial" w:cs="Arial"/>
          <w:b/>
          <w:sz w:val="30"/>
          <w:szCs w:val="30"/>
        </w:rPr>
        <w:t xml:space="preserve">para el </w:t>
      </w:r>
      <w:r w:rsidR="002C623A" w:rsidRPr="002C623A">
        <w:rPr>
          <w:rFonts w:ascii="Arial" w:hAnsi="Arial" w:cs="Arial"/>
          <w:b/>
          <w:sz w:val="30"/>
          <w:szCs w:val="30"/>
        </w:rPr>
        <w:t>tratamiento del prurito</w:t>
      </w:r>
      <w:r w:rsidR="002C623A">
        <w:rPr>
          <w:rFonts w:ascii="Arial" w:hAnsi="Arial" w:cs="Arial"/>
          <w:b/>
          <w:sz w:val="30"/>
          <w:szCs w:val="30"/>
        </w:rPr>
        <w:t xml:space="preserve"> </w:t>
      </w:r>
      <w:r w:rsidR="002C623A" w:rsidRPr="002C623A">
        <w:rPr>
          <w:rFonts w:ascii="Arial" w:hAnsi="Arial" w:cs="Arial"/>
          <w:b/>
          <w:sz w:val="30"/>
          <w:szCs w:val="30"/>
        </w:rPr>
        <w:t>alérgico y de la dermatitis</w:t>
      </w:r>
      <w:r w:rsidR="002C623A">
        <w:rPr>
          <w:rFonts w:ascii="Arial" w:hAnsi="Arial" w:cs="Arial"/>
          <w:b/>
          <w:sz w:val="30"/>
          <w:szCs w:val="30"/>
        </w:rPr>
        <w:t xml:space="preserve"> </w:t>
      </w:r>
      <w:r w:rsidR="002C623A" w:rsidRPr="002C623A">
        <w:rPr>
          <w:rFonts w:ascii="Arial" w:hAnsi="Arial" w:cs="Arial"/>
          <w:b/>
          <w:sz w:val="30"/>
          <w:szCs w:val="30"/>
        </w:rPr>
        <w:t>atópica</w:t>
      </w:r>
      <w:r w:rsidR="006A5D1F">
        <w:rPr>
          <w:rFonts w:ascii="Arial" w:hAnsi="Arial" w:cs="Arial"/>
          <w:b/>
          <w:sz w:val="30"/>
          <w:szCs w:val="30"/>
        </w:rPr>
        <w:t>.</w:t>
      </w:r>
    </w:p>
    <w:p w14:paraId="5DE8260A" w14:textId="77777777" w:rsidR="00EC4374" w:rsidRDefault="00EC4374" w:rsidP="000E40E9">
      <w:pPr>
        <w:spacing w:before="100" w:beforeAutospacing="1" w:after="100" w:afterAutospacing="1" w:line="240" w:lineRule="auto"/>
        <w:contextualSpacing/>
        <w:jc w:val="both"/>
        <w:rPr>
          <w:rFonts w:ascii="Arial" w:hAnsi="Arial" w:cs="Arial"/>
          <w:b/>
          <w:sz w:val="20"/>
          <w:szCs w:val="20"/>
        </w:rPr>
      </w:pPr>
    </w:p>
    <w:p w14:paraId="10486C6A" w14:textId="2D82C7A3" w:rsidR="000E40E9" w:rsidRDefault="0021275C" w:rsidP="000E40E9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s-ES" w:eastAsia="en-GB"/>
        </w:rPr>
      </w:pPr>
      <w:r w:rsidRPr="005E6764">
        <w:rPr>
          <w:rFonts w:ascii="Arial" w:hAnsi="Arial" w:cs="Arial"/>
          <w:b/>
          <w:sz w:val="20"/>
          <w:szCs w:val="20"/>
        </w:rPr>
        <w:t xml:space="preserve">Madrid, </w:t>
      </w:r>
      <w:r w:rsidR="00946DF7">
        <w:rPr>
          <w:rFonts w:ascii="Arial" w:hAnsi="Arial" w:cs="Arial"/>
          <w:b/>
          <w:sz w:val="20"/>
          <w:szCs w:val="20"/>
        </w:rPr>
        <w:t>abril</w:t>
      </w:r>
      <w:bookmarkStart w:id="0" w:name="_GoBack"/>
      <w:bookmarkEnd w:id="0"/>
      <w:r w:rsidR="00421903" w:rsidRPr="005E6764">
        <w:rPr>
          <w:rFonts w:ascii="Arial" w:hAnsi="Arial" w:cs="Arial"/>
          <w:b/>
          <w:sz w:val="20"/>
          <w:szCs w:val="20"/>
        </w:rPr>
        <w:t xml:space="preserve"> de 2026</w:t>
      </w:r>
      <w:r w:rsidR="00C94DAB" w:rsidRPr="005E6764">
        <w:rPr>
          <w:rFonts w:ascii="Arial" w:hAnsi="Arial" w:cs="Arial"/>
          <w:b/>
          <w:sz w:val="20"/>
          <w:szCs w:val="20"/>
        </w:rPr>
        <w:t xml:space="preserve">. </w:t>
      </w:r>
      <w:proofErr w:type="spellStart"/>
      <w:r w:rsidR="000E40E9" w:rsidRPr="000E40E9">
        <w:rPr>
          <w:rFonts w:ascii="Arial" w:eastAsia="Times New Roman" w:hAnsi="Arial" w:cs="Arial"/>
          <w:sz w:val="20"/>
          <w:szCs w:val="20"/>
          <w:lang w:val="es-ES" w:eastAsia="en-GB"/>
        </w:rPr>
        <w:t>Elanco</w:t>
      </w:r>
      <w:proofErr w:type="spellEnd"/>
      <w:r w:rsidR="000E40E9" w:rsidRPr="000E40E9">
        <w:rPr>
          <w:rFonts w:ascii="Arial" w:eastAsia="Times New Roman" w:hAnsi="Arial" w:cs="Arial"/>
          <w:sz w:val="20"/>
          <w:szCs w:val="20"/>
          <w:lang w:val="es-ES" w:eastAsia="en-GB"/>
        </w:rPr>
        <w:t xml:space="preserve"> Animal </w:t>
      </w:r>
      <w:proofErr w:type="spellStart"/>
      <w:r w:rsidR="000E40E9" w:rsidRPr="000E40E9">
        <w:rPr>
          <w:rFonts w:ascii="Arial" w:eastAsia="Times New Roman" w:hAnsi="Arial" w:cs="Arial"/>
          <w:sz w:val="20"/>
          <w:szCs w:val="20"/>
          <w:lang w:val="es-ES" w:eastAsia="en-GB"/>
        </w:rPr>
        <w:t>Health</w:t>
      </w:r>
      <w:proofErr w:type="spellEnd"/>
      <w:r w:rsidR="000E40E9" w:rsidRPr="000E40E9">
        <w:rPr>
          <w:rFonts w:ascii="Arial" w:eastAsia="Times New Roman" w:hAnsi="Arial" w:cs="Arial"/>
          <w:sz w:val="20"/>
          <w:szCs w:val="20"/>
          <w:lang w:val="es-ES" w:eastAsia="en-GB"/>
        </w:rPr>
        <w:t xml:space="preserve"> ha cerrado su participación en el Congreso </w:t>
      </w:r>
      <w:proofErr w:type="spellStart"/>
      <w:r w:rsidR="000E40E9" w:rsidRPr="000E40E9">
        <w:rPr>
          <w:rFonts w:ascii="Arial" w:eastAsia="Times New Roman" w:hAnsi="Arial" w:cs="Arial"/>
          <w:sz w:val="20"/>
          <w:szCs w:val="20"/>
          <w:lang w:val="es-ES" w:eastAsia="en-GB"/>
        </w:rPr>
        <w:t>VetMadrid</w:t>
      </w:r>
      <w:proofErr w:type="spellEnd"/>
      <w:r w:rsidR="000E40E9" w:rsidRPr="000E40E9">
        <w:rPr>
          <w:rFonts w:ascii="Arial" w:eastAsia="Times New Roman" w:hAnsi="Arial" w:cs="Arial"/>
          <w:sz w:val="20"/>
          <w:szCs w:val="20"/>
          <w:lang w:val="es-ES" w:eastAsia="en-GB"/>
        </w:rPr>
        <w:t xml:space="preserve"> 2026, organizado por AMVAC</w:t>
      </w:r>
      <w:r w:rsidR="000E40E9">
        <w:rPr>
          <w:rFonts w:ascii="Arial" w:eastAsia="Times New Roman" w:hAnsi="Arial" w:cs="Arial"/>
          <w:sz w:val="20"/>
          <w:szCs w:val="20"/>
          <w:lang w:val="es-ES" w:eastAsia="en-GB"/>
        </w:rPr>
        <w:t xml:space="preserve"> </w:t>
      </w:r>
      <w:r w:rsidR="000E40E9" w:rsidRPr="000E6D8A">
        <w:rPr>
          <w:rFonts w:ascii="Arial" w:eastAsia="Times New Roman" w:hAnsi="Arial" w:cs="Arial"/>
          <w:sz w:val="20"/>
          <w:szCs w:val="20"/>
          <w:lang w:val="es-ES" w:eastAsia="en-GB"/>
        </w:rPr>
        <w:t>(Asociación Madrileña de Veterinarios de Animales de Compañía)</w:t>
      </w:r>
      <w:r w:rsidR="000E40E9">
        <w:rPr>
          <w:rFonts w:ascii="Arial" w:eastAsia="Times New Roman" w:hAnsi="Arial" w:cs="Arial"/>
          <w:sz w:val="20"/>
          <w:szCs w:val="20"/>
          <w:lang w:val="es-ES" w:eastAsia="en-GB"/>
        </w:rPr>
        <w:t>,</w:t>
      </w:r>
      <w:r w:rsidR="000E40E9" w:rsidRPr="000E40E9">
        <w:rPr>
          <w:rFonts w:ascii="Arial" w:eastAsia="Times New Roman" w:hAnsi="Arial" w:cs="Arial"/>
          <w:sz w:val="20"/>
          <w:szCs w:val="20"/>
          <w:lang w:val="es-ES" w:eastAsia="en-GB"/>
        </w:rPr>
        <w:t xml:space="preserve"> en el marco de </w:t>
      </w:r>
      <w:proofErr w:type="spellStart"/>
      <w:r w:rsidR="000E40E9" w:rsidRPr="000E40E9">
        <w:rPr>
          <w:rFonts w:ascii="Arial" w:eastAsia="Times New Roman" w:hAnsi="Arial" w:cs="Arial"/>
          <w:sz w:val="20"/>
          <w:szCs w:val="20"/>
          <w:lang w:val="es-ES" w:eastAsia="en-GB"/>
        </w:rPr>
        <w:t>Iberzoo+Propet</w:t>
      </w:r>
      <w:proofErr w:type="spellEnd"/>
      <w:r w:rsidR="000E40E9" w:rsidRPr="000E40E9">
        <w:rPr>
          <w:rFonts w:ascii="Arial" w:eastAsia="Times New Roman" w:hAnsi="Arial" w:cs="Arial"/>
          <w:sz w:val="20"/>
          <w:szCs w:val="20"/>
          <w:lang w:val="es-ES" w:eastAsia="en-GB"/>
        </w:rPr>
        <w:t>, con una presencia centrada en la innovación terapéutica, y el apoyo al colectivo veterinario.</w:t>
      </w:r>
    </w:p>
    <w:p w14:paraId="0E649E16" w14:textId="77777777" w:rsidR="000E40E9" w:rsidRPr="000E40E9" w:rsidRDefault="000E40E9" w:rsidP="000E40E9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s-ES" w:eastAsia="en-GB"/>
        </w:rPr>
      </w:pPr>
    </w:p>
    <w:p w14:paraId="451168C4" w14:textId="19CFBFDE" w:rsidR="000E40E9" w:rsidRDefault="000E40E9" w:rsidP="000E40E9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s-ES" w:eastAsia="en-GB"/>
        </w:rPr>
      </w:pPr>
      <w:r w:rsidRPr="000E40E9">
        <w:rPr>
          <w:rFonts w:ascii="Arial" w:eastAsia="Times New Roman" w:hAnsi="Arial" w:cs="Arial"/>
          <w:sz w:val="20"/>
          <w:szCs w:val="20"/>
          <w:lang w:val="es-ES" w:eastAsia="en-GB"/>
        </w:rPr>
        <w:t xml:space="preserve">Durante el congreso, el stand de la compañía se consolidó como punto de encuentro para profesionales, con especial protagonismo de </w:t>
      </w:r>
      <w:proofErr w:type="spellStart"/>
      <w:r w:rsidRPr="000E40E9">
        <w:rPr>
          <w:rFonts w:ascii="Arial" w:eastAsia="Times New Roman" w:hAnsi="Arial" w:cs="Arial"/>
          <w:sz w:val="20"/>
          <w:szCs w:val="20"/>
          <w:lang w:val="es-ES" w:eastAsia="en-GB"/>
        </w:rPr>
        <w:t>Zenrelia</w:t>
      </w:r>
      <w:proofErr w:type="spellEnd"/>
      <w:r w:rsidRPr="000E40E9">
        <w:rPr>
          <w:rFonts w:ascii="Arial" w:eastAsia="Times New Roman" w:hAnsi="Arial" w:cs="Arial"/>
          <w:sz w:val="20"/>
          <w:szCs w:val="20"/>
          <w:vertAlign w:val="superscript"/>
          <w:lang w:val="es-ES" w:eastAsia="en-GB"/>
        </w:rPr>
        <w:t>®</w:t>
      </w:r>
      <w:r w:rsidRPr="000E40E9">
        <w:rPr>
          <w:rFonts w:ascii="Arial" w:eastAsia="Times New Roman" w:hAnsi="Arial" w:cs="Arial"/>
          <w:sz w:val="20"/>
          <w:szCs w:val="20"/>
          <w:lang w:val="es-ES" w:eastAsia="en-GB"/>
        </w:rPr>
        <w:t xml:space="preserve">, la nueva opción terapéutica de </w:t>
      </w:r>
      <w:proofErr w:type="spellStart"/>
      <w:r w:rsidRPr="000E40E9">
        <w:rPr>
          <w:rFonts w:ascii="Arial" w:eastAsia="Times New Roman" w:hAnsi="Arial" w:cs="Arial"/>
          <w:sz w:val="20"/>
          <w:szCs w:val="20"/>
          <w:lang w:val="es-ES" w:eastAsia="en-GB"/>
        </w:rPr>
        <w:t>Elanco</w:t>
      </w:r>
      <w:proofErr w:type="spellEnd"/>
      <w:r w:rsidRPr="000E40E9">
        <w:rPr>
          <w:rFonts w:ascii="Arial" w:eastAsia="Times New Roman" w:hAnsi="Arial" w:cs="Arial"/>
          <w:sz w:val="20"/>
          <w:szCs w:val="20"/>
          <w:lang w:val="es-ES" w:eastAsia="en-GB"/>
        </w:rPr>
        <w:t xml:space="preserve"> para el tratamiento del prurito asociado a dermatitis alérgica y el control de las manifestaciones clínicas de la dermatitis atópica en perros.</w:t>
      </w:r>
    </w:p>
    <w:p w14:paraId="520071E7" w14:textId="77777777" w:rsidR="000E40E9" w:rsidRPr="000E40E9" w:rsidRDefault="000E40E9" w:rsidP="000E40E9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s-ES" w:eastAsia="en-GB"/>
        </w:rPr>
      </w:pPr>
    </w:p>
    <w:p w14:paraId="0AACBB4C" w14:textId="283B92BE" w:rsidR="000E40E9" w:rsidRPr="002A2BAC" w:rsidRDefault="000E40E9" w:rsidP="000E40E9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b/>
          <w:lang w:val="es-ES" w:eastAsia="en-GB"/>
        </w:rPr>
      </w:pPr>
      <w:proofErr w:type="spellStart"/>
      <w:r w:rsidRPr="002A2BAC">
        <w:rPr>
          <w:rFonts w:ascii="Arial" w:eastAsia="Times New Roman" w:hAnsi="Arial" w:cs="Arial"/>
          <w:b/>
          <w:lang w:val="es-ES" w:eastAsia="en-GB"/>
        </w:rPr>
        <w:t>Zenrelia</w:t>
      </w:r>
      <w:proofErr w:type="spellEnd"/>
      <w:r w:rsidRPr="002A2BAC">
        <w:rPr>
          <w:rFonts w:ascii="Arial" w:eastAsia="Times New Roman" w:hAnsi="Arial" w:cs="Arial"/>
          <w:b/>
          <w:vertAlign w:val="superscript"/>
          <w:lang w:val="es-ES" w:eastAsia="en-GB"/>
        </w:rPr>
        <w:t>®</w:t>
      </w:r>
      <w:r w:rsidRPr="002A2BAC">
        <w:rPr>
          <w:rFonts w:ascii="Arial" w:eastAsia="Times New Roman" w:hAnsi="Arial" w:cs="Arial"/>
          <w:b/>
          <w:lang w:val="es-ES" w:eastAsia="en-GB"/>
        </w:rPr>
        <w:t xml:space="preserve">, innovación para el </w:t>
      </w:r>
      <w:r w:rsidR="00555609">
        <w:rPr>
          <w:rFonts w:ascii="Arial" w:eastAsia="Times New Roman" w:hAnsi="Arial" w:cs="Arial"/>
          <w:b/>
          <w:lang w:val="es-ES" w:eastAsia="en-GB"/>
        </w:rPr>
        <w:t>tratamiento</w:t>
      </w:r>
      <w:r w:rsidRPr="002A2BAC">
        <w:rPr>
          <w:rFonts w:ascii="Arial" w:eastAsia="Times New Roman" w:hAnsi="Arial" w:cs="Arial"/>
          <w:b/>
          <w:lang w:val="es-ES" w:eastAsia="en-GB"/>
        </w:rPr>
        <w:t xml:space="preserve"> </w:t>
      </w:r>
      <w:r w:rsidR="006A5D1F">
        <w:rPr>
          <w:rFonts w:ascii="Arial" w:eastAsia="Times New Roman" w:hAnsi="Arial" w:cs="Arial"/>
          <w:b/>
          <w:lang w:val="es-ES" w:eastAsia="en-GB"/>
        </w:rPr>
        <w:t>de la dermatitis atópica y alérgica en perros</w:t>
      </w:r>
      <w:r w:rsidR="00555609">
        <w:rPr>
          <w:rFonts w:ascii="Arial" w:eastAsia="Times New Roman" w:hAnsi="Arial" w:cs="Arial"/>
          <w:b/>
          <w:lang w:val="es-ES" w:eastAsia="en-GB"/>
        </w:rPr>
        <w:t xml:space="preserve"> en una única dosis diaria</w:t>
      </w:r>
    </w:p>
    <w:p w14:paraId="761E84FB" w14:textId="77777777" w:rsidR="000E40E9" w:rsidRDefault="000E40E9" w:rsidP="000E40E9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s-ES" w:eastAsia="en-GB"/>
        </w:rPr>
      </w:pPr>
    </w:p>
    <w:p w14:paraId="1F99F8D3" w14:textId="0AEFC27E" w:rsidR="000E40E9" w:rsidRDefault="000E40E9" w:rsidP="000E40E9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s-ES" w:eastAsia="en-GB"/>
        </w:rPr>
      </w:pPr>
      <w:proofErr w:type="spellStart"/>
      <w:r w:rsidRPr="000E40E9">
        <w:rPr>
          <w:rFonts w:ascii="Arial" w:eastAsia="Times New Roman" w:hAnsi="Arial" w:cs="Arial"/>
          <w:sz w:val="20"/>
          <w:szCs w:val="20"/>
          <w:lang w:val="es-ES" w:eastAsia="en-GB"/>
        </w:rPr>
        <w:t>Zenrelia</w:t>
      </w:r>
      <w:proofErr w:type="spellEnd"/>
      <w:r w:rsidRPr="000E40E9">
        <w:rPr>
          <w:rFonts w:ascii="Arial" w:eastAsia="Times New Roman" w:hAnsi="Arial" w:cs="Arial"/>
          <w:sz w:val="20"/>
          <w:szCs w:val="20"/>
          <w:vertAlign w:val="superscript"/>
          <w:lang w:val="es-ES" w:eastAsia="en-GB"/>
        </w:rPr>
        <w:t>®</w:t>
      </w:r>
      <w:r w:rsidRPr="000E40E9">
        <w:rPr>
          <w:rFonts w:ascii="Arial" w:eastAsia="Times New Roman" w:hAnsi="Arial" w:cs="Arial"/>
          <w:sz w:val="20"/>
          <w:szCs w:val="20"/>
          <w:lang w:val="es-ES" w:eastAsia="en-GB"/>
        </w:rPr>
        <w:t xml:space="preserve"> contiene </w:t>
      </w:r>
      <w:proofErr w:type="spellStart"/>
      <w:r w:rsidRPr="000E40E9">
        <w:rPr>
          <w:rFonts w:ascii="Arial" w:eastAsia="Times New Roman" w:hAnsi="Arial" w:cs="Arial"/>
          <w:sz w:val="20"/>
          <w:szCs w:val="20"/>
          <w:lang w:val="es-ES" w:eastAsia="en-GB"/>
        </w:rPr>
        <w:t>ilunocitinib</w:t>
      </w:r>
      <w:proofErr w:type="spellEnd"/>
      <w:r w:rsidRPr="000E40E9">
        <w:rPr>
          <w:rFonts w:ascii="Arial" w:eastAsia="Times New Roman" w:hAnsi="Arial" w:cs="Arial"/>
          <w:sz w:val="20"/>
          <w:szCs w:val="20"/>
          <w:lang w:val="es-ES" w:eastAsia="en-GB"/>
        </w:rPr>
        <w:t>, un nuevo inhibidor oral de</w:t>
      </w:r>
      <w:r w:rsidR="006A5D1F">
        <w:rPr>
          <w:rFonts w:ascii="Arial" w:eastAsia="Times New Roman" w:hAnsi="Arial" w:cs="Arial"/>
          <w:sz w:val="20"/>
          <w:szCs w:val="20"/>
          <w:lang w:val="es-ES" w:eastAsia="en-GB"/>
        </w:rPr>
        <w:t xml:space="preserve"> </w:t>
      </w:r>
      <w:proofErr w:type="spellStart"/>
      <w:r w:rsidRPr="000E40E9">
        <w:rPr>
          <w:rFonts w:ascii="Arial" w:eastAsia="Times New Roman" w:hAnsi="Arial" w:cs="Arial"/>
          <w:sz w:val="20"/>
          <w:szCs w:val="20"/>
          <w:lang w:val="es-ES" w:eastAsia="en-GB"/>
        </w:rPr>
        <w:t>Janus</w:t>
      </w:r>
      <w:proofErr w:type="spellEnd"/>
      <w:r w:rsidRPr="000E40E9">
        <w:rPr>
          <w:rFonts w:ascii="Arial" w:eastAsia="Times New Roman" w:hAnsi="Arial" w:cs="Arial"/>
          <w:sz w:val="20"/>
          <w:szCs w:val="20"/>
          <w:lang w:val="es-ES" w:eastAsia="en-GB"/>
        </w:rPr>
        <w:t xml:space="preserve"> quinasa</w:t>
      </w:r>
      <w:r w:rsidR="006A5D1F">
        <w:rPr>
          <w:rFonts w:ascii="Arial" w:eastAsia="Times New Roman" w:hAnsi="Arial" w:cs="Arial"/>
          <w:sz w:val="20"/>
          <w:szCs w:val="20"/>
          <w:lang w:val="es-ES" w:eastAsia="en-GB"/>
        </w:rPr>
        <w:t>s</w:t>
      </w:r>
      <w:r w:rsidRPr="000E40E9">
        <w:rPr>
          <w:rFonts w:ascii="Arial" w:eastAsia="Times New Roman" w:hAnsi="Arial" w:cs="Arial"/>
          <w:sz w:val="20"/>
          <w:szCs w:val="20"/>
          <w:lang w:val="es-ES" w:eastAsia="en-GB"/>
        </w:rPr>
        <w:t xml:space="preserve"> (JAK) que ofrece mejoría visible del prurito desde la primera dosis, con la comodidad de una única administración diaria desde el inicio del tratamiento y durante todo el proceso terapéutico.</w:t>
      </w:r>
    </w:p>
    <w:p w14:paraId="70EB828D" w14:textId="71D6DE8C" w:rsidR="000E40E9" w:rsidRDefault="000E40E9" w:rsidP="000E40E9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s-ES" w:eastAsia="en-GB"/>
        </w:rPr>
      </w:pPr>
      <w:r w:rsidRPr="000E40E9">
        <w:rPr>
          <w:rFonts w:ascii="Arial" w:eastAsia="Times New Roman" w:hAnsi="Arial" w:cs="Arial"/>
          <w:sz w:val="20"/>
          <w:szCs w:val="20"/>
          <w:lang w:val="es-ES" w:eastAsia="en-GB"/>
        </w:rPr>
        <w:t xml:space="preserve">Esta pauta estable facilita el manejo clínico y contribuye a mejorar el cumplimiento del tratamiento por parte de los tutores, reduciendo errores de dosificación y permitiendo al veterinario centrarse en la evolución del paciente. </w:t>
      </w:r>
      <w:r w:rsidR="006A5D1F">
        <w:rPr>
          <w:rFonts w:ascii="Arial" w:eastAsia="Times New Roman" w:hAnsi="Arial" w:cs="Arial"/>
          <w:sz w:val="20"/>
          <w:szCs w:val="20"/>
          <w:lang w:val="es-ES" w:eastAsia="en-GB"/>
        </w:rPr>
        <w:t xml:space="preserve">Gracias a esta pauta, </w:t>
      </w:r>
      <w:r w:rsidRPr="000E40E9">
        <w:rPr>
          <w:rFonts w:ascii="Arial" w:eastAsia="Times New Roman" w:hAnsi="Arial" w:cs="Arial"/>
          <w:sz w:val="20"/>
          <w:szCs w:val="20"/>
          <w:lang w:val="es-ES" w:eastAsia="en-GB"/>
        </w:rPr>
        <w:t>el medicamento no presenta efecto rebote del prurito.</w:t>
      </w:r>
    </w:p>
    <w:p w14:paraId="456FFC7C" w14:textId="77777777" w:rsidR="00F2133A" w:rsidRDefault="00F2133A" w:rsidP="000E40E9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s-ES" w:eastAsia="en-GB"/>
        </w:rPr>
      </w:pPr>
    </w:p>
    <w:p w14:paraId="19D87F04" w14:textId="4A4EBB27" w:rsidR="006A5D1F" w:rsidRPr="000E40E9" w:rsidRDefault="006A5D1F" w:rsidP="000E40E9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s-ES" w:eastAsia="en-GB"/>
        </w:rPr>
      </w:pPr>
      <w:r>
        <w:rPr>
          <w:rFonts w:ascii="Arial" w:eastAsia="Times New Roman" w:hAnsi="Arial" w:cs="Arial"/>
          <w:sz w:val="20"/>
          <w:szCs w:val="20"/>
          <w:lang w:val="es-ES" w:eastAsia="en-GB"/>
        </w:rPr>
        <w:t xml:space="preserve">Además </w:t>
      </w:r>
      <w:proofErr w:type="spellStart"/>
      <w:r>
        <w:rPr>
          <w:rFonts w:ascii="Arial" w:eastAsia="Times New Roman" w:hAnsi="Arial" w:cs="Arial"/>
          <w:sz w:val="20"/>
          <w:szCs w:val="20"/>
          <w:lang w:val="es-ES" w:eastAsia="en-GB"/>
        </w:rPr>
        <w:t>Zenrelia</w:t>
      </w:r>
      <w:proofErr w:type="spellEnd"/>
      <w:r>
        <w:rPr>
          <w:rFonts w:ascii="Arial" w:eastAsia="Times New Roman" w:hAnsi="Arial" w:cs="Arial"/>
          <w:sz w:val="20"/>
          <w:szCs w:val="20"/>
          <w:lang w:val="es-ES" w:eastAsia="en-GB"/>
        </w:rPr>
        <w:t xml:space="preserve"> ha demostrado que</w:t>
      </w:r>
      <w:r w:rsidR="002C623A">
        <w:rPr>
          <w:rFonts w:ascii="Arial" w:eastAsia="Times New Roman" w:hAnsi="Arial" w:cs="Arial"/>
          <w:sz w:val="20"/>
          <w:szCs w:val="20"/>
          <w:lang w:val="es-ES" w:eastAsia="en-GB"/>
        </w:rPr>
        <w:t>,</w:t>
      </w:r>
      <w:r>
        <w:rPr>
          <w:rFonts w:ascii="Arial" w:eastAsia="Times New Roman" w:hAnsi="Arial" w:cs="Arial"/>
          <w:sz w:val="20"/>
          <w:szCs w:val="20"/>
          <w:lang w:val="es-ES" w:eastAsia="en-GB"/>
        </w:rPr>
        <w:t xml:space="preserve"> tras unas semanas de tratamiento</w:t>
      </w:r>
      <w:r w:rsidR="002C623A">
        <w:rPr>
          <w:rFonts w:ascii="Arial" w:eastAsia="Times New Roman" w:hAnsi="Arial" w:cs="Arial"/>
          <w:sz w:val="20"/>
          <w:szCs w:val="20"/>
          <w:lang w:val="es-ES" w:eastAsia="en-GB"/>
        </w:rPr>
        <w:t>,</w:t>
      </w:r>
      <w:r>
        <w:rPr>
          <w:rFonts w:ascii="Arial" w:eastAsia="Times New Roman" w:hAnsi="Arial" w:cs="Arial"/>
          <w:sz w:val="20"/>
          <w:szCs w:val="20"/>
          <w:lang w:val="es-ES" w:eastAsia="en-GB"/>
        </w:rPr>
        <w:t xml:space="preserve"> la mayoría de los perros atópicos vuelve a la normalidad, es decir que presenta un grado de prurito similar a un </w:t>
      </w:r>
      <w:r w:rsidR="002C623A">
        <w:rPr>
          <w:rFonts w:ascii="Arial" w:eastAsia="Times New Roman" w:hAnsi="Arial" w:cs="Arial"/>
          <w:sz w:val="20"/>
          <w:szCs w:val="20"/>
          <w:lang w:val="es-ES" w:eastAsia="en-GB"/>
        </w:rPr>
        <w:t>perro</w:t>
      </w:r>
      <w:r>
        <w:rPr>
          <w:rFonts w:ascii="Arial" w:eastAsia="Times New Roman" w:hAnsi="Arial" w:cs="Arial"/>
          <w:sz w:val="20"/>
          <w:szCs w:val="20"/>
          <w:lang w:val="es-ES" w:eastAsia="en-GB"/>
        </w:rPr>
        <w:t xml:space="preserve"> sin dermatitis atópica. Este resultado clínico representa un gran avance en el manejo de</w:t>
      </w:r>
      <w:r w:rsidR="002C623A">
        <w:rPr>
          <w:rFonts w:ascii="Arial" w:eastAsia="Times New Roman" w:hAnsi="Arial" w:cs="Arial"/>
          <w:sz w:val="20"/>
          <w:szCs w:val="20"/>
          <w:lang w:val="es-ES" w:eastAsia="en-GB"/>
        </w:rPr>
        <w:t xml:space="preserve"> la dermatitis atópica</w:t>
      </w:r>
      <w:r>
        <w:rPr>
          <w:rFonts w:ascii="Arial" w:eastAsia="Times New Roman" w:hAnsi="Arial" w:cs="Arial"/>
          <w:sz w:val="20"/>
          <w:szCs w:val="20"/>
          <w:lang w:val="es-ES" w:eastAsia="en-GB"/>
        </w:rPr>
        <w:t xml:space="preserve">. </w:t>
      </w:r>
    </w:p>
    <w:p w14:paraId="3D5F40F1" w14:textId="77777777" w:rsidR="000E40E9" w:rsidRDefault="000E40E9" w:rsidP="000E40E9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s-ES" w:eastAsia="en-GB"/>
        </w:rPr>
      </w:pPr>
    </w:p>
    <w:p w14:paraId="15FC5B81" w14:textId="77777777" w:rsidR="000E40E9" w:rsidRDefault="000E40E9" w:rsidP="000E40E9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s-ES" w:eastAsia="en-GB"/>
        </w:rPr>
      </w:pPr>
      <w:r w:rsidRPr="000E40E9">
        <w:rPr>
          <w:rFonts w:ascii="Arial" w:eastAsia="Times New Roman" w:hAnsi="Arial" w:cs="Arial"/>
          <w:sz w:val="20"/>
          <w:szCs w:val="20"/>
          <w:lang w:val="es-ES" w:eastAsia="en-GB"/>
        </w:rPr>
        <w:t xml:space="preserve">Antes de su lanzamiento en España en 2025, </w:t>
      </w:r>
      <w:proofErr w:type="spellStart"/>
      <w:r w:rsidRPr="000E40E9">
        <w:rPr>
          <w:rFonts w:ascii="Arial" w:eastAsia="Times New Roman" w:hAnsi="Arial" w:cs="Arial"/>
          <w:sz w:val="20"/>
          <w:szCs w:val="20"/>
          <w:lang w:val="es-ES" w:eastAsia="en-GB"/>
        </w:rPr>
        <w:t>Zenrelia</w:t>
      </w:r>
      <w:proofErr w:type="spellEnd"/>
      <w:r w:rsidRPr="000E40E9">
        <w:rPr>
          <w:rFonts w:ascii="Arial" w:eastAsia="Times New Roman" w:hAnsi="Arial" w:cs="Arial"/>
          <w:sz w:val="20"/>
          <w:szCs w:val="20"/>
          <w:vertAlign w:val="superscript"/>
          <w:lang w:val="es-ES" w:eastAsia="en-GB"/>
        </w:rPr>
        <w:t>®</w:t>
      </w:r>
      <w:r w:rsidRPr="000E40E9">
        <w:rPr>
          <w:rFonts w:ascii="Arial" w:eastAsia="Times New Roman" w:hAnsi="Arial" w:cs="Arial"/>
          <w:sz w:val="20"/>
          <w:szCs w:val="20"/>
          <w:lang w:val="es-ES" w:eastAsia="en-GB"/>
        </w:rPr>
        <w:t xml:space="preserve"> ya había demostrado su eficacia en distintos mercados internacionales, donde más de un millón de perros han sido tratados con este medicamento en el último año.</w:t>
      </w:r>
    </w:p>
    <w:p w14:paraId="0A4B33DF" w14:textId="77777777" w:rsidR="000E40E9" w:rsidRPr="000E40E9" w:rsidRDefault="000E40E9" w:rsidP="000E40E9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s-ES" w:eastAsia="en-GB"/>
        </w:rPr>
      </w:pPr>
    </w:p>
    <w:p w14:paraId="2E113859" w14:textId="10794FAE" w:rsidR="000E40E9" w:rsidRPr="002A2BAC" w:rsidRDefault="000E40E9" w:rsidP="000E40E9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b/>
          <w:lang w:val="es-ES" w:eastAsia="en-GB"/>
        </w:rPr>
      </w:pPr>
      <w:r w:rsidRPr="002A2BAC">
        <w:rPr>
          <w:rFonts w:ascii="Arial" w:eastAsia="Times New Roman" w:hAnsi="Arial" w:cs="Arial"/>
          <w:b/>
          <w:lang w:val="es-ES" w:eastAsia="en-GB"/>
        </w:rPr>
        <w:t>Nuevas soluciones terapéuticas para medicina felina</w:t>
      </w:r>
    </w:p>
    <w:p w14:paraId="7B766D86" w14:textId="77777777" w:rsidR="000E40E9" w:rsidRDefault="000E40E9" w:rsidP="000E40E9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s-ES" w:eastAsia="en-GB"/>
        </w:rPr>
      </w:pPr>
    </w:p>
    <w:p w14:paraId="0954B707" w14:textId="30A59F52" w:rsidR="000E40E9" w:rsidRPr="000E40E9" w:rsidRDefault="000E40E9" w:rsidP="000E40E9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s-ES" w:eastAsia="en-GB"/>
        </w:rPr>
      </w:pPr>
      <w:r w:rsidRPr="000E40E9">
        <w:rPr>
          <w:rFonts w:ascii="Arial" w:eastAsia="Times New Roman" w:hAnsi="Arial" w:cs="Arial"/>
          <w:sz w:val="20"/>
          <w:szCs w:val="20"/>
          <w:lang w:val="es-ES" w:eastAsia="en-GB"/>
        </w:rPr>
        <w:t xml:space="preserve">En el marco de </w:t>
      </w:r>
      <w:proofErr w:type="spellStart"/>
      <w:r w:rsidRPr="000E40E9">
        <w:rPr>
          <w:rFonts w:ascii="Arial" w:eastAsia="Times New Roman" w:hAnsi="Arial" w:cs="Arial"/>
          <w:sz w:val="20"/>
          <w:szCs w:val="20"/>
          <w:lang w:val="es-ES" w:eastAsia="en-GB"/>
        </w:rPr>
        <w:t>Vetcats</w:t>
      </w:r>
      <w:proofErr w:type="spellEnd"/>
      <w:r w:rsidRPr="000E40E9">
        <w:rPr>
          <w:rFonts w:ascii="Arial" w:eastAsia="Times New Roman" w:hAnsi="Arial" w:cs="Arial"/>
          <w:sz w:val="20"/>
          <w:szCs w:val="20"/>
          <w:lang w:val="es-ES" w:eastAsia="en-GB"/>
        </w:rPr>
        <w:t xml:space="preserve">, el encuentro especializado en medicina felina celebrado durante el congreso, el equipo técnico de </w:t>
      </w:r>
      <w:proofErr w:type="spellStart"/>
      <w:r w:rsidRPr="000E40E9">
        <w:rPr>
          <w:rFonts w:ascii="Arial" w:eastAsia="Times New Roman" w:hAnsi="Arial" w:cs="Arial"/>
          <w:sz w:val="20"/>
          <w:szCs w:val="20"/>
          <w:lang w:val="es-ES" w:eastAsia="en-GB"/>
        </w:rPr>
        <w:t>Elanco</w:t>
      </w:r>
      <w:proofErr w:type="spellEnd"/>
      <w:r w:rsidRPr="000E40E9">
        <w:rPr>
          <w:rFonts w:ascii="Arial" w:eastAsia="Times New Roman" w:hAnsi="Arial" w:cs="Arial"/>
          <w:sz w:val="20"/>
          <w:szCs w:val="20"/>
          <w:lang w:val="es-ES" w:eastAsia="en-GB"/>
        </w:rPr>
        <w:t xml:space="preserve"> presentó dos nuevos medicamentos recientemente aprobados que ampliarán su portafolio en esta área.</w:t>
      </w:r>
    </w:p>
    <w:p w14:paraId="7EE4A50D" w14:textId="5C1F1BFD" w:rsidR="000E40E9" w:rsidRDefault="000E40E9" w:rsidP="000E40E9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s-ES" w:eastAsia="en-GB"/>
        </w:rPr>
      </w:pPr>
      <w:r w:rsidRPr="000E40E9">
        <w:rPr>
          <w:rFonts w:ascii="Arial" w:eastAsia="Times New Roman" w:hAnsi="Arial" w:cs="Arial"/>
          <w:sz w:val="20"/>
          <w:szCs w:val="20"/>
          <w:lang w:val="es-ES" w:eastAsia="en-GB"/>
        </w:rPr>
        <w:t xml:space="preserve">Se trata de </w:t>
      </w:r>
      <w:proofErr w:type="spellStart"/>
      <w:r w:rsidRPr="000E40E9">
        <w:rPr>
          <w:rFonts w:ascii="Arial" w:eastAsia="Times New Roman" w:hAnsi="Arial" w:cs="Arial"/>
          <w:sz w:val="20"/>
          <w:szCs w:val="20"/>
          <w:lang w:val="es-ES" w:eastAsia="en-GB"/>
        </w:rPr>
        <w:t>Varenzin</w:t>
      </w:r>
      <w:proofErr w:type="spellEnd"/>
      <w:r w:rsidRPr="000E40E9">
        <w:rPr>
          <w:rFonts w:ascii="Arial" w:eastAsia="Times New Roman" w:hAnsi="Arial" w:cs="Arial"/>
          <w:sz w:val="20"/>
          <w:szCs w:val="20"/>
          <w:vertAlign w:val="superscript"/>
          <w:lang w:val="es-ES" w:eastAsia="en-GB"/>
        </w:rPr>
        <w:t>®</w:t>
      </w:r>
      <w:r w:rsidRPr="000E40E9">
        <w:rPr>
          <w:rFonts w:ascii="Arial" w:eastAsia="Times New Roman" w:hAnsi="Arial" w:cs="Arial"/>
          <w:sz w:val="20"/>
          <w:szCs w:val="20"/>
          <w:lang w:val="es-ES" w:eastAsia="en-GB"/>
        </w:rPr>
        <w:t xml:space="preserve">, primer medicamento registrado para el manejo de la </w:t>
      </w:r>
      <w:r w:rsidR="002C623A" w:rsidRPr="002C623A">
        <w:rPr>
          <w:rFonts w:ascii="Arial" w:eastAsia="Times New Roman" w:hAnsi="Arial" w:cs="Arial"/>
          <w:sz w:val="20"/>
          <w:szCs w:val="20"/>
          <w:lang w:val="es-ES" w:eastAsia="en-GB"/>
        </w:rPr>
        <w:t>anemia no regenerativa</w:t>
      </w:r>
      <w:r w:rsidRPr="000E40E9">
        <w:rPr>
          <w:rFonts w:ascii="Arial" w:eastAsia="Times New Roman" w:hAnsi="Arial" w:cs="Arial"/>
          <w:sz w:val="20"/>
          <w:szCs w:val="20"/>
          <w:lang w:val="es-ES" w:eastAsia="en-GB"/>
        </w:rPr>
        <w:t xml:space="preserve"> asociada a enfermedad renal crónica en gatos, y </w:t>
      </w:r>
      <w:proofErr w:type="spellStart"/>
      <w:r w:rsidRPr="000E40E9">
        <w:rPr>
          <w:rFonts w:ascii="Arial" w:eastAsia="Times New Roman" w:hAnsi="Arial" w:cs="Arial"/>
          <w:sz w:val="20"/>
          <w:szCs w:val="20"/>
          <w:lang w:val="es-ES" w:eastAsia="en-GB"/>
        </w:rPr>
        <w:t>Eluracat</w:t>
      </w:r>
      <w:proofErr w:type="spellEnd"/>
      <w:r w:rsidRPr="000E40E9">
        <w:rPr>
          <w:rFonts w:ascii="Arial" w:eastAsia="Times New Roman" w:hAnsi="Arial" w:cs="Arial"/>
          <w:sz w:val="20"/>
          <w:szCs w:val="20"/>
          <w:vertAlign w:val="superscript"/>
          <w:lang w:val="es-ES" w:eastAsia="en-GB"/>
        </w:rPr>
        <w:t>®</w:t>
      </w:r>
      <w:r w:rsidRPr="000E40E9">
        <w:rPr>
          <w:rFonts w:ascii="Arial" w:eastAsia="Times New Roman" w:hAnsi="Arial" w:cs="Arial"/>
          <w:sz w:val="20"/>
          <w:szCs w:val="20"/>
          <w:lang w:val="es-ES" w:eastAsia="en-GB"/>
        </w:rPr>
        <w:t>, solución oral indicada para contrarrestar la pérdida de peso en gatos con enfermedades crónicas mediante la estimulación del apetito a largo plazo.</w:t>
      </w:r>
    </w:p>
    <w:p w14:paraId="249CE7D3" w14:textId="3F26B902" w:rsidR="000E40E9" w:rsidRPr="000E40E9" w:rsidRDefault="000E40E9" w:rsidP="000E40E9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s-ES" w:eastAsia="en-GB"/>
        </w:rPr>
      </w:pPr>
      <w:r w:rsidRPr="000E40E9">
        <w:rPr>
          <w:rFonts w:ascii="Arial" w:eastAsia="Times New Roman" w:hAnsi="Arial" w:cs="Arial"/>
          <w:sz w:val="20"/>
          <w:szCs w:val="20"/>
          <w:lang w:val="es-ES" w:eastAsia="en-GB"/>
        </w:rPr>
        <w:t xml:space="preserve">Ambos tratamientos han sido diseñados específicamente para gatos y refuerzan la apuesta de </w:t>
      </w:r>
      <w:proofErr w:type="spellStart"/>
      <w:r w:rsidRPr="000E40E9">
        <w:rPr>
          <w:rFonts w:ascii="Arial" w:eastAsia="Times New Roman" w:hAnsi="Arial" w:cs="Arial"/>
          <w:sz w:val="20"/>
          <w:szCs w:val="20"/>
          <w:lang w:val="es-ES" w:eastAsia="en-GB"/>
        </w:rPr>
        <w:t>Elanco</w:t>
      </w:r>
      <w:proofErr w:type="spellEnd"/>
      <w:r w:rsidRPr="000E40E9">
        <w:rPr>
          <w:rFonts w:ascii="Arial" w:eastAsia="Times New Roman" w:hAnsi="Arial" w:cs="Arial"/>
          <w:sz w:val="20"/>
          <w:szCs w:val="20"/>
          <w:lang w:val="es-ES" w:eastAsia="en-GB"/>
        </w:rPr>
        <w:t xml:space="preserve"> por el desarrollo de terapias adaptadas a las necesidades de la medicina felina.</w:t>
      </w:r>
    </w:p>
    <w:p w14:paraId="644FDC46" w14:textId="77777777" w:rsidR="000E40E9" w:rsidRDefault="000E40E9" w:rsidP="000E40E9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s-ES" w:eastAsia="en-GB"/>
        </w:rPr>
      </w:pPr>
    </w:p>
    <w:p w14:paraId="119F8FB0" w14:textId="63C5A707" w:rsidR="006A5D1F" w:rsidRDefault="00F90974">
      <w:pPr>
        <w:rPr>
          <w:rFonts w:ascii="Arial" w:eastAsia="Times New Roman" w:hAnsi="Arial" w:cs="Arial"/>
          <w:sz w:val="20"/>
          <w:szCs w:val="20"/>
          <w:lang w:val="es-ES" w:eastAsia="en-GB"/>
        </w:rPr>
      </w:pPr>
      <w:r w:rsidRPr="00F90974">
        <w:rPr>
          <w:rFonts w:ascii="Arial" w:eastAsia="Times New Roman" w:hAnsi="Arial" w:cs="Arial"/>
          <w:sz w:val="20"/>
          <w:szCs w:val="20"/>
          <w:lang w:val="es-ES" w:eastAsia="en-GB"/>
        </w:rPr>
        <w:lastRenderedPageBreak/>
        <w:t xml:space="preserve">Para </w:t>
      </w:r>
      <w:r w:rsidR="006A5D1F">
        <w:rPr>
          <w:rFonts w:ascii="Arial" w:eastAsia="Times New Roman" w:hAnsi="Arial" w:cs="Arial"/>
          <w:sz w:val="20"/>
          <w:szCs w:val="20"/>
          <w:lang w:val="es-ES" w:eastAsia="en-GB"/>
        </w:rPr>
        <w:t xml:space="preserve">recibir información de antemano sobre ambos medicamentos, los veterinarios pueden registrarse en esta página web: </w:t>
      </w:r>
      <w:r w:rsidR="00F3427E">
        <w:rPr>
          <w:rFonts w:ascii="Arial" w:eastAsia="Times New Roman" w:hAnsi="Arial" w:cs="Arial"/>
          <w:sz w:val="20"/>
          <w:szCs w:val="20"/>
          <w:lang w:val="es-ES" w:eastAsia="en-GB"/>
        </w:rPr>
        <w:t xml:space="preserve">: </w:t>
      </w:r>
      <w:hyperlink r:id="rId9" w:history="1">
        <w:r w:rsidR="00F2133A" w:rsidRPr="00180735">
          <w:rPr>
            <w:rStyle w:val="Hipervnculo"/>
            <w:rFonts w:ascii="Arial" w:eastAsia="Times New Roman" w:hAnsi="Arial" w:cs="Arial"/>
            <w:sz w:val="20"/>
            <w:szCs w:val="20"/>
            <w:lang w:val="es-ES" w:eastAsia="en-GB"/>
          </w:rPr>
          <w:t>https://my.elanco.com/es/registration-medicina-felina</w:t>
        </w:r>
      </w:hyperlink>
    </w:p>
    <w:p w14:paraId="5CDDD638" w14:textId="77777777" w:rsidR="00F2133A" w:rsidRDefault="00F2133A">
      <w:pPr>
        <w:rPr>
          <w:rFonts w:ascii="Arial" w:eastAsia="Times New Roman" w:hAnsi="Arial" w:cs="Arial"/>
          <w:b/>
          <w:lang w:val="es-ES" w:eastAsia="en-GB"/>
        </w:rPr>
      </w:pPr>
    </w:p>
    <w:p w14:paraId="73B7FC98" w14:textId="659A9730" w:rsidR="00195942" w:rsidRPr="00F2133A" w:rsidRDefault="00195942">
      <w:pPr>
        <w:rPr>
          <w:rFonts w:ascii="Arial" w:eastAsia="Times New Roman" w:hAnsi="Arial" w:cs="Arial"/>
          <w:b/>
          <w:lang w:val="es-ES" w:eastAsia="en-GB"/>
        </w:rPr>
      </w:pPr>
      <w:proofErr w:type="spellStart"/>
      <w:r w:rsidRPr="00F2133A">
        <w:rPr>
          <w:rFonts w:ascii="Arial" w:eastAsia="Times New Roman" w:hAnsi="Arial" w:cs="Arial"/>
          <w:b/>
          <w:lang w:val="es-ES" w:eastAsia="en-GB"/>
        </w:rPr>
        <w:t>Elanco</w:t>
      </w:r>
      <w:proofErr w:type="spellEnd"/>
      <w:r w:rsidRPr="00F2133A">
        <w:rPr>
          <w:rFonts w:ascii="Arial" w:eastAsia="Times New Roman" w:hAnsi="Arial" w:cs="Arial"/>
          <w:b/>
          <w:lang w:val="es-ES" w:eastAsia="en-GB"/>
        </w:rPr>
        <w:t xml:space="preserve"> refuerza su liderazgo en antiparasitarios en España</w:t>
      </w:r>
    </w:p>
    <w:p w14:paraId="5E37ABDD" w14:textId="57711008" w:rsidR="00195942" w:rsidRDefault="00195942" w:rsidP="00F2133A">
      <w:pPr>
        <w:jc w:val="both"/>
        <w:rPr>
          <w:rFonts w:ascii="Arial" w:eastAsia="Times New Roman" w:hAnsi="Arial" w:cs="Arial"/>
          <w:sz w:val="20"/>
          <w:szCs w:val="20"/>
          <w:lang w:val="es-ES" w:eastAsia="en-GB"/>
        </w:rPr>
      </w:pPr>
      <w:r w:rsidRPr="00195942">
        <w:rPr>
          <w:rFonts w:ascii="Arial" w:eastAsia="Times New Roman" w:hAnsi="Arial" w:cs="Arial"/>
          <w:sz w:val="20"/>
          <w:szCs w:val="20"/>
          <w:lang w:val="es-ES" w:eastAsia="en-GB"/>
        </w:rPr>
        <w:t xml:space="preserve">La gama antiparasitaria de </w:t>
      </w:r>
      <w:proofErr w:type="spellStart"/>
      <w:r w:rsidRPr="00195942">
        <w:rPr>
          <w:rFonts w:ascii="Arial" w:eastAsia="Times New Roman" w:hAnsi="Arial" w:cs="Arial"/>
          <w:sz w:val="20"/>
          <w:szCs w:val="20"/>
          <w:lang w:val="es-ES" w:eastAsia="en-GB"/>
        </w:rPr>
        <w:t>Elanco</w:t>
      </w:r>
      <w:proofErr w:type="spellEnd"/>
      <w:r w:rsidRPr="00195942">
        <w:rPr>
          <w:rFonts w:ascii="Arial" w:eastAsia="Times New Roman" w:hAnsi="Arial" w:cs="Arial"/>
          <w:sz w:val="20"/>
          <w:szCs w:val="20"/>
          <w:lang w:val="es-ES" w:eastAsia="en-GB"/>
        </w:rPr>
        <w:t xml:space="preserve"> también tuvo un papel destacado en el stand de la compañía. </w:t>
      </w:r>
      <w:r>
        <w:rPr>
          <w:rFonts w:ascii="Arial" w:eastAsia="Times New Roman" w:hAnsi="Arial" w:cs="Arial"/>
          <w:sz w:val="20"/>
          <w:szCs w:val="20"/>
          <w:lang w:val="es-ES" w:eastAsia="en-GB"/>
        </w:rPr>
        <w:br/>
      </w:r>
      <w:r w:rsidRPr="00195942">
        <w:rPr>
          <w:rFonts w:ascii="Arial" w:eastAsia="Times New Roman" w:hAnsi="Arial" w:cs="Arial"/>
          <w:sz w:val="20"/>
          <w:szCs w:val="20"/>
          <w:lang w:val="es-ES" w:eastAsia="en-GB"/>
        </w:rPr>
        <w:t xml:space="preserve">A través del </w:t>
      </w:r>
      <w:proofErr w:type="spellStart"/>
      <w:r w:rsidRPr="00195942">
        <w:rPr>
          <w:rFonts w:ascii="Arial" w:eastAsia="Times New Roman" w:hAnsi="Arial" w:cs="Arial"/>
          <w:sz w:val="20"/>
          <w:szCs w:val="20"/>
          <w:lang w:val="es-ES" w:eastAsia="en-GB"/>
        </w:rPr>
        <w:t>corner</w:t>
      </w:r>
      <w:proofErr w:type="spellEnd"/>
      <w:r w:rsidRPr="00195942">
        <w:rPr>
          <w:rFonts w:ascii="Arial" w:eastAsia="Times New Roman" w:hAnsi="Arial" w:cs="Arial"/>
          <w:sz w:val="20"/>
          <w:szCs w:val="20"/>
          <w:lang w:val="es-ES" w:eastAsia="en-GB"/>
        </w:rPr>
        <w:t xml:space="preserve"> “Expertos en Antiparasitarios”, el equipo de </w:t>
      </w:r>
      <w:proofErr w:type="spellStart"/>
      <w:r w:rsidRPr="00195942">
        <w:rPr>
          <w:rFonts w:ascii="Arial" w:eastAsia="Times New Roman" w:hAnsi="Arial" w:cs="Arial"/>
          <w:sz w:val="20"/>
          <w:szCs w:val="20"/>
          <w:lang w:val="es-ES" w:eastAsia="en-GB"/>
        </w:rPr>
        <w:t>Elanco</w:t>
      </w:r>
      <w:proofErr w:type="spellEnd"/>
      <w:r w:rsidRPr="00195942">
        <w:rPr>
          <w:rFonts w:ascii="Arial" w:eastAsia="Times New Roman" w:hAnsi="Arial" w:cs="Arial"/>
          <w:sz w:val="20"/>
          <w:szCs w:val="20"/>
          <w:lang w:val="es-ES" w:eastAsia="en-GB"/>
        </w:rPr>
        <w:t xml:space="preserve"> presentó a los profesionales veterinarios sus últimas campañas, entre ellas las innovadoras “Red </w:t>
      </w:r>
      <w:proofErr w:type="spellStart"/>
      <w:r w:rsidRPr="00195942">
        <w:rPr>
          <w:rFonts w:ascii="Arial" w:eastAsia="Times New Roman" w:hAnsi="Arial" w:cs="Arial"/>
          <w:sz w:val="20"/>
          <w:szCs w:val="20"/>
          <w:lang w:val="es-ES" w:eastAsia="en-GB"/>
        </w:rPr>
        <w:t>Carpet</w:t>
      </w:r>
      <w:proofErr w:type="spellEnd"/>
      <w:r w:rsidRPr="00195942">
        <w:rPr>
          <w:rFonts w:ascii="Arial" w:eastAsia="Times New Roman" w:hAnsi="Arial" w:cs="Arial"/>
          <w:sz w:val="20"/>
          <w:szCs w:val="20"/>
          <w:lang w:val="es-ES" w:eastAsia="en-GB"/>
        </w:rPr>
        <w:t xml:space="preserve">” y “Muy Heavy contra los parásitos”. </w:t>
      </w:r>
      <w:proofErr w:type="spellStart"/>
      <w:r w:rsidRPr="00195942">
        <w:rPr>
          <w:rFonts w:ascii="Arial" w:eastAsia="Times New Roman" w:hAnsi="Arial" w:cs="Arial"/>
          <w:sz w:val="20"/>
          <w:szCs w:val="20"/>
          <w:lang w:val="es-ES" w:eastAsia="en-GB"/>
        </w:rPr>
        <w:t>Elanco</w:t>
      </w:r>
      <w:proofErr w:type="spellEnd"/>
      <w:r w:rsidRPr="00195942">
        <w:rPr>
          <w:rFonts w:ascii="Arial" w:eastAsia="Times New Roman" w:hAnsi="Arial" w:cs="Arial"/>
          <w:sz w:val="20"/>
          <w:szCs w:val="20"/>
          <w:lang w:val="es-ES" w:eastAsia="en-GB"/>
        </w:rPr>
        <w:t xml:space="preserve"> </w:t>
      </w:r>
      <w:r w:rsidR="00F2133A">
        <w:rPr>
          <w:rFonts w:ascii="Arial" w:eastAsia="Times New Roman" w:hAnsi="Arial" w:cs="Arial"/>
          <w:sz w:val="20"/>
          <w:szCs w:val="20"/>
          <w:lang w:val="es-ES" w:eastAsia="en-GB"/>
        </w:rPr>
        <w:t>es</w:t>
      </w:r>
      <w:r w:rsidRPr="00195942">
        <w:rPr>
          <w:rFonts w:ascii="Arial" w:eastAsia="Times New Roman" w:hAnsi="Arial" w:cs="Arial"/>
          <w:sz w:val="20"/>
          <w:szCs w:val="20"/>
          <w:lang w:val="es-ES" w:eastAsia="en-GB"/>
        </w:rPr>
        <w:t xml:space="preserve"> el laboratorio nº</w:t>
      </w:r>
      <w:r w:rsidR="00F2133A">
        <w:rPr>
          <w:rFonts w:ascii="Arial" w:eastAsia="Times New Roman" w:hAnsi="Arial" w:cs="Arial"/>
          <w:sz w:val="20"/>
          <w:szCs w:val="20"/>
          <w:lang w:val="es-ES" w:eastAsia="en-GB"/>
        </w:rPr>
        <w:t>1 en antiparasitarios en España, c</w:t>
      </w:r>
      <w:r w:rsidR="00F2133A" w:rsidRPr="00195942">
        <w:rPr>
          <w:rFonts w:ascii="Arial" w:eastAsia="Times New Roman" w:hAnsi="Arial" w:cs="Arial"/>
          <w:sz w:val="20"/>
          <w:szCs w:val="20"/>
          <w:lang w:val="es-ES" w:eastAsia="en-GB"/>
        </w:rPr>
        <w:t xml:space="preserve">on marcas líderes como </w:t>
      </w:r>
      <w:proofErr w:type="spellStart"/>
      <w:r w:rsidR="00F2133A" w:rsidRPr="00195942">
        <w:rPr>
          <w:rFonts w:ascii="Arial" w:eastAsia="Times New Roman" w:hAnsi="Arial" w:cs="Arial"/>
          <w:sz w:val="20"/>
          <w:szCs w:val="20"/>
          <w:lang w:val="es-ES" w:eastAsia="en-GB"/>
        </w:rPr>
        <w:t>Seresto</w:t>
      </w:r>
      <w:proofErr w:type="spellEnd"/>
      <w:r w:rsidR="00F2133A" w:rsidRPr="00F2133A">
        <w:rPr>
          <w:rFonts w:ascii="Arial" w:eastAsia="Times New Roman" w:hAnsi="Arial" w:cs="Arial"/>
          <w:sz w:val="20"/>
          <w:szCs w:val="20"/>
          <w:vertAlign w:val="superscript"/>
          <w:lang w:val="es-ES" w:eastAsia="en-GB"/>
        </w:rPr>
        <w:t>®</w:t>
      </w:r>
      <w:r w:rsidR="00F2133A" w:rsidRPr="00195942">
        <w:rPr>
          <w:rFonts w:ascii="Arial" w:eastAsia="Times New Roman" w:hAnsi="Arial" w:cs="Arial"/>
          <w:sz w:val="20"/>
          <w:szCs w:val="20"/>
          <w:lang w:val="es-ES" w:eastAsia="en-GB"/>
        </w:rPr>
        <w:t xml:space="preserve">, </w:t>
      </w:r>
      <w:proofErr w:type="spellStart"/>
      <w:r w:rsidR="00F2133A" w:rsidRPr="00195942">
        <w:rPr>
          <w:rFonts w:ascii="Arial" w:eastAsia="Times New Roman" w:hAnsi="Arial" w:cs="Arial"/>
          <w:sz w:val="20"/>
          <w:szCs w:val="20"/>
          <w:lang w:val="es-ES" w:eastAsia="en-GB"/>
        </w:rPr>
        <w:t>Milbemax</w:t>
      </w:r>
      <w:proofErr w:type="spellEnd"/>
      <w:r w:rsidR="00F2133A" w:rsidRPr="00F2133A">
        <w:rPr>
          <w:rFonts w:ascii="Arial" w:eastAsia="Times New Roman" w:hAnsi="Arial" w:cs="Arial"/>
          <w:sz w:val="20"/>
          <w:szCs w:val="20"/>
          <w:vertAlign w:val="superscript"/>
          <w:lang w:val="es-ES" w:eastAsia="en-GB"/>
        </w:rPr>
        <w:t>®</w:t>
      </w:r>
      <w:r w:rsidR="00F2133A" w:rsidRPr="00195942">
        <w:rPr>
          <w:rFonts w:ascii="Arial" w:eastAsia="Times New Roman" w:hAnsi="Arial" w:cs="Arial"/>
          <w:sz w:val="20"/>
          <w:szCs w:val="20"/>
          <w:lang w:val="es-ES" w:eastAsia="en-GB"/>
        </w:rPr>
        <w:t xml:space="preserve"> y </w:t>
      </w:r>
      <w:proofErr w:type="spellStart"/>
      <w:r w:rsidR="00F2133A" w:rsidRPr="00195942">
        <w:rPr>
          <w:rFonts w:ascii="Arial" w:eastAsia="Times New Roman" w:hAnsi="Arial" w:cs="Arial"/>
          <w:sz w:val="20"/>
          <w:szCs w:val="20"/>
          <w:lang w:val="es-ES" w:eastAsia="en-GB"/>
        </w:rPr>
        <w:t>Credelio</w:t>
      </w:r>
      <w:proofErr w:type="spellEnd"/>
      <w:r w:rsidR="00F2133A" w:rsidRPr="00F2133A">
        <w:rPr>
          <w:rFonts w:ascii="Arial" w:eastAsia="Times New Roman" w:hAnsi="Arial" w:cs="Arial"/>
          <w:sz w:val="20"/>
          <w:szCs w:val="20"/>
          <w:vertAlign w:val="superscript"/>
          <w:lang w:val="es-ES" w:eastAsia="en-GB"/>
        </w:rPr>
        <w:t>®</w:t>
      </w:r>
      <w:r w:rsidR="00F2133A">
        <w:rPr>
          <w:rFonts w:ascii="Arial" w:eastAsia="Times New Roman" w:hAnsi="Arial" w:cs="Arial"/>
          <w:sz w:val="20"/>
          <w:szCs w:val="20"/>
          <w:lang w:val="es-ES" w:eastAsia="en-GB"/>
        </w:rPr>
        <w:t>.</w:t>
      </w:r>
    </w:p>
    <w:p w14:paraId="54AA6581" w14:textId="77777777" w:rsidR="00195942" w:rsidRDefault="00195942">
      <w:pPr>
        <w:rPr>
          <w:rFonts w:ascii="Arial" w:eastAsia="Times New Roman" w:hAnsi="Arial" w:cs="Arial"/>
          <w:sz w:val="20"/>
          <w:szCs w:val="20"/>
          <w:lang w:val="es-ES" w:eastAsia="en-GB"/>
        </w:rPr>
      </w:pPr>
    </w:p>
    <w:p w14:paraId="3276461F" w14:textId="30A6B249" w:rsidR="000E40E9" w:rsidRPr="002A2BAC" w:rsidRDefault="000E40E9" w:rsidP="000E40E9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b/>
          <w:lang w:val="es-ES" w:eastAsia="en-GB"/>
        </w:rPr>
      </w:pPr>
      <w:r w:rsidRPr="002A2BAC">
        <w:rPr>
          <w:rFonts w:ascii="Arial" w:eastAsia="Times New Roman" w:hAnsi="Arial" w:cs="Arial"/>
          <w:b/>
          <w:lang w:val="es-ES" w:eastAsia="en-GB"/>
        </w:rPr>
        <w:t xml:space="preserve">Compromiso social a través del programa </w:t>
      </w:r>
      <w:r w:rsidRPr="002A2BAC">
        <w:rPr>
          <w:rFonts w:ascii="Arial" w:eastAsia="Times New Roman" w:hAnsi="Arial" w:cs="Arial"/>
          <w:b/>
          <w:i/>
          <w:lang w:val="es-ES" w:eastAsia="en-GB"/>
        </w:rPr>
        <w:t xml:space="preserve">Dejemos Huella </w:t>
      </w:r>
      <w:proofErr w:type="spellStart"/>
      <w:r w:rsidRPr="002A2BAC">
        <w:rPr>
          <w:rFonts w:ascii="Arial" w:eastAsia="Times New Roman" w:hAnsi="Arial" w:cs="Arial"/>
          <w:b/>
          <w:i/>
          <w:lang w:val="es-ES" w:eastAsia="en-GB"/>
        </w:rPr>
        <w:t>Elanco</w:t>
      </w:r>
      <w:proofErr w:type="spellEnd"/>
    </w:p>
    <w:p w14:paraId="0CAAC33C" w14:textId="77777777" w:rsidR="000E40E9" w:rsidRDefault="000E40E9" w:rsidP="000E40E9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s-ES" w:eastAsia="en-GB"/>
        </w:rPr>
      </w:pPr>
    </w:p>
    <w:p w14:paraId="7E6CDD23" w14:textId="77777777" w:rsidR="000E40E9" w:rsidRDefault="000E40E9" w:rsidP="000E40E9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s-ES" w:eastAsia="en-GB"/>
        </w:rPr>
      </w:pPr>
      <w:r w:rsidRPr="000E40E9">
        <w:rPr>
          <w:rFonts w:ascii="Arial" w:eastAsia="Times New Roman" w:hAnsi="Arial" w:cs="Arial"/>
          <w:sz w:val="20"/>
          <w:szCs w:val="20"/>
          <w:lang w:val="es-ES" w:eastAsia="en-GB"/>
        </w:rPr>
        <w:t xml:space="preserve">La compañía también puso en valor su programa de acción social </w:t>
      </w:r>
      <w:r w:rsidRPr="000E40E9">
        <w:rPr>
          <w:rFonts w:ascii="Arial" w:eastAsia="Times New Roman" w:hAnsi="Arial" w:cs="Arial"/>
          <w:i/>
          <w:sz w:val="20"/>
          <w:szCs w:val="20"/>
          <w:lang w:val="es-ES" w:eastAsia="en-GB"/>
        </w:rPr>
        <w:t xml:space="preserve">Dejemos Huella </w:t>
      </w:r>
      <w:proofErr w:type="spellStart"/>
      <w:r w:rsidRPr="000E40E9">
        <w:rPr>
          <w:rFonts w:ascii="Arial" w:eastAsia="Times New Roman" w:hAnsi="Arial" w:cs="Arial"/>
          <w:i/>
          <w:sz w:val="20"/>
          <w:szCs w:val="20"/>
          <w:lang w:val="es-ES" w:eastAsia="en-GB"/>
        </w:rPr>
        <w:t>Elanco</w:t>
      </w:r>
      <w:proofErr w:type="spellEnd"/>
      <w:r w:rsidRPr="000E40E9">
        <w:rPr>
          <w:rFonts w:ascii="Arial" w:eastAsia="Times New Roman" w:hAnsi="Arial" w:cs="Arial"/>
          <w:sz w:val="20"/>
          <w:szCs w:val="20"/>
          <w:lang w:val="es-ES" w:eastAsia="en-GB"/>
        </w:rPr>
        <w:t>, que desde hace más de 25 años impulsa proyectos basados en el vínculo humano-animal en ámbitos terapéuticos, educativos y sociales.</w:t>
      </w:r>
    </w:p>
    <w:p w14:paraId="316C8BAA" w14:textId="77777777" w:rsidR="000E40E9" w:rsidRPr="000E40E9" w:rsidRDefault="000E40E9" w:rsidP="000E40E9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s-ES" w:eastAsia="en-GB"/>
        </w:rPr>
      </w:pPr>
      <w:r w:rsidRPr="000E40E9">
        <w:rPr>
          <w:rFonts w:ascii="Arial" w:eastAsia="Times New Roman" w:hAnsi="Arial" w:cs="Arial"/>
          <w:sz w:val="20"/>
          <w:szCs w:val="20"/>
          <w:lang w:val="es-ES" w:eastAsia="en-GB"/>
        </w:rPr>
        <w:t>Durante el congreso, el programa recibió la visita de Su Majestad la Reina Sofía, quien se interesó por algunas de las iniciativas que actualmente desarrolla la compañía junto a diferentes asociaciones, entre ellas proyectos de intervenciones asistidas con animales en hospitales, acompañamiento emocional en procesos judiciales y programas terapéuticos en entornos sanitarios.</w:t>
      </w:r>
    </w:p>
    <w:p w14:paraId="2DBB5AE9" w14:textId="77777777" w:rsidR="000E40E9" w:rsidRDefault="000E40E9" w:rsidP="000E40E9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s-ES" w:eastAsia="en-GB"/>
        </w:rPr>
      </w:pPr>
    </w:p>
    <w:p w14:paraId="7571452A" w14:textId="2C36CDA7" w:rsidR="0094534C" w:rsidRDefault="000E40E9" w:rsidP="000E40E9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s-ES" w:eastAsia="en-GB"/>
        </w:rPr>
      </w:pPr>
      <w:r w:rsidRPr="000E40E9">
        <w:rPr>
          <w:rFonts w:ascii="Arial" w:eastAsia="Times New Roman" w:hAnsi="Arial" w:cs="Arial"/>
          <w:sz w:val="20"/>
          <w:szCs w:val="20"/>
          <w:lang w:val="es-ES" w:eastAsia="en-GB"/>
        </w:rPr>
        <w:t xml:space="preserve">Con su participación en </w:t>
      </w:r>
      <w:proofErr w:type="spellStart"/>
      <w:r w:rsidRPr="000E40E9">
        <w:rPr>
          <w:rFonts w:ascii="Arial" w:eastAsia="Times New Roman" w:hAnsi="Arial" w:cs="Arial"/>
          <w:sz w:val="20"/>
          <w:szCs w:val="20"/>
          <w:lang w:val="es-ES" w:eastAsia="en-GB"/>
        </w:rPr>
        <w:t>VetMadrid</w:t>
      </w:r>
      <w:proofErr w:type="spellEnd"/>
      <w:r w:rsidRPr="000E40E9">
        <w:rPr>
          <w:rFonts w:ascii="Arial" w:eastAsia="Times New Roman" w:hAnsi="Arial" w:cs="Arial"/>
          <w:sz w:val="20"/>
          <w:szCs w:val="20"/>
          <w:lang w:val="es-ES" w:eastAsia="en-GB"/>
        </w:rPr>
        <w:t xml:space="preserve"> 2026, </w:t>
      </w:r>
      <w:proofErr w:type="spellStart"/>
      <w:r w:rsidRPr="000E40E9">
        <w:rPr>
          <w:rFonts w:ascii="Arial" w:eastAsia="Times New Roman" w:hAnsi="Arial" w:cs="Arial"/>
          <w:sz w:val="20"/>
          <w:szCs w:val="20"/>
          <w:lang w:val="es-ES" w:eastAsia="en-GB"/>
        </w:rPr>
        <w:t>Elanco</w:t>
      </w:r>
      <w:proofErr w:type="spellEnd"/>
      <w:r w:rsidRPr="000E40E9">
        <w:rPr>
          <w:rFonts w:ascii="Arial" w:eastAsia="Times New Roman" w:hAnsi="Arial" w:cs="Arial"/>
          <w:sz w:val="20"/>
          <w:szCs w:val="20"/>
          <w:lang w:val="es-ES" w:eastAsia="en-GB"/>
        </w:rPr>
        <w:t xml:space="preserve"> reafirma su compromiso con la innovación científica, el desarrollo del colectivo veterinario y el impacto positivo del vínculo entre personas y animales.</w:t>
      </w:r>
    </w:p>
    <w:p w14:paraId="6E763A48" w14:textId="77777777" w:rsidR="00801268" w:rsidRDefault="00801268" w:rsidP="00801268">
      <w:pPr>
        <w:spacing w:before="100" w:beforeAutospacing="1" w:after="100" w:afterAutospacing="1" w:line="240" w:lineRule="auto"/>
        <w:contextualSpacing/>
        <w:jc w:val="both"/>
        <w:rPr>
          <w:rFonts w:ascii="Arial" w:hAnsi="Arial" w:cs="Arial"/>
          <w:b/>
          <w:sz w:val="20"/>
          <w:szCs w:val="20"/>
        </w:rPr>
      </w:pPr>
    </w:p>
    <w:p w14:paraId="78F8C3F2" w14:textId="079B6601" w:rsidR="00F476BE" w:rsidRPr="000E40E9" w:rsidRDefault="000E40E9" w:rsidP="00801268">
      <w:pPr>
        <w:spacing w:before="100" w:beforeAutospacing="1" w:after="100" w:afterAutospacing="1" w:line="240" w:lineRule="auto"/>
        <w:contextualSpacing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20"/>
          <w:szCs w:val="20"/>
        </w:rPr>
        <w:br/>
      </w:r>
      <w:r w:rsidR="00E04B17" w:rsidRPr="000E40E9">
        <w:rPr>
          <w:rFonts w:ascii="Arial" w:hAnsi="Arial" w:cs="Arial"/>
          <w:b/>
          <w:sz w:val="16"/>
          <w:szCs w:val="16"/>
        </w:rPr>
        <w:t xml:space="preserve">Sobre </w:t>
      </w:r>
      <w:proofErr w:type="spellStart"/>
      <w:r w:rsidR="00E04B17" w:rsidRPr="000E40E9">
        <w:rPr>
          <w:rFonts w:ascii="Arial" w:hAnsi="Arial" w:cs="Arial"/>
          <w:b/>
          <w:sz w:val="16"/>
          <w:szCs w:val="16"/>
        </w:rPr>
        <w:t>Elanco</w:t>
      </w:r>
      <w:proofErr w:type="spellEnd"/>
    </w:p>
    <w:p w14:paraId="7A8224EE" w14:textId="77777777" w:rsidR="00F476BE" w:rsidRPr="000E40E9" w:rsidRDefault="00E04B17" w:rsidP="00801268">
      <w:pPr>
        <w:spacing w:after="0" w:line="240" w:lineRule="auto"/>
        <w:jc w:val="both"/>
        <w:rPr>
          <w:rFonts w:ascii="Arial" w:hAnsi="Arial" w:cs="Arial"/>
          <w:b/>
          <w:i/>
          <w:sz w:val="16"/>
          <w:szCs w:val="16"/>
        </w:rPr>
      </w:pPr>
      <w:r w:rsidRPr="000E40E9">
        <w:rPr>
          <w:rFonts w:ascii="Arial" w:hAnsi="Arial" w:cs="Arial"/>
          <w:b/>
          <w:i/>
          <w:sz w:val="16"/>
          <w:szCs w:val="16"/>
        </w:rPr>
        <w:t>70 años cuidando de la salud animal</w:t>
      </w:r>
    </w:p>
    <w:p w14:paraId="5370ECEC" w14:textId="4586D1BF" w:rsidR="00F476BE" w:rsidRPr="000E40E9" w:rsidRDefault="00E04B17" w:rsidP="00801268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proofErr w:type="spellStart"/>
      <w:r w:rsidRPr="000E40E9">
        <w:rPr>
          <w:rFonts w:ascii="Arial" w:hAnsi="Arial" w:cs="Arial"/>
          <w:sz w:val="16"/>
          <w:szCs w:val="16"/>
        </w:rPr>
        <w:t>Elanco</w:t>
      </w:r>
      <w:proofErr w:type="spellEnd"/>
      <w:r w:rsidRPr="000E40E9">
        <w:rPr>
          <w:rFonts w:ascii="Arial" w:hAnsi="Arial" w:cs="Arial"/>
          <w:sz w:val="16"/>
          <w:szCs w:val="16"/>
        </w:rPr>
        <w:t xml:space="preserve"> Animal </w:t>
      </w:r>
      <w:proofErr w:type="spellStart"/>
      <w:r w:rsidRPr="000E40E9">
        <w:rPr>
          <w:rFonts w:ascii="Arial" w:hAnsi="Arial" w:cs="Arial"/>
          <w:sz w:val="16"/>
          <w:szCs w:val="16"/>
        </w:rPr>
        <w:t>Health</w:t>
      </w:r>
      <w:proofErr w:type="spellEnd"/>
      <w:r w:rsidRPr="000E40E9">
        <w:rPr>
          <w:rFonts w:ascii="Arial" w:hAnsi="Arial" w:cs="Arial"/>
          <w:sz w:val="16"/>
          <w:szCs w:val="16"/>
        </w:rPr>
        <w:t xml:space="preserve"> es una empresa líder mundial en salud animal dedicada a innovar y ofrecer productos y servicios para prevenir y tratar enfermedades en animales de granja y animales de compañía, creando valor para ganaderos, veterinarios, tutores de mascotas, </w:t>
      </w:r>
      <w:proofErr w:type="spellStart"/>
      <w:r w:rsidRPr="000E40E9">
        <w:rPr>
          <w:rFonts w:ascii="Arial" w:hAnsi="Arial" w:cs="Arial"/>
          <w:sz w:val="16"/>
          <w:szCs w:val="16"/>
        </w:rPr>
        <w:t>Pet</w:t>
      </w:r>
      <w:proofErr w:type="spellEnd"/>
      <w:r w:rsidRPr="000E40E9">
        <w:rPr>
          <w:rFonts w:ascii="Arial" w:hAnsi="Arial" w:cs="Arial"/>
          <w:sz w:val="16"/>
          <w:szCs w:val="16"/>
        </w:rPr>
        <w:t xml:space="preserve"> Shops, grupos de interés y la sociedad en general.</w:t>
      </w:r>
      <w:r w:rsidR="0043333F" w:rsidRPr="000E40E9">
        <w:rPr>
          <w:rFonts w:ascii="Arial" w:hAnsi="Arial" w:cs="Arial"/>
          <w:sz w:val="16"/>
          <w:szCs w:val="16"/>
        </w:rPr>
        <w:t xml:space="preserve"> </w:t>
      </w:r>
      <w:r w:rsidRPr="000E40E9">
        <w:rPr>
          <w:rFonts w:ascii="Arial" w:hAnsi="Arial" w:cs="Arial"/>
          <w:sz w:val="16"/>
          <w:szCs w:val="16"/>
        </w:rPr>
        <w:t xml:space="preserve">Las iniciativas de </w:t>
      </w:r>
      <w:proofErr w:type="spellStart"/>
      <w:r w:rsidRPr="000E40E9">
        <w:rPr>
          <w:rFonts w:ascii="Arial" w:hAnsi="Arial" w:cs="Arial"/>
          <w:sz w:val="16"/>
          <w:szCs w:val="16"/>
        </w:rPr>
        <w:t>Elanco</w:t>
      </w:r>
      <w:proofErr w:type="spellEnd"/>
      <w:r w:rsidRPr="000E40E9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0E40E9">
        <w:rPr>
          <w:rFonts w:ascii="Arial" w:hAnsi="Arial" w:cs="Arial"/>
          <w:sz w:val="16"/>
          <w:szCs w:val="16"/>
        </w:rPr>
        <w:t>Healthy</w:t>
      </w:r>
      <w:proofErr w:type="spellEnd"/>
      <w:r w:rsidRPr="000E40E9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0E40E9">
        <w:rPr>
          <w:rFonts w:ascii="Arial" w:hAnsi="Arial" w:cs="Arial"/>
          <w:sz w:val="16"/>
          <w:szCs w:val="16"/>
        </w:rPr>
        <w:t>Purpose</w:t>
      </w:r>
      <w:proofErr w:type="spellEnd"/>
      <w:r w:rsidRPr="000E40E9">
        <w:rPr>
          <w:rFonts w:ascii="Arial" w:hAnsi="Arial" w:cs="Arial"/>
          <w:sz w:val="16"/>
          <w:szCs w:val="16"/>
        </w:rPr>
        <w:t>™ promueven la salud de los animales, las personas y el planeta, sensibilizando al consumidor sobre la importancia de la seguridad alimentaria mundial y potenciando el vínculo entre las personas y los animales.</w:t>
      </w:r>
    </w:p>
    <w:p w14:paraId="1965A3B3" w14:textId="3316F774" w:rsidR="00F476BE" w:rsidRPr="000E40E9" w:rsidRDefault="00E04B17" w:rsidP="00801268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E40E9">
        <w:rPr>
          <w:rFonts w:ascii="Arial" w:hAnsi="Arial" w:cs="Arial"/>
          <w:sz w:val="16"/>
          <w:szCs w:val="16"/>
        </w:rPr>
        <w:t xml:space="preserve">Con presencia en </w:t>
      </w:r>
      <w:r w:rsidRPr="000E40E9">
        <w:rPr>
          <w:rFonts w:ascii="Arial" w:hAnsi="Arial" w:cs="Arial"/>
          <w:b/>
          <w:sz w:val="16"/>
          <w:szCs w:val="16"/>
        </w:rPr>
        <w:t>90 países</w:t>
      </w:r>
      <w:r w:rsidRPr="000E40E9">
        <w:rPr>
          <w:rFonts w:ascii="Arial" w:hAnsi="Arial" w:cs="Arial"/>
          <w:sz w:val="16"/>
          <w:szCs w:val="16"/>
        </w:rPr>
        <w:t xml:space="preserve"> y unos </w:t>
      </w:r>
      <w:r w:rsidRPr="000E40E9">
        <w:rPr>
          <w:rFonts w:ascii="Arial" w:hAnsi="Arial" w:cs="Arial"/>
          <w:b/>
          <w:sz w:val="16"/>
          <w:szCs w:val="16"/>
        </w:rPr>
        <w:t>9.000 empleados</w:t>
      </w:r>
      <w:r w:rsidRPr="000E40E9">
        <w:rPr>
          <w:rFonts w:ascii="Arial" w:hAnsi="Arial" w:cs="Arial"/>
          <w:sz w:val="16"/>
          <w:szCs w:val="16"/>
        </w:rPr>
        <w:t xml:space="preserve"> en todo el mundo, la compañía promueve la innovación, tanto en la investigación científica como en las operaciones cotidianas. Fundada en 1954, </w:t>
      </w:r>
      <w:proofErr w:type="spellStart"/>
      <w:r w:rsidRPr="000E40E9">
        <w:rPr>
          <w:rFonts w:ascii="Arial" w:hAnsi="Arial" w:cs="Arial"/>
          <w:sz w:val="16"/>
          <w:szCs w:val="16"/>
        </w:rPr>
        <w:t>Elanco</w:t>
      </w:r>
      <w:proofErr w:type="spellEnd"/>
      <w:r w:rsidRPr="000E40E9">
        <w:rPr>
          <w:rFonts w:ascii="Arial" w:hAnsi="Arial" w:cs="Arial"/>
          <w:sz w:val="16"/>
          <w:szCs w:val="16"/>
        </w:rPr>
        <w:t xml:space="preserve"> tiene su sede principal en </w:t>
      </w:r>
      <w:r w:rsidR="00861932" w:rsidRPr="000E40E9">
        <w:rPr>
          <w:rFonts w:ascii="Arial" w:hAnsi="Arial" w:cs="Arial"/>
          <w:sz w:val="16"/>
          <w:szCs w:val="16"/>
        </w:rPr>
        <w:t>Indianápolis</w:t>
      </w:r>
      <w:r w:rsidRPr="000E40E9">
        <w:rPr>
          <w:rFonts w:ascii="Arial" w:hAnsi="Arial" w:cs="Arial"/>
          <w:sz w:val="16"/>
          <w:szCs w:val="16"/>
        </w:rPr>
        <w:t xml:space="preserve">, Indiana (EE.UU.), cuenta con </w:t>
      </w:r>
      <w:r w:rsidRPr="000E40E9">
        <w:rPr>
          <w:rFonts w:ascii="Arial" w:hAnsi="Arial" w:cs="Arial"/>
          <w:b/>
          <w:sz w:val="16"/>
          <w:szCs w:val="16"/>
        </w:rPr>
        <w:t>18 plantas de fabricación</w:t>
      </w:r>
      <w:r w:rsidRPr="000E40E9">
        <w:rPr>
          <w:rFonts w:ascii="Arial" w:hAnsi="Arial" w:cs="Arial"/>
          <w:sz w:val="16"/>
          <w:szCs w:val="16"/>
        </w:rPr>
        <w:t xml:space="preserve"> y </w:t>
      </w:r>
      <w:r w:rsidRPr="000E40E9">
        <w:rPr>
          <w:rFonts w:ascii="Arial" w:hAnsi="Arial" w:cs="Arial"/>
          <w:b/>
          <w:sz w:val="16"/>
          <w:szCs w:val="16"/>
        </w:rPr>
        <w:t>más de 200 marcas</w:t>
      </w:r>
      <w:r w:rsidRPr="000E40E9">
        <w:rPr>
          <w:rFonts w:ascii="Arial" w:hAnsi="Arial" w:cs="Arial"/>
          <w:sz w:val="16"/>
          <w:szCs w:val="16"/>
        </w:rPr>
        <w:t xml:space="preserve">. Más información en </w:t>
      </w:r>
      <w:hyperlink r:id="rId10">
        <w:r w:rsidRPr="000E40E9">
          <w:rPr>
            <w:rFonts w:ascii="Arial" w:hAnsi="Arial" w:cs="Arial"/>
            <w:b/>
            <w:color w:val="0563C1"/>
            <w:sz w:val="16"/>
            <w:szCs w:val="16"/>
            <w:u w:val="single"/>
          </w:rPr>
          <w:t>elanco.com</w:t>
        </w:r>
      </w:hyperlink>
    </w:p>
    <w:p w14:paraId="3D1A555B" w14:textId="77777777" w:rsidR="005A4808" w:rsidRPr="003B2726" w:rsidRDefault="005A4808" w:rsidP="00832EA3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es-ES"/>
        </w:rPr>
      </w:pPr>
    </w:p>
    <w:p w14:paraId="531AE857" w14:textId="77777777" w:rsidR="00F2133A" w:rsidRDefault="00F2133A">
      <w:pPr>
        <w:rPr>
          <w:rFonts w:ascii="Arial" w:hAnsi="Arial" w:cs="Arial"/>
          <w:b/>
          <w:sz w:val="19"/>
          <w:szCs w:val="19"/>
        </w:rPr>
      </w:pPr>
      <w:r>
        <w:rPr>
          <w:rFonts w:ascii="Arial" w:hAnsi="Arial" w:cs="Arial"/>
          <w:b/>
          <w:sz w:val="19"/>
          <w:szCs w:val="19"/>
        </w:rPr>
        <w:br w:type="page"/>
      </w:r>
    </w:p>
    <w:p w14:paraId="6D7E0FCB" w14:textId="7435E83A" w:rsidR="00F476BE" w:rsidRPr="00106503" w:rsidRDefault="00E04B17" w:rsidP="00832EA3">
      <w:pPr>
        <w:spacing w:after="0" w:line="240" w:lineRule="auto"/>
        <w:jc w:val="both"/>
        <w:rPr>
          <w:rFonts w:ascii="Arial" w:hAnsi="Arial" w:cs="Arial"/>
          <w:sz w:val="19"/>
          <w:szCs w:val="19"/>
        </w:rPr>
      </w:pPr>
      <w:r w:rsidRPr="00106503">
        <w:rPr>
          <w:rFonts w:ascii="Arial" w:hAnsi="Arial" w:cs="Arial"/>
          <w:b/>
          <w:sz w:val="19"/>
          <w:szCs w:val="19"/>
        </w:rPr>
        <w:lastRenderedPageBreak/>
        <w:t>MATERIALES QUE ACOMPAÑAN LA NOTA DE PRENSA:</w:t>
      </w:r>
    </w:p>
    <w:p w14:paraId="5A90561C" w14:textId="135D048D" w:rsidR="0088731F" w:rsidRDefault="0088731F" w:rsidP="00832EA3">
      <w:pPr>
        <w:spacing w:line="240" w:lineRule="auto"/>
        <w:rPr>
          <w:rFonts w:ascii="Arial" w:hAnsi="Arial" w:cs="Arial"/>
          <w:b/>
          <w:sz w:val="19"/>
          <w:szCs w:val="19"/>
        </w:rPr>
      </w:pPr>
      <w:r w:rsidRPr="00106503">
        <w:rPr>
          <w:rFonts w:ascii="Arial" w:hAnsi="Arial" w:cs="Arial"/>
          <w:b/>
          <w:sz w:val="19"/>
          <w:szCs w:val="19"/>
        </w:rPr>
        <w:t>Logos:</w:t>
      </w:r>
      <w:r w:rsidR="000E40E9">
        <w:rPr>
          <w:rFonts w:ascii="Arial" w:hAnsi="Arial" w:cs="Arial"/>
          <w:b/>
          <w:sz w:val="19"/>
          <w:szCs w:val="19"/>
        </w:rPr>
        <w:br/>
      </w:r>
      <w:r w:rsidR="0094534C">
        <w:rPr>
          <w:rFonts w:cstheme="minorHAnsi"/>
          <w:b/>
          <w:bCs/>
          <w:noProof/>
          <w:sz w:val="24"/>
          <w:szCs w:val="24"/>
          <w:lang w:val="es-ES"/>
        </w:rPr>
        <w:drawing>
          <wp:inline distT="0" distB="0" distL="0" distR="0" wp14:anchorId="681F212D" wp14:editId="5E35B89F">
            <wp:extent cx="1025102" cy="513998"/>
            <wp:effectExtent l="0" t="0" r="0" b="0"/>
            <wp:docPr id="4" name="Imagen 4" descr="Macintosh HD:Users:ValeriaTorno:Desktop:CLIENTES:ULLED:ELANCO:NOTAS DE PRENSA:OH MY OA:Imágenes de recurso:logo-elanco-vec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ValeriaTorno:Desktop:CLIENTES:ULLED:ELANCO:NOTAS DE PRENSA:OH MY OA:Imágenes de recurso:logo-elanco-vector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398" cy="51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40E9">
        <w:rPr>
          <w:rFonts w:ascii="Arial" w:hAnsi="Arial" w:cs="Arial"/>
          <w:b/>
          <w:sz w:val="19"/>
          <w:szCs w:val="19"/>
        </w:rPr>
        <w:br/>
      </w:r>
      <w:r w:rsidR="00E04B17" w:rsidRPr="00106503">
        <w:rPr>
          <w:rFonts w:ascii="Arial" w:hAnsi="Arial" w:cs="Arial"/>
          <w:b/>
          <w:sz w:val="19"/>
          <w:szCs w:val="19"/>
        </w:rPr>
        <w:t>Imágenes de recurso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0E40E9" w14:paraId="6BF59C4B" w14:textId="77777777" w:rsidTr="002A2BAC">
        <w:trPr>
          <w:trHeight w:val="2099"/>
        </w:trPr>
        <w:tc>
          <w:tcPr>
            <w:tcW w:w="3023" w:type="dxa"/>
            <w:vAlign w:val="center"/>
          </w:tcPr>
          <w:p w14:paraId="156A9BF0" w14:textId="67A52D87" w:rsidR="000E40E9" w:rsidRDefault="002A2BAC" w:rsidP="000E40E9">
            <w:pPr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noProof/>
                <w:sz w:val="19"/>
                <w:szCs w:val="19"/>
                <w:lang w:val="es-ES"/>
              </w:rPr>
              <w:drawing>
                <wp:inline distT="0" distB="0" distL="0" distR="0" wp14:anchorId="46D08868" wp14:editId="31819354">
                  <wp:extent cx="1483464" cy="1136271"/>
                  <wp:effectExtent l="0" t="0" r="0" b="698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ValeriaTorno:Desktop:CLIENTES EN CURSO:ULLED:ELANCO:OFICINA DE PRENSA:NOTAS DE PRENSA:AMVAC 2026:Imágenes post evento PRO:Reina Sofía - Elanco AMVAC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464" cy="1136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vAlign w:val="center"/>
          </w:tcPr>
          <w:p w14:paraId="35ED055A" w14:textId="2AB39B81" w:rsidR="000E40E9" w:rsidRDefault="002A2BAC" w:rsidP="000E40E9">
            <w:pPr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noProof/>
                <w:sz w:val="19"/>
                <w:szCs w:val="19"/>
                <w:lang w:val="es-ES"/>
              </w:rPr>
              <w:drawing>
                <wp:inline distT="0" distB="0" distL="0" distR="0" wp14:anchorId="47616427" wp14:editId="7E4C0029">
                  <wp:extent cx="1527760" cy="1145820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ValeriaTorno:Desktop:CLIENTES EN CURSO:ULLED:ELANCO:OFICINA DE PRENSA:NOTAS DE PRENSA:AMVAC 2026:Imágenes post evento PRO:Reina Sofía - Elanco AMVAC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760" cy="11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vAlign w:val="center"/>
          </w:tcPr>
          <w:p w14:paraId="60F32C41" w14:textId="419EF6B5" w:rsidR="000E40E9" w:rsidRDefault="002A2BAC" w:rsidP="000E40E9">
            <w:pPr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noProof/>
                <w:sz w:val="19"/>
                <w:szCs w:val="19"/>
                <w:lang w:val="es-ES"/>
              </w:rPr>
              <w:drawing>
                <wp:inline distT="0" distB="0" distL="0" distR="0" wp14:anchorId="0A6B4D55" wp14:editId="5182659C">
                  <wp:extent cx="1527266" cy="1145963"/>
                  <wp:effectExtent l="0" t="0" r="0" b="0"/>
                  <wp:docPr id="7" name="Imagen 7" descr="Macintosh HD:Users:ValeriaTorno:Desktop:CLIENTES EN CURSO:ULLED:ELANCO:OFICINA DE PRENSA:NOTAS DE PRENSA:AMVAC 2026:Imágenes post evento PRO:Reina Sofía - Elanco AMVAC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ValeriaTorno:Desktop:CLIENTES EN CURSO:ULLED:ELANCO:OFICINA DE PRENSA:NOTAS DE PRENSA:AMVAC 2026:Imágenes post evento PRO:Reina Sofía - Elanco AMVAC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760" cy="1146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0E9" w14:paraId="28C8A1F2" w14:textId="77777777" w:rsidTr="002A2BAC">
        <w:trPr>
          <w:trHeight w:val="1972"/>
        </w:trPr>
        <w:tc>
          <w:tcPr>
            <w:tcW w:w="3023" w:type="dxa"/>
            <w:vAlign w:val="center"/>
          </w:tcPr>
          <w:p w14:paraId="4879CB8D" w14:textId="69503799" w:rsidR="000E40E9" w:rsidRDefault="002A2BAC" w:rsidP="000E40E9">
            <w:pPr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noProof/>
                <w:sz w:val="19"/>
                <w:szCs w:val="19"/>
                <w:lang w:val="es-ES"/>
              </w:rPr>
              <w:drawing>
                <wp:inline distT="0" distB="0" distL="0" distR="0" wp14:anchorId="4571E650" wp14:editId="21E0769F">
                  <wp:extent cx="1527760" cy="1059575"/>
                  <wp:effectExtent l="0" t="0" r="0" b="762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ValeriaTorno:Desktop:CLIENTES EN CURSO:ULLED:ELANCO:OFICINA DE PRENSA:NOTAS DE PRENSA:AMVAC 2026:Imágenes post evento PRO:Reina Sofía - Elanco AMVAC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760" cy="105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vAlign w:val="center"/>
          </w:tcPr>
          <w:p w14:paraId="0382C60E" w14:textId="7201FB21" w:rsidR="000E40E9" w:rsidRDefault="002A2BAC" w:rsidP="000E40E9">
            <w:pPr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noProof/>
                <w:sz w:val="19"/>
                <w:szCs w:val="19"/>
                <w:lang w:val="es-ES"/>
              </w:rPr>
              <w:drawing>
                <wp:inline distT="0" distB="0" distL="0" distR="0" wp14:anchorId="510C1713" wp14:editId="67B91E90">
                  <wp:extent cx="1514475" cy="1066800"/>
                  <wp:effectExtent l="0" t="0" r="9525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ValeriaTorno:Desktop:CLIENTES EN CURSO:ULLED:ELANCO:OFICINA DE PRENSA:NOTAS DE PRENSA:AMVAC 2026:Imágenes post evento PRO:Reina Sofía - Elanco AMVAC 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50" b="6603"/>
                          <a:stretch/>
                        </pic:blipFill>
                        <pic:spPr bwMode="auto">
                          <a:xfrm>
                            <a:off x="0" y="0"/>
                            <a:ext cx="1517651" cy="1069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vAlign w:val="center"/>
          </w:tcPr>
          <w:p w14:paraId="4AF4B4CB" w14:textId="2D8557B1" w:rsidR="000E40E9" w:rsidRDefault="002A2BAC" w:rsidP="000E40E9">
            <w:pPr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noProof/>
                <w:sz w:val="19"/>
                <w:szCs w:val="19"/>
                <w:lang w:val="es-ES"/>
              </w:rPr>
              <w:drawing>
                <wp:inline distT="0" distB="0" distL="0" distR="0" wp14:anchorId="6F81FFDC" wp14:editId="4F98277C">
                  <wp:extent cx="1528868" cy="1141814"/>
                  <wp:effectExtent l="0" t="0" r="0" b="127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ValeriaTorno:Desktop:CLIENTES EN CURSO:ULLED:ELANCO:OFICINA DE PRENSA:NOTAS DE PRENSA:AMVAC 2026:Imágenes post evento PRO:Reina Sofía - Elanco AMVAC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821" cy="1143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A364AC" w14:textId="0CBB24B0" w:rsidR="00863125" w:rsidRPr="0094534C" w:rsidRDefault="00863125" w:rsidP="00B61C50">
      <w:pPr>
        <w:spacing w:line="240" w:lineRule="auto"/>
        <w:rPr>
          <w:rFonts w:ascii="Arial" w:hAnsi="Arial" w:cs="Arial"/>
          <w:b/>
          <w:sz w:val="19"/>
          <w:szCs w:val="19"/>
        </w:rPr>
      </w:pPr>
    </w:p>
    <w:sectPr w:rsidR="00863125" w:rsidRPr="0094534C">
      <w:headerReference w:type="default" r:id="rId18"/>
      <w:footerReference w:type="default" r:id="rId19"/>
      <w:pgSz w:w="11906" w:h="16838"/>
      <w:pgMar w:top="998" w:right="1274" w:bottom="851" w:left="1701" w:header="426" w:footer="28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49C38B" w14:textId="77777777" w:rsidR="00195942" w:rsidRDefault="00195942">
      <w:pPr>
        <w:spacing w:after="0" w:line="240" w:lineRule="auto"/>
      </w:pPr>
      <w:r>
        <w:separator/>
      </w:r>
    </w:p>
  </w:endnote>
  <w:endnote w:type="continuationSeparator" w:id="0">
    <w:p w14:paraId="4A6701C6" w14:textId="77777777" w:rsidR="00195942" w:rsidRDefault="001959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stem Font Black">
    <w:panose1 w:val="00000A00000000000000"/>
    <w:charset w:val="00"/>
    <w:family w:val="auto"/>
    <w:pitch w:val="variable"/>
    <w:sig w:usb0="2000028F" w:usb1="00000003" w:usb2="00000000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Segoe UI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616C32" w14:textId="77777777" w:rsidR="00195942" w:rsidRDefault="00195942" w:rsidP="00E61E6D">
    <w:pPr>
      <w:widowControl w:val="0"/>
      <w:spacing w:after="0" w:line="240" w:lineRule="auto"/>
      <w:jc w:val="right"/>
      <w:rPr>
        <w:b/>
        <w:color w:val="000000"/>
        <w:sz w:val="18"/>
        <w:szCs w:val="18"/>
      </w:rPr>
    </w:pPr>
  </w:p>
  <w:p w14:paraId="51809008" w14:textId="39B1BE85" w:rsidR="00195942" w:rsidRDefault="00195942">
    <w:pPr>
      <w:widowControl w:val="0"/>
      <w:spacing w:after="0" w:line="240" w:lineRule="auto"/>
      <w:rPr>
        <w:b/>
        <w:color w:val="000000"/>
        <w:sz w:val="18"/>
        <w:szCs w:val="18"/>
      </w:rPr>
    </w:pPr>
    <w:r>
      <w:rPr>
        <w:b/>
        <w:color w:val="000000"/>
        <w:sz w:val="18"/>
        <w:szCs w:val="18"/>
      </w:rPr>
      <w:t>___________________________________________________________________________________________________</w:t>
    </w:r>
  </w:p>
  <w:p w14:paraId="5E389274" w14:textId="287D74A1" w:rsidR="00195942" w:rsidRPr="00421903" w:rsidRDefault="00195942" w:rsidP="00A10EFA">
    <w:pPr>
      <w:widowControl w:val="0"/>
      <w:rPr>
        <w:rFonts w:ascii="Arial" w:hAnsi="Arial" w:cs="Arial"/>
        <w:b/>
        <w:color w:val="000000"/>
        <w:sz w:val="18"/>
        <w:szCs w:val="18"/>
      </w:rPr>
    </w:pPr>
    <w:bookmarkStart w:id="1" w:name="_heading=h.2covsdm42ml5" w:colFirst="0" w:colLast="0"/>
    <w:bookmarkEnd w:id="1"/>
    <w:r w:rsidRPr="00421903">
      <w:rPr>
        <w:rFonts w:ascii="Arial" w:hAnsi="Arial" w:cs="Arial"/>
        <w:color w:val="000000"/>
        <w:sz w:val="18"/>
        <w:szCs w:val="18"/>
      </w:rPr>
      <w:t xml:space="preserve">Para </w:t>
    </w:r>
    <w:r w:rsidRPr="00421903">
      <w:rPr>
        <w:rFonts w:ascii="Arial" w:hAnsi="Arial" w:cs="Arial"/>
        <w:b/>
        <w:color w:val="000000"/>
        <w:sz w:val="18"/>
        <w:szCs w:val="18"/>
      </w:rPr>
      <w:t>más información</w:t>
    </w:r>
    <w:r w:rsidRPr="00421903">
      <w:rPr>
        <w:rFonts w:ascii="Arial" w:hAnsi="Arial" w:cs="Arial"/>
        <w:color w:val="000000"/>
        <w:sz w:val="18"/>
        <w:szCs w:val="18"/>
      </w:rPr>
      <w:t xml:space="preserve"> contacta con:  </w:t>
    </w:r>
    <w:r w:rsidRPr="00421903">
      <w:rPr>
        <w:rFonts w:ascii="Arial" w:hAnsi="Arial" w:cs="Arial"/>
        <w:color w:val="000000"/>
        <w:sz w:val="18"/>
        <w:szCs w:val="18"/>
      </w:rPr>
      <w:br/>
    </w:r>
    <w:r w:rsidRPr="00421903">
      <w:rPr>
        <w:rFonts w:ascii="Arial" w:hAnsi="Arial" w:cs="Arial"/>
        <w:b/>
        <w:color w:val="000000"/>
        <w:sz w:val="18"/>
        <w:szCs w:val="18"/>
      </w:rPr>
      <w:t xml:space="preserve">ULLED – Valeria Torno  </w:t>
    </w:r>
    <w:r w:rsidRPr="00421903">
      <w:rPr>
        <w:rFonts w:ascii="Arial" w:hAnsi="Arial" w:cs="Arial"/>
        <w:color w:val="000000"/>
        <w:sz w:val="18"/>
        <w:szCs w:val="18"/>
      </w:rPr>
      <w:t>I</w:t>
    </w:r>
    <w:r w:rsidRPr="00421903">
      <w:rPr>
        <w:rFonts w:ascii="Arial" w:hAnsi="Arial" w:cs="Arial"/>
        <w:b/>
        <w:color w:val="000000"/>
        <w:sz w:val="18"/>
        <w:szCs w:val="18"/>
      </w:rPr>
      <w:t xml:space="preserve">  </w:t>
    </w:r>
    <w:hyperlink r:id="rId1">
      <w:r w:rsidRPr="00421903">
        <w:rPr>
          <w:rFonts w:ascii="Arial" w:hAnsi="Arial" w:cs="Arial"/>
          <w:color w:val="0563C1"/>
          <w:sz w:val="18"/>
          <w:szCs w:val="18"/>
          <w:u w:val="single"/>
        </w:rPr>
        <w:t>vtorno@ulled.com</w:t>
      </w:r>
    </w:hyperlink>
    <w:r w:rsidRPr="00421903">
      <w:rPr>
        <w:rFonts w:ascii="Arial" w:hAnsi="Arial" w:cs="Arial"/>
        <w:color w:val="000000"/>
        <w:sz w:val="18"/>
        <w:szCs w:val="18"/>
      </w:rPr>
      <w:t xml:space="preserve">  I  +34 669 927 786</w:t>
    </w:r>
  </w:p>
  <w:p w14:paraId="3B574CE0" w14:textId="77777777" w:rsidR="00195942" w:rsidRPr="00421903" w:rsidRDefault="0019594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rFonts w:ascii="Arial" w:hAnsi="Arial" w:cs="Arial"/>
        <w:color w:val="000000"/>
        <w:sz w:val="16"/>
        <w:szCs w:val="16"/>
      </w:rPr>
    </w:pPr>
    <w:r w:rsidRPr="00421903">
      <w:rPr>
        <w:rFonts w:ascii="Arial" w:hAnsi="Arial" w:cs="Arial"/>
        <w:color w:val="000000"/>
        <w:sz w:val="16"/>
        <w:szCs w:val="16"/>
      </w:rPr>
      <w:fldChar w:fldCharType="begin"/>
    </w:r>
    <w:r w:rsidRPr="00421903">
      <w:rPr>
        <w:rFonts w:ascii="Arial" w:hAnsi="Arial" w:cs="Arial"/>
        <w:color w:val="000000"/>
        <w:sz w:val="16"/>
        <w:szCs w:val="16"/>
      </w:rPr>
      <w:instrText>PAGE</w:instrText>
    </w:r>
    <w:r w:rsidRPr="00421903">
      <w:rPr>
        <w:rFonts w:ascii="Arial" w:hAnsi="Arial" w:cs="Arial"/>
        <w:color w:val="000000"/>
        <w:sz w:val="16"/>
        <w:szCs w:val="16"/>
      </w:rPr>
      <w:fldChar w:fldCharType="separate"/>
    </w:r>
    <w:r w:rsidR="00946DF7">
      <w:rPr>
        <w:rFonts w:ascii="Arial" w:hAnsi="Arial" w:cs="Arial"/>
        <w:noProof/>
        <w:color w:val="000000"/>
        <w:sz w:val="16"/>
        <w:szCs w:val="16"/>
      </w:rPr>
      <w:t>3</w:t>
    </w:r>
    <w:r w:rsidRPr="00421903">
      <w:rPr>
        <w:rFonts w:ascii="Arial" w:hAnsi="Arial" w:cs="Arial"/>
        <w:color w:val="000000"/>
        <w:sz w:val="16"/>
        <w:szCs w:val="16"/>
      </w:rPr>
      <w:fldChar w:fldCharType="end"/>
    </w:r>
  </w:p>
  <w:p w14:paraId="79ED408D" w14:textId="12431771" w:rsidR="00195942" w:rsidRPr="00421903" w:rsidRDefault="00195942" w:rsidP="00A10EFA">
    <w:pPr>
      <w:spacing w:before="100" w:beforeAutospacing="1" w:after="100" w:afterAutospacing="1" w:line="240" w:lineRule="auto"/>
      <w:jc w:val="both"/>
      <w:rPr>
        <w:rFonts w:ascii="Arial" w:eastAsia="Times New Roman" w:hAnsi="Arial" w:cs="Arial"/>
        <w:color w:val="000000" w:themeColor="text1"/>
        <w:sz w:val="21"/>
        <w:szCs w:val="21"/>
        <w:lang w:val="es-ES" w:eastAsia="en-GB"/>
      </w:rPr>
    </w:pPr>
    <w:proofErr w:type="spellStart"/>
    <w:r w:rsidRPr="00421903">
      <w:rPr>
        <w:rFonts w:ascii="Arial" w:hAnsi="Arial" w:cs="Arial"/>
        <w:color w:val="000000" w:themeColor="text1"/>
        <w:sz w:val="16"/>
        <w:szCs w:val="16"/>
      </w:rPr>
      <w:t>Elanco</w:t>
    </w:r>
    <w:proofErr w:type="spellEnd"/>
    <w:r w:rsidRPr="00421903">
      <w:rPr>
        <w:rFonts w:ascii="Arial" w:hAnsi="Arial" w:cs="Arial"/>
        <w:color w:val="000000" w:themeColor="text1"/>
        <w:sz w:val="16"/>
        <w:szCs w:val="16"/>
      </w:rPr>
      <w:t xml:space="preserve"> y la barra diagonal son marcas registradas de </w:t>
    </w:r>
    <w:proofErr w:type="spellStart"/>
    <w:r w:rsidRPr="00421903">
      <w:rPr>
        <w:rFonts w:ascii="Arial" w:hAnsi="Arial" w:cs="Arial"/>
        <w:color w:val="000000" w:themeColor="text1"/>
        <w:sz w:val="16"/>
        <w:szCs w:val="16"/>
      </w:rPr>
      <w:t>Elanco</w:t>
    </w:r>
    <w:proofErr w:type="spellEnd"/>
    <w:r w:rsidRPr="00421903">
      <w:rPr>
        <w:rFonts w:ascii="Arial" w:hAnsi="Arial" w:cs="Arial"/>
        <w:color w:val="000000" w:themeColor="text1"/>
        <w:sz w:val="16"/>
        <w:szCs w:val="16"/>
      </w:rPr>
      <w:t xml:space="preserve"> o sus filiales. ©202</w:t>
    </w:r>
    <w:r>
      <w:rPr>
        <w:rFonts w:ascii="Arial" w:hAnsi="Arial" w:cs="Arial"/>
        <w:color w:val="000000" w:themeColor="text1"/>
        <w:sz w:val="16"/>
        <w:szCs w:val="16"/>
      </w:rPr>
      <w:t>6</w:t>
    </w:r>
    <w:r w:rsidRPr="00421903">
      <w:rPr>
        <w:rFonts w:ascii="Arial" w:hAnsi="Arial" w:cs="Arial"/>
        <w:color w:val="000000" w:themeColor="text1"/>
        <w:sz w:val="16"/>
        <w:szCs w:val="16"/>
      </w:rPr>
      <w:t xml:space="preserve"> </w:t>
    </w:r>
    <w:proofErr w:type="spellStart"/>
    <w:r w:rsidRPr="00421903">
      <w:rPr>
        <w:rFonts w:ascii="Arial" w:hAnsi="Arial" w:cs="Arial"/>
        <w:color w:val="000000" w:themeColor="text1"/>
        <w:sz w:val="16"/>
        <w:szCs w:val="16"/>
      </w:rPr>
      <w:t>Elanco</w:t>
    </w:r>
    <w:proofErr w:type="spellEnd"/>
    <w:r w:rsidRPr="00421903">
      <w:rPr>
        <w:rFonts w:ascii="Arial" w:hAnsi="Arial" w:cs="Arial"/>
        <w:color w:val="000000" w:themeColor="text1"/>
        <w:sz w:val="16"/>
        <w:szCs w:val="16"/>
      </w:rPr>
      <w:t xml:space="preserve"> o sus filiales. </w:t>
    </w:r>
    <w:r w:rsidR="007C491D" w:rsidRPr="007C491D">
      <w:rPr>
        <w:rFonts w:ascii="Arial" w:hAnsi="Arial" w:cs="Arial"/>
        <w:color w:val="000000" w:themeColor="text1"/>
        <w:sz w:val="16"/>
        <w:szCs w:val="16"/>
      </w:rPr>
      <w:t>PM-ES-26-0193</w:t>
    </w:r>
  </w:p>
  <w:p w14:paraId="1F2CF3F6" w14:textId="5DED76A3" w:rsidR="00195942" w:rsidRDefault="00195942" w:rsidP="00F969E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767171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E91B99" w14:textId="77777777" w:rsidR="00195942" w:rsidRDefault="00195942">
      <w:pPr>
        <w:spacing w:after="0" w:line="240" w:lineRule="auto"/>
      </w:pPr>
      <w:r>
        <w:separator/>
      </w:r>
    </w:p>
  </w:footnote>
  <w:footnote w:type="continuationSeparator" w:id="0">
    <w:p w14:paraId="7A7F42BA" w14:textId="77777777" w:rsidR="00195942" w:rsidRDefault="001959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2AA11C" w14:textId="77777777" w:rsidR="00195942" w:rsidRDefault="0019594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3990"/>
      </w:tabs>
      <w:spacing w:after="0" w:line="240" w:lineRule="auto"/>
      <w:rPr>
        <w:color w:val="000000"/>
      </w:rPr>
    </w:pPr>
  </w:p>
  <w:p w14:paraId="577382DE" w14:textId="77777777" w:rsidR="00195942" w:rsidRDefault="0019594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3990"/>
      </w:tabs>
      <w:spacing w:after="0" w:line="240" w:lineRule="auto"/>
      <w:rPr>
        <w:b/>
        <w:color w:val="2E75B5"/>
        <w:sz w:val="32"/>
        <w:szCs w:val="32"/>
      </w:rPr>
    </w:pPr>
    <w:r>
      <w:rPr>
        <w:noProof/>
        <w:color w:val="2E75B5"/>
        <w:lang w:val="es-ES"/>
      </w:rPr>
      <w:drawing>
        <wp:inline distT="0" distB="0" distL="0" distR="0" wp14:anchorId="5669D390" wp14:editId="34E61DC5">
          <wp:extent cx="902923" cy="449630"/>
          <wp:effectExtent l="0" t="0" r="0" b="0"/>
          <wp:docPr id="1" name="image8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2923" cy="4496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2E75B5"/>
      </w:rPr>
      <w:br/>
    </w:r>
    <w:r>
      <w:rPr>
        <w:b/>
        <w:color w:val="2E75B5"/>
        <w:sz w:val="32"/>
        <w:szCs w:val="32"/>
      </w:rPr>
      <w:br/>
      <w:t>NOTA DE PRENSA</w:t>
    </w:r>
    <w:r>
      <w:rPr>
        <w:b/>
        <w:color w:val="2E75B5"/>
        <w:sz w:val="32"/>
        <w:szCs w:val="32"/>
      </w:rPr>
      <w:br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3B6210"/>
    <w:multiLevelType w:val="multilevel"/>
    <w:tmpl w:val="99282158"/>
    <w:lvl w:ilvl="0">
      <w:start w:val="1"/>
      <w:numFmt w:val="bullet"/>
      <w:lvlText w:val=""/>
      <w:lvlJc w:val="left"/>
      <w:pPr>
        <w:ind w:left="720" w:hanging="360"/>
      </w:pPr>
      <w:rPr>
        <w:rFonts w:ascii="System Font Black" w:eastAsia="System Font Black" w:hAnsi="System Font Black" w:cs="System Font Black"/>
        <w:b/>
        <w:i w:val="0"/>
        <w:sz w:val="22"/>
        <w:szCs w:val="22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3A451BA7"/>
    <w:multiLevelType w:val="hybridMultilevel"/>
    <w:tmpl w:val="09D23CDA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C8C1455"/>
    <w:multiLevelType w:val="hybridMultilevel"/>
    <w:tmpl w:val="616271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4738B2"/>
    <w:multiLevelType w:val="hybridMultilevel"/>
    <w:tmpl w:val="870EB2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B8228B"/>
    <w:multiLevelType w:val="hybridMultilevel"/>
    <w:tmpl w:val="E08E57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463A65"/>
    <w:multiLevelType w:val="hybridMultilevel"/>
    <w:tmpl w:val="DCD0DB2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3"/>
  </w:num>
  <w:num w:numId="5">
    <w:abstractNumId w:val="4"/>
  </w:num>
  <w:num w:numId="6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Amanda Andre">
    <w15:presenceInfo w15:providerId="AD" w15:userId="S::AMANDA.ANDRE@elancoah.com::5a6b30a5-941c-46b2-b573-bf5a5aaf57f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6BE"/>
    <w:rsid w:val="00005658"/>
    <w:rsid w:val="000175D6"/>
    <w:rsid w:val="00024591"/>
    <w:rsid w:val="00024629"/>
    <w:rsid w:val="0004003B"/>
    <w:rsid w:val="000403D7"/>
    <w:rsid w:val="0004118D"/>
    <w:rsid w:val="00055052"/>
    <w:rsid w:val="000830EC"/>
    <w:rsid w:val="000A53FC"/>
    <w:rsid w:val="000A76AA"/>
    <w:rsid w:val="000B264B"/>
    <w:rsid w:val="000B51EA"/>
    <w:rsid w:val="000C1CD9"/>
    <w:rsid w:val="000C302C"/>
    <w:rsid w:val="000C5A5F"/>
    <w:rsid w:val="000D1080"/>
    <w:rsid w:val="000E3834"/>
    <w:rsid w:val="000E40E9"/>
    <w:rsid w:val="000E6D8A"/>
    <w:rsid w:val="000F1AFC"/>
    <w:rsid w:val="001029D0"/>
    <w:rsid w:val="00106503"/>
    <w:rsid w:val="00112653"/>
    <w:rsid w:val="001247A5"/>
    <w:rsid w:val="00156EB7"/>
    <w:rsid w:val="00195942"/>
    <w:rsid w:val="001A0F0E"/>
    <w:rsid w:val="001B3105"/>
    <w:rsid w:val="001C70F8"/>
    <w:rsid w:val="001D611C"/>
    <w:rsid w:val="0021275C"/>
    <w:rsid w:val="00215CC0"/>
    <w:rsid w:val="002250D0"/>
    <w:rsid w:val="00231B02"/>
    <w:rsid w:val="00261522"/>
    <w:rsid w:val="00265F4E"/>
    <w:rsid w:val="00267F93"/>
    <w:rsid w:val="002768B1"/>
    <w:rsid w:val="002839B0"/>
    <w:rsid w:val="00285573"/>
    <w:rsid w:val="002A2BAC"/>
    <w:rsid w:val="002C2AC0"/>
    <w:rsid w:val="002C623A"/>
    <w:rsid w:val="002D19C8"/>
    <w:rsid w:val="002E6E3D"/>
    <w:rsid w:val="002F02D0"/>
    <w:rsid w:val="003222F4"/>
    <w:rsid w:val="00327E65"/>
    <w:rsid w:val="00341F8A"/>
    <w:rsid w:val="003438D5"/>
    <w:rsid w:val="003478A7"/>
    <w:rsid w:val="003936FD"/>
    <w:rsid w:val="003A3768"/>
    <w:rsid w:val="003A6183"/>
    <w:rsid w:val="003B2726"/>
    <w:rsid w:val="003D4638"/>
    <w:rsid w:val="003E0AF1"/>
    <w:rsid w:val="003E26EB"/>
    <w:rsid w:val="003E53C2"/>
    <w:rsid w:val="004045DB"/>
    <w:rsid w:val="00415FE1"/>
    <w:rsid w:val="00421903"/>
    <w:rsid w:val="00421A52"/>
    <w:rsid w:val="00422966"/>
    <w:rsid w:val="00426387"/>
    <w:rsid w:val="0042647A"/>
    <w:rsid w:val="0043333F"/>
    <w:rsid w:val="004518EC"/>
    <w:rsid w:val="00456952"/>
    <w:rsid w:val="00461D1B"/>
    <w:rsid w:val="00464BAD"/>
    <w:rsid w:val="00466DF0"/>
    <w:rsid w:val="00474F71"/>
    <w:rsid w:val="004820C2"/>
    <w:rsid w:val="00490889"/>
    <w:rsid w:val="00494549"/>
    <w:rsid w:val="00494E8B"/>
    <w:rsid w:val="004B7655"/>
    <w:rsid w:val="004D72DB"/>
    <w:rsid w:val="004E5EB2"/>
    <w:rsid w:val="00552435"/>
    <w:rsid w:val="00555609"/>
    <w:rsid w:val="005606DE"/>
    <w:rsid w:val="005A4808"/>
    <w:rsid w:val="005B06E8"/>
    <w:rsid w:val="005E6764"/>
    <w:rsid w:val="006201A2"/>
    <w:rsid w:val="006217FC"/>
    <w:rsid w:val="00632F86"/>
    <w:rsid w:val="006531AA"/>
    <w:rsid w:val="00660C3C"/>
    <w:rsid w:val="006914A3"/>
    <w:rsid w:val="006A0E1B"/>
    <w:rsid w:val="006A4950"/>
    <w:rsid w:val="006A5D1F"/>
    <w:rsid w:val="006B1F1D"/>
    <w:rsid w:val="006B685A"/>
    <w:rsid w:val="006C4B40"/>
    <w:rsid w:val="006D6BDF"/>
    <w:rsid w:val="006F1084"/>
    <w:rsid w:val="00746941"/>
    <w:rsid w:val="00766AEA"/>
    <w:rsid w:val="0077188B"/>
    <w:rsid w:val="007872EB"/>
    <w:rsid w:val="007B60F7"/>
    <w:rsid w:val="007C2164"/>
    <w:rsid w:val="007C491D"/>
    <w:rsid w:val="007D7B8E"/>
    <w:rsid w:val="007F03BC"/>
    <w:rsid w:val="007F3A77"/>
    <w:rsid w:val="007F537F"/>
    <w:rsid w:val="00801268"/>
    <w:rsid w:val="00804A87"/>
    <w:rsid w:val="00832EA3"/>
    <w:rsid w:val="008503EB"/>
    <w:rsid w:val="00854762"/>
    <w:rsid w:val="00854788"/>
    <w:rsid w:val="00861932"/>
    <w:rsid w:val="00863125"/>
    <w:rsid w:val="008750FA"/>
    <w:rsid w:val="0088731F"/>
    <w:rsid w:val="008F4768"/>
    <w:rsid w:val="00901540"/>
    <w:rsid w:val="00910135"/>
    <w:rsid w:val="00921ED7"/>
    <w:rsid w:val="00922216"/>
    <w:rsid w:val="0094534C"/>
    <w:rsid w:val="00946DF7"/>
    <w:rsid w:val="00975F6F"/>
    <w:rsid w:val="00987C3E"/>
    <w:rsid w:val="009A61A2"/>
    <w:rsid w:val="009D5246"/>
    <w:rsid w:val="009E12EF"/>
    <w:rsid w:val="009E36E6"/>
    <w:rsid w:val="009E47EE"/>
    <w:rsid w:val="009E5E68"/>
    <w:rsid w:val="009F6C47"/>
    <w:rsid w:val="00A10EFA"/>
    <w:rsid w:val="00A12362"/>
    <w:rsid w:val="00A357C0"/>
    <w:rsid w:val="00A41DF4"/>
    <w:rsid w:val="00A62550"/>
    <w:rsid w:val="00AB2C83"/>
    <w:rsid w:val="00AB38DC"/>
    <w:rsid w:val="00AE55BB"/>
    <w:rsid w:val="00AF2BF9"/>
    <w:rsid w:val="00B02A24"/>
    <w:rsid w:val="00B201EB"/>
    <w:rsid w:val="00B26AF4"/>
    <w:rsid w:val="00B350C6"/>
    <w:rsid w:val="00B61C50"/>
    <w:rsid w:val="00B6208A"/>
    <w:rsid w:val="00B64D92"/>
    <w:rsid w:val="00BB3234"/>
    <w:rsid w:val="00BC2424"/>
    <w:rsid w:val="00BC2515"/>
    <w:rsid w:val="00BD5044"/>
    <w:rsid w:val="00BE181E"/>
    <w:rsid w:val="00BF1BCC"/>
    <w:rsid w:val="00BF63BE"/>
    <w:rsid w:val="00C046D2"/>
    <w:rsid w:val="00C14181"/>
    <w:rsid w:val="00C22EF9"/>
    <w:rsid w:val="00C3140B"/>
    <w:rsid w:val="00C450E1"/>
    <w:rsid w:val="00C7271D"/>
    <w:rsid w:val="00C94DAB"/>
    <w:rsid w:val="00CD1560"/>
    <w:rsid w:val="00D1564B"/>
    <w:rsid w:val="00D20B4C"/>
    <w:rsid w:val="00D52CFA"/>
    <w:rsid w:val="00D610F3"/>
    <w:rsid w:val="00D64AB4"/>
    <w:rsid w:val="00D75D00"/>
    <w:rsid w:val="00D76098"/>
    <w:rsid w:val="00DA179A"/>
    <w:rsid w:val="00DB2282"/>
    <w:rsid w:val="00DD29ED"/>
    <w:rsid w:val="00DF2508"/>
    <w:rsid w:val="00DF7F49"/>
    <w:rsid w:val="00E04B17"/>
    <w:rsid w:val="00E0637A"/>
    <w:rsid w:val="00E06968"/>
    <w:rsid w:val="00E32D5D"/>
    <w:rsid w:val="00E40E06"/>
    <w:rsid w:val="00E502DF"/>
    <w:rsid w:val="00E52CAB"/>
    <w:rsid w:val="00E61E6D"/>
    <w:rsid w:val="00E85645"/>
    <w:rsid w:val="00E91E96"/>
    <w:rsid w:val="00E97CFA"/>
    <w:rsid w:val="00EA44A4"/>
    <w:rsid w:val="00EA598D"/>
    <w:rsid w:val="00EB359A"/>
    <w:rsid w:val="00EC3C22"/>
    <w:rsid w:val="00EC4374"/>
    <w:rsid w:val="00EC6364"/>
    <w:rsid w:val="00ED5919"/>
    <w:rsid w:val="00EF1436"/>
    <w:rsid w:val="00EF644B"/>
    <w:rsid w:val="00F01A2E"/>
    <w:rsid w:val="00F01F51"/>
    <w:rsid w:val="00F146D8"/>
    <w:rsid w:val="00F14D8D"/>
    <w:rsid w:val="00F2133A"/>
    <w:rsid w:val="00F274A1"/>
    <w:rsid w:val="00F3427E"/>
    <w:rsid w:val="00F3599C"/>
    <w:rsid w:val="00F476BE"/>
    <w:rsid w:val="00F54D0E"/>
    <w:rsid w:val="00F90974"/>
    <w:rsid w:val="00F91B98"/>
    <w:rsid w:val="00F969E2"/>
    <w:rsid w:val="00FB1534"/>
    <w:rsid w:val="00FC1FF6"/>
    <w:rsid w:val="00FD085D"/>
    <w:rsid w:val="00FD28CB"/>
    <w:rsid w:val="00FF6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0D384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ES_tradnl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3C52"/>
  </w:style>
  <w:style w:type="paragraph" w:styleId="Ttulo1">
    <w:name w:val="heading 1"/>
    <w:basedOn w:val="Normal1"/>
    <w:next w:val="Normal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1"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583C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3C52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583C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3C52"/>
    <w:rPr>
      <w:lang w:val="es-ES_tradnl"/>
    </w:rPr>
  </w:style>
  <w:style w:type="paragraph" w:styleId="NormalWeb">
    <w:name w:val="Normal (Web)"/>
    <w:basedOn w:val="Normal"/>
    <w:uiPriority w:val="99"/>
    <w:unhideWhenUsed/>
    <w:rsid w:val="00583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/>
    </w:rPr>
  </w:style>
  <w:style w:type="character" w:styleId="Hipervnculo">
    <w:name w:val="Hyperlink"/>
    <w:basedOn w:val="Fuentedeprrafopredeter"/>
    <w:uiPriority w:val="99"/>
    <w:unhideWhenUsed/>
    <w:rsid w:val="00583C52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315E8"/>
    <w:pPr>
      <w:ind w:left="720"/>
      <w:contextualSpacing/>
    </w:pPr>
  </w:style>
  <w:style w:type="table" w:styleId="Tablaconcuadrcula">
    <w:name w:val="Table Grid"/>
    <w:basedOn w:val="Tablanormal"/>
    <w:uiPriority w:val="39"/>
    <w:rsid w:val="003031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26A0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6A00"/>
    <w:rPr>
      <w:rFonts w:ascii="Lucida Grande" w:hAnsi="Lucida Grande" w:cs="Lucida Grande"/>
      <w:sz w:val="18"/>
      <w:szCs w:val="18"/>
      <w:lang w:val="es-ES_tradnl"/>
    </w:rPr>
  </w:style>
  <w:style w:type="character" w:styleId="Enfasis">
    <w:name w:val="Emphasis"/>
    <w:basedOn w:val="Fuentedeprrafopredeter"/>
    <w:uiPriority w:val="20"/>
    <w:qFormat/>
    <w:rsid w:val="00E75401"/>
    <w:rPr>
      <w:i/>
      <w:iCs/>
    </w:rPr>
  </w:style>
  <w:style w:type="character" w:customStyle="1" w:styleId="normaltextrun">
    <w:name w:val="normaltextrun"/>
    <w:basedOn w:val="Fuentedeprrafopredeter"/>
    <w:rsid w:val="00685726"/>
  </w:style>
  <w:style w:type="character" w:customStyle="1" w:styleId="lrzxr">
    <w:name w:val="lrzxr"/>
    <w:basedOn w:val="Fuentedeprrafopredeter"/>
    <w:rsid w:val="00147FA9"/>
  </w:style>
  <w:style w:type="character" w:styleId="Textoennegrita">
    <w:name w:val="Strong"/>
    <w:basedOn w:val="Fuentedeprrafopredeter"/>
    <w:uiPriority w:val="22"/>
    <w:qFormat/>
    <w:rsid w:val="000A7830"/>
    <w:rPr>
      <w:b/>
      <w:bCs/>
    </w:rPr>
  </w:style>
  <w:style w:type="character" w:customStyle="1" w:styleId="hgkelc">
    <w:name w:val="hgkelc"/>
    <w:basedOn w:val="Fuentedeprrafopredeter"/>
    <w:rsid w:val="000A7830"/>
  </w:style>
  <w:style w:type="character" w:styleId="Refdecomentario">
    <w:name w:val="annotation reference"/>
    <w:basedOn w:val="Fuentedeprrafopredeter"/>
    <w:uiPriority w:val="99"/>
    <w:semiHidden/>
    <w:unhideWhenUsed/>
    <w:rsid w:val="00AC144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AC144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AC1443"/>
    <w:rPr>
      <w:sz w:val="20"/>
      <w:szCs w:val="20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C144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C1443"/>
    <w:rPr>
      <w:b/>
      <w:bCs/>
      <w:sz w:val="20"/>
      <w:szCs w:val="20"/>
      <w:lang w:val="es-ES_tradnl"/>
    </w:rPr>
  </w:style>
  <w:style w:type="paragraph" w:styleId="Revisin">
    <w:name w:val="Revision"/>
    <w:hidden/>
    <w:uiPriority w:val="99"/>
    <w:semiHidden/>
    <w:rsid w:val="00AC1443"/>
    <w:pPr>
      <w:spacing w:after="0" w:line="240" w:lineRule="auto"/>
    </w:pPr>
  </w:style>
  <w:style w:type="character" w:styleId="Hipervnculovisitado">
    <w:name w:val="FollowedHyperlink"/>
    <w:basedOn w:val="Fuentedeprrafopredeter"/>
    <w:uiPriority w:val="99"/>
    <w:semiHidden/>
    <w:unhideWhenUsed/>
    <w:rsid w:val="00E633A9"/>
    <w:rPr>
      <w:color w:val="954F72" w:themeColor="followedHyperlink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msonormal">
    <w:name w:val="x_msonormal"/>
    <w:basedOn w:val="Normal"/>
    <w:rsid w:val="00415FE1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s-ES"/>
    </w:r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7C2164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ES_tradnl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3C52"/>
  </w:style>
  <w:style w:type="paragraph" w:styleId="Ttulo1">
    <w:name w:val="heading 1"/>
    <w:basedOn w:val="Normal1"/>
    <w:next w:val="Normal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1"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583C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3C52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583C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3C52"/>
    <w:rPr>
      <w:lang w:val="es-ES_tradnl"/>
    </w:rPr>
  </w:style>
  <w:style w:type="paragraph" w:styleId="NormalWeb">
    <w:name w:val="Normal (Web)"/>
    <w:basedOn w:val="Normal"/>
    <w:uiPriority w:val="99"/>
    <w:unhideWhenUsed/>
    <w:rsid w:val="00583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/>
    </w:rPr>
  </w:style>
  <w:style w:type="character" w:styleId="Hipervnculo">
    <w:name w:val="Hyperlink"/>
    <w:basedOn w:val="Fuentedeprrafopredeter"/>
    <w:uiPriority w:val="99"/>
    <w:unhideWhenUsed/>
    <w:rsid w:val="00583C52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315E8"/>
    <w:pPr>
      <w:ind w:left="720"/>
      <w:contextualSpacing/>
    </w:pPr>
  </w:style>
  <w:style w:type="table" w:styleId="Tablaconcuadrcula">
    <w:name w:val="Table Grid"/>
    <w:basedOn w:val="Tablanormal"/>
    <w:uiPriority w:val="39"/>
    <w:rsid w:val="003031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26A0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6A00"/>
    <w:rPr>
      <w:rFonts w:ascii="Lucida Grande" w:hAnsi="Lucida Grande" w:cs="Lucida Grande"/>
      <w:sz w:val="18"/>
      <w:szCs w:val="18"/>
      <w:lang w:val="es-ES_tradnl"/>
    </w:rPr>
  </w:style>
  <w:style w:type="character" w:styleId="Enfasis">
    <w:name w:val="Emphasis"/>
    <w:basedOn w:val="Fuentedeprrafopredeter"/>
    <w:uiPriority w:val="20"/>
    <w:qFormat/>
    <w:rsid w:val="00E75401"/>
    <w:rPr>
      <w:i/>
      <w:iCs/>
    </w:rPr>
  </w:style>
  <w:style w:type="character" w:customStyle="1" w:styleId="normaltextrun">
    <w:name w:val="normaltextrun"/>
    <w:basedOn w:val="Fuentedeprrafopredeter"/>
    <w:rsid w:val="00685726"/>
  </w:style>
  <w:style w:type="character" w:customStyle="1" w:styleId="lrzxr">
    <w:name w:val="lrzxr"/>
    <w:basedOn w:val="Fuentedeprrafopredeter"/>
    <w:rsid w:val="00147FA9"/>
  </w:style>
  <w:style w:type="character" w:styleId="Textoennegrita">
    <w:name w:val="Strong"/>
    <w:basedOn w:val="Fuentedeprrafopredeter"/>
    <w:uiPriority w:val="22"/>
    <w:qFormat/>
    <w:rsid w:val="000A7830"/>
    <w:rPr>
      <w:b/>
      <w:bCs/>
    </w:rPr>
  </w:style>
  <w:style w:type="character" w:customStyle="1" w:styleId="hgkelc">
    <w:name w:val="hgkelc"/>
    <w:basedOn w:val="Fuentedeprrafopredeter"/>
    <w:rsid w:val="000A7830"/>
  </w:style>
  <w:style w:type="character" w:styleId="Refdecomentario">
    <w:name w:val="annotation reference"/>
    <w:basedOn w:val="Fuentedeprrafopredeter"/>
    <w:uiPriority w:val="99"/>
    <w:semiHidden/>
    <w:unhideWhenUsed/>
    <w:rsid w:val="00AC144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AC144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AC1443"/>
    <w:rPr>
      <w:sz w:val="20"/>
      <w:szCs w:val="20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C144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C1443"/>
    <w:rPr>
      <w:b/>
      <w:bCs/>
      <w:sz w:val="20"/>
      <w:szCs w:val="20"/>
      <w:lang w:val="es-ES_tradnl"/>
    </w:rPr>
  </w:style>
  <w:style w:type="paragraph" w:styleId="Revisin">
    <w:name w:val="Revision"/>
    <w:hidden/>
    <w:uiPriority w:val="99"/>
    <w:semiHidden/>
    <w:rsid w:val="00AC1443"/>
    <w:pPr>
      <w:spacing w:after="0" w:line="240" w:lineRule="auto"/>
    </w:pPr>
  </w:style>
  <w:style w:type="character" w:styleId="Hipervnculovisitado">
    <w:name w:val="FollowedHyperlink"/>
    <w:basedOn w:val="Fuentedeprrafopredeter"/>
    <w:uiPriority w:val="99"/>
    <w:semiHidden/>
    <w:unhideWhenUsed/>
    <w:rsid w:val="00E633A9"/>
    <w:rPr>
      <w:color w:val="954F72" w:themeColor="followedHyperlink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msonormal">
    <w:name w:val="x_msonormal"/>
    <w:basedOn w:val="Normal"/>
    <w:rsid w:val="00415FE1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s-ES"/>
    </w:r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7C21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455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2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8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5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2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76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9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9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56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59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9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79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8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82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6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573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7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4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75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38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279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12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91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31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3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46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0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2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90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57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0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7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4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34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1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my.elanco.com/es/registration-medicina-felina" TargetMode="External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22" Type="http://schemas.microsoft.com/office/2011/relationships/people" Target="people.xml"/><Relationship Id="rId10" Type="http://schemas.openxmlformats.org/officeDocument/2006/relationships/hyperlink" Target="https://www.elanco.com/es-latam" TargetMode="External"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vtorno@ulled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aPP5asj3N+CV66pGbuZiIFjgdQ==">CgMxLjAyDmguMmNvdnNkbTQybWw1OAByITFVOHJlelhjd282MUlxcjNvellFNkcwN0xaaEU2REQ2MQ==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18de538a-67f2-49df-9c76-9353475b1125}" enabled="1" method="Privileged" siteId="{8e41bacc-baba-48d6-9fcb-708bd1208e38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842</Words>
  <Characters>4631</Characters>
  <Application>Microsoft Macintosh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Mercè Balañá</dc:creator>
  <cp:lastModifiedBy>Valeria Torno</cp:lastModifiedBy>
  <cp:revision>5</cp:revision>
  <dcterms:created xsi:type="dcterms:W3CDTF">2026-03-24T09:10:00Z</dcterms:created>
  <dcterms:modified xsi:type="dcterms:W3CDTF">2026-04-10T14:58:00Z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0x010100C609EC0FB036A249BA7D0A5CB646B383</vt:lpwstr>
  </property>
</Properties>
</file>