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5" Type="http://schemas.microsoft.com/office/2020/02/relationships/classificationlabels" Target="docMetadata/LabelInfo.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9FE1D2" w14:textId="250E6849" w:rsidR="00F476BE" w:rsidRPr="005D026C" w:rsidRDefault="006C6BF1" w:rsidP="004E390B">
      <w:pPr>
        <w:spacing w:line="240" w:lineRule="auto"/>
        <w:rPr>
          <w:rFonts w:ascii="Arial" w:hAnsi="Arial" w:cs="Arial"/>
          <w:b/>
          <w:sz w:val="30"/>
          <w:szCs w:val="30"/>
        </w:rPr>
      </w:pPr>
      <w:proofErr w:type="spellStart"/>
      <w:r w:rsidRPr="006C6BF1">
        <w:rPr>
          <w:rFonts w:ascii="Arial" w:hAnsi="Arial" w:cs="Arial"/>
          <w:b/>
          <w:sz w:val="30"/>
          <w:szCs w:val="30"/>
        </w:rPr>
        <w:t>Elanco</w:t>
      </w:r>
      <w:proofErr w:type="spellEnd"/>
      <w:r w:rsidRPr="006C6BF1">
        <w:rPr>
          <w:rFonts w:ascii="Arial" w:hAnsi="Arial" w:cs="Arial"/>
          <w:b/>
          <w:sz w:val="30"/>
          <w:szCs w:val="30"/>
        </w:rPr>
        <w:t xml:space="preserve"> refuerza su compromiso con la innovación y la especialización veterinaria en el Congreso AVEPA-GTA 2026</w:t>
      </w:r>
    </w:p>
    <w:p w14:paraId="2FA55A15" w14:textId="0C7B5106" w:rsidR="006C6BF1" w:rsidRPr="006C6BF1" w:rsidRDefault="006C6BF1" w:rsidP="006C6BF1">
      <w:pPr>
        <w:spacing w:before="100" w:beforeAutospacing="1" w:after="100" w:afterAutospacing="1" w:line="240" w:lineRule="auto"/>
        <w:contextualSpacing/>
        <w:jc w:val="both"/>
        <w:rPr>
          <w:rFonts w:ascii="Arial" w:eastAsia="Times New Roman" w:hAnsi="Arial" w:cs="Arial"/>
          <w:sz w:val="21"/>
          <w:szCs w:val="21"/>
          <w:lang w:val="es-ES" w:eastAsia="en-GB"/>
        </w:rPr>
      </w:pPr>
      <w:r>
        <w:rPr>
          <w:rFonts w:ascii="Arial" w:hAnsi="Arial" w:cs="Arial"/>
          <w:b/>
          <w:sz w:val="21"/>
          <w:szCs w:val="21"/>
        </w:rPr>
        <w:br/>
      </w:r>
      <w:r w:rsidR="00C94DAB" w:rsidRPr="005D026C">
        <w:rPr>
          <w:rFonts w:ascii="Arial" w:hAnsi="Arial" w:cs="Arial"/>
          <w:b/>
          <w:sz w:val="21"/>
          <w:szCs w:val="21"/>
        </w:rPr>
        <w:t xml:space="preserve">Madrid, </w:t>
      </w:r>
      <w:r w:rsidR="000E383C" w:rsidRPr="005D026C">
        <w:rPr>
          <w:rFonts w:ascii="Arial" w:hAnsi="Arial" w:cs="Arial"/>
          <w:b/>
          <w:sz w:val="21"/>
          <w:szCs w:val="21"/>
        </w:rPr>
        <w:t>mayo de 2026</w:t>
      </w:r>
      <w:r w:rsidR="00C94DAB" w:rsidRPr="005D026C">
        <w:rPr>
          <w:rFonts w:ascii="Arial" w:hAnsi="Arial" w:cs="Arial"/>
          <w:b/>
          <w:sz w:val="21"/>
          <w:szCs w:val="21"/>
        </w:rPr>
        <w:t>. –</w:t>
      </w:r>
      <w:r w:rsidR="00E04B17" w:rsidRPr="005D026C">
        <w:rPr>
          <w:rFonts w:ascii="Arial" w:hAnsi="Arial" w:cs="Arial"/>
          <w:sz w:val="21"/>
          <w:szCs w:val="21"/>
        </w:rPr>
        <w:t xml:space="preserve"> </w:t>
      </w:r>
      <w:proofErr w:type="spellStart"/>
      <w:r w:rsidRPr="006C6BF1">
        <w:rPr>
          <w:rFonts w:ascii="Arial" w:eastAsia="Times New Roman" w:hAnsi="Arial" w:cs="Arial"/>
          <w:sz w:val="21"/>
          <w:szCs w:val="21"/>
          <w:lang w:val="es-ES" w:eastAsia="en-GB"/>
        </w:rPr>
        <w:t>Elanco</w:t>
      </w:r>
      <w:proofErr w:type="spellEnd"/>
      <w:r w:rsidRPr="006C6BF1">
        <w:rPr>
          <w:rFonts w:ascii="Arial" w:eastAsia="Times New Roman" w:hAnsi="Arial" w:cs="Arial"/>
          <w:sz w:val="21"/>
          <w:szCs w:val="21"/>
          <w:lang w:val="es-ES" w:eastAsia="en-GB"/>
        </w:rPr>
        <w:t xml:space="preserve"> Animal </w:t>
      </w:r>
      <w:proofErr w:type="spellStart"/>
      <w:r w:rsidRPr="006C6BF1">
        <w:rPr>
          <w:rFonts w:ascii="Arial" w:eastAsia="Times New Roman" w:hAnsi="Arial" w:cs="Arial"/>
          <w:sz w:val="21"/>
          <w:szCs w:val="21"/>
          <w:lang w:val="es-ES" w:eastAsia="en-GB"/>
        </w:rPr>
        <w:t>Health</w:t>
      </w:r>
      <w:proofErr w:type="spellEnd"/>
      <w:r w:rsidRPr="006C6BF1">
        <w:rPr>
          <w:rFonts w:ascii="Arial" w:eastAsia="Times New Roman" w:hAnsi="Arial" w:cs="Arial"/>
          <w:sz w:val="21"/>
          <w:szCs w:val="21"/>
          <w:lang w:val="es-ES" w:eastAsia="en-GB"/>
        </w:rPr>
        <w:t xml:space="preserve"> ha participado en el XXV Congreso de Especialidades Veterinarias de AVEPA-GTA, celebrado los días 24 y 25 de abril en el Palacio de Congresos de Bilbao, una cita que ha reunido a cerca de 1.400 profesionales y que se consolida como uno de los principales encuentros científicos del sector veterinario en España.</w:t>
      </w:r>
    </w:p>
    <w:p w14:paraId="2733E23F" w14:textId="77777777" w:rsidR="006C6BF1" w:rsidRDefault="006C6BF1" w:rsidP="006C6BF1">
      <w:pPr>
        <w:spacing w:before="100" w:beforeAutospacing="1" w:after="100" w:afterAutospacing="1" w:line="240" w:lineRule="auto"/>
        <w:contextualSpacing/>
        <w:jc w:val="both"/>
        <w:rPr>
          <w:rFonts w:ascii="Arial" w:eastAsia="Times New Roman" w:hAnsi="Arial" w:cs="Arial"/>
          <w:sz w:val="21"/>
          <w:szCs w:val="21"/>
          <w:lang w:val="es-ES" w:eastAsia="en-GB"/>
        </w:rPr>
      </w:pPr>
    </w:p>
    <w:p w14:paraId="28A26BE7" w14:textId="47C9E3C5" w:rsidR="000E383C" w:rsidRPr="005D026C" w:rsidRDefault="006C6BF1" w:rsidP="006C6BF1">
      <w:pPr>
        <w:spacing w:before="100" w:beforeAutospacing="1" w:after="100" w:afterAutospacing="1" w:line="240" w:lineRule="auto"/>
        <w:contextualSpacing/>
        <w:jc w:val="both"/>
        <w:rPr>
          <w:rFonts w:ascii="Arial" w:eastAsia="Times New Roman" w:hAnsi="Arial" w:cs="Arial"/>
          <w:sz w:val="21"/>
          <w:szCs w:val="21"/>
          <w:lang w:val="es-ES" w:eastAsia="en-GB"/>
        </w:rPr>
      </w:pPr>
      <w:r w:rsidRPr="006C6BF1">
        <w:rPr>
          <w:rFonts w:ascii="Arial" w:eastAsia="Times New Roman" w:hAnsi="Arial" w:cs="Arial"/>
          <w:sz w:val="21"/>
          <w:szCs w:val="21"/>
          <w:lang w:val="es-ES" w:eastAsia="en-GB"/>
        </w:rPr>
        <w:t xml:space="preserve">En esta edición, la compañía ha tenido una destacada presencia a través de su stand, que se ha convertido en punto de encuentro para profesionales interesados en conocer las últimas novedades terapéuticas y compartir experiencias clínicas. Además, </w:t>
      </w:r>
      <w:proofErr w:type="spellStart"/>
      <w:r w:rsidRPr="006C6BF1">
        <w:rPr>
          <w:rFonts w:ascii="Arial" w:eastAsia="Times New Roman" w:hAnsi="Arial" w:cs="Arial"/>
          <w:sz w:val="21"/>
          <w:szCs w:val="21"/>
          <w:lang w:val="es-ES" w:eastAsia="en-GB"/>
        </w:rPr>
        <w:t>Elanco</w:t>
      </w:r>
      <w:proofErr w:type="spellEnd"/>
      <w:r w:rsidRPr="006C6BF1">
        <w:rPr>
          <w:rFonts w:ascii="Arial" w:eastAsia="Times New Roman" w:hAnsi="Arial" w:cs="Arial"/>
          <w:sz w:val="21"/>
          <w:szCs w:val="21"/>
          <w:lang w:val="es-ES" w:eastAsia="en-GB"/>
        </w:rPr>
        <w:t xml:space="preserve"> ha reforzado su implicación con la especialización veterinaria mediante el patrocinio de las salas de dermatología y medicina felina, dos áreas clave dentro del p</w:t>
      </w:r>
      <w:r>
        <w:rPr>
          <w:rFonts w:ascii="Arial" w:eastAsia="Times New Roman" w:hAnsi="Arial" w:cs="Arial"/>
          <w:sz w:val="21"/>
          <w:szCs w:val="21"/>
          <w:lang w:val="es-ES" w:eastAsia="en-GB"/>
        </w:rPr>
        <w:t>rograma científico del congreso</w:t>
      </w:r>
      <w:r w:rsidR="000E383C" w:rsidRPr="005D026C">
        <w:rPr>
          <w:rFonts w:ascii="Arial" w:eastAsia="Times New Roman" w:hAnsi="Arial" w:cs="Arial"/>
          <w:sz w:val="21"/>
          <w:szCs w:val="21"/>
          <w:lang w:val="es-ES" w:eastAsia="en-GB"/>
        </w:rPr>
        <w:t>.</w:t>
      </w:r>
    </w:p>
    <w:p w14:paraId="63895C67" w14:textId="4D8ED607" w:rsidR="006C6BF1" w:rsidRPr="006C6BF1" w:rsidRDefault="006C6BF1" w:rsidP="006C6BF1">
      <w:pPr>
        <w:spacing w:before="100" w:beforeAutospacing="1" w:after="100" w:afterAutospacing="1" w:line="240" w:lineRule="auto"/>
        <w:contextualSpacing/>
        <w:jc w:val="both"/>
        <w:rPr>
          <w:rFonts w:ascii="Arial" w:eastAsia="Times New Roman" w:hAnsi="Arial" w:cs="Arial"/>
          <w:b/>
          <w:sz w:val="21"/>
          <w:szCs w:val="21"/>
          <w:lang w:val="es-ES" w:eastAsia="en-GB"/>
        </w:rPr>
      </w:pPr>
      <w:r>
        <w:rPr>
          <w:rFonts w:ascii="Arial" w:eastAsia="Times New Roman" w:hAnsi="Arial" w:cs="Arial"/>
          <w:sz w:val="21"/>
          <w:szCs w:val="21"/>
          <w:lang w:val="es-ES" w:eastAsia="en-GB"/>
        </w:rPr>
        <w:br/>
      </w:r>
      <w:r w:rsidR="006478B0" w:rsidRPr="006C6BF1">
        <w:rPr>
          <w:rFonts w:ascii="Arial" w:eastAsia="Times New Roman" w:hAnsi="Arial" w:cs="Arial"/>
          <w:sz w:val="21"/>
          <w:szCs w:val="21"/>
          <w:lang w:val="es-ES" w:eastAsia="en-GB"/>
        </w:rPr>
        <w:br/>
      </w:r>
      <w:r w:rsidRPr="006C6BF1">
        <w:rPr>
          <w:rFonts w:ascii="Arial" w:eastAsia="Times New Roman" w:hAnsi="Arial" w:cs="Arial"/>
          <w:b/>
          <w:sz w:val="21"/>
          <w:szCs w:val="21"/>
          <w:lang w:val="es-ES" w:eastAsia="en-GB"/>
        </w:rPr>
        <w:t xml:space="preserve">Innovación en dermatología: </w:t>
      </w:r>
      <w:proofErr w:type="spellStart"/>
      <w:r w:rsidRPr="006C6BF1">
        <w:rPr>
          <w:rFonts w:ascii="Arial" w:eastAsia="Times New Roman" w:hAnsi="Arial" w:cs="Arial"/>
          <w:b/>
          <w:sz w:val="21"/>
          <w:szCs w:val="21"/>
          <w:lang w:val="es-ES" w:eastAsia="en-GB"/>
        </w:rPr>
        <w:t>Zenrelia</w:t>
      </w:r>
      <w:proofErr w:type="spellEnd"/>
      <w:r w:rsidRPr="006C6BF1">
        <w:rPr>
          <w:rFonts w:ascii="Arial" w:eastAsia="Times New Roman" w:hAnsi="Arial" w:cs="Arial"/>
          <w:b/>
          <w:sz w:val="21"/>
          <w:szCs w:val="21"/>
          <w:vertAlign w:val="superscript"/>
          <w:lang w:val="es-ES" w:eastAsia="en-GB"/>
        </w:rPr>
        <w:t>®</w:t>
      </w:r>
    </w:p>
    <w:p w14:paraId="27AAD9F9" w14:textId="6669D0BE" w:rsidR="006C6BF1" w:rsidRPr="006C6BF1" w:rsidRDefault="006C6BF1" w:rsidP="006C6BF1">
      <w:pPr>
        <w:spacing w:before="100" w:beforeAutospacing="1" w:after="100" w:afterAutospacing="1" w:line="240" w:lineRule="auto"/>
        <w:contextualSpacing/>
        <w:jc w:val="both"/>
        <w:rPr>
          <w:rFonts w:ascii="Arial" w:eastAsia="Times New Roman" w:hAnsi="Arial" w:cs="Arial"/>
          <w:sz w:val="21"/>
          <w:szCs w:val="21"/>
          <w:lang w:val="es-ES" w:eastAsia="en-GB"/>
        </w:rPr>
      </w:pPr>
      <w:r>
        <w:rPr>
          <w:rFonts w:ascii="Arial" w:eastAsia="Times New Roman" w:hAnsi="Arial" w:cs="Arial"/>
          <w:sz w:val="21"/>
          <w:szCs w:val="21"/>
          <w:lang w:val="es-ES" w:eastAsia="en-GB"/>
        </w:rPr>
        <w:br/>
      </w:r>
      <w:r w:rsidRPr="006C6BF1">
        <w:rPr>
          <w:rFonts w:ascii="Arial" w:eastAsia="Times New Roman" w:hAnsi="Arial" w:cs="Arial"/>
          <w:sz w:val="21"/>
          <w:szCs w:val="21"/>
          <w:lang w:val="es-ES" w:eastAsia="en-GB"/>
        </w:rPr>
        <w:t xml:space="preserve">En el ámbito de la dermatología, </w:t>
      </w:r>
      <w:proofErr w:type="spellStart"/>
      <w:r w:rsidRPr="006C6BF1">
        <w:rPr>
          <w:rFonts w:ascii="Arial" w:eastAsia="Times New Roman" w:hAnsi="Arial" w:cs="Arial"/>
          <w:sz w:val="21"/>
          <w:szCs w:val="21"/>
          <w:lang w:val="es-ES" w:eastAsia="en-GB"/>
        </w:rPr>
        <w:t>Elanco</w:t>
      </w:r>
      <w:proofErr w:type="spellEnd"/>
      <w:r w:rsidRPr="006C6BF1">
        <w:rPr>
          <w:rFonts w:ascii="Arial" w:eastAsia="Times New Roman" w:hAnsi="Arial" w:cs="Arial"/>
          <w:sz w:val="21"/>
          <w:szCs w:val="21"/>
          <w:lang w:val="es-ES" w:eastAsia="en-GB"/>
        </w:rPr>
        <w:t xml:space="preserve"> ha puesto el foco en </w:t>
      </w:r>
      <w:proofErr w:type="spellStart"/>
      <w:r w:rsidRPr="006C6BF1">
        <w:rPr>
          <w:rFonts w:ascii="Arial" w:eastAsia="Times New Roman" w:hAnsi="Arial" w:cs="Arial"/>
          <w:sz w:val="21"/>
          <w:szCs w:val="21"/>
          <w:lang w:val="es-ES" w:eastAsia="en-GB"/>
        </w:rPr>
        <w:t>Zenrelia</w:t>
      </w:r>
      <w:proofErr w:type="spellEnd"/>
      <w:r w:rsidRPr="006C6BF1">
        <w:rPr>
          <w:rFonts w:ascii="Arial" w:eastAsia="Times New Roman" w:hAnsi="Arial" w:cs="Arial"/>
          <w:sz w:val="21"/>
          <w:szCs w:val="21"/>
          <w:vertAlign w:val="superscript"/>
          <w:lang w:val="es-ES" w:eastAsia="en-GB"/>
        </w:rPr>
        <w:t>®</w:t>
      </w:r>
      <w:r w:rsidRPr="006C6BF1">
        <w:rPr>
          <w:rFonts w:ascii="Arial" w:eastAsia="Times New Roman" w:hAnsi="Arial" w:cs="Arial"/>
          <w:sz w:val="21"/>
          <w:szCs w:val="21"/>
          <w:lang w:val="es-ES" w:eastAsia="en-GB"/>
        </w:rPr>
        <w:t>, su nuevo inhibidor oral de JAK indicado para el tratamiento del prurito asociado a dermatitis alérgica y el control de las manifestaciones clínicas de la dermatitis atópica en perros.</w:t>
      </w:r>
    </w:p>
    <w:p w14:paraId="6078F747" w14:textId="20C6F8B0" w:rsidR="006C6BF1" w:rsidRPr="006C6BF1" w:rsidRDefault="006C6BF1" w:rsidP="006C6BF1">
      <w:pPr>
        <w:spacing w:before="100" w:beforeAutospacing="1" w:after="100" w:afterAutospacing="1" w:line="240" w:lineRule="auto"/>
        <w:contextualSpacing/>
        <w:jc w:val="both"/>
        <w:rPr>
          <w:rFonts w:ascii="Arial" w:eastAsia="Times New Roman" w:hAnsi="Arial" w:cs="Arial"/>
          <w:sz w:val="21"/>
          <w:szCs w:val="21"/>
          <w:lang w:val="es-ES" w:eastAsia="en-GB"/>
        </w:rPr>
      </w:pPr>
      <w:proofErr w:type="spellStart"/>
      <w:r w:rsidRPr="006C6BF1">
        <w:rPr>
          <w:rFonts w:ascii="Arial" w:eastAsia="Times New Roman" w:hAnsi="Arial" w:cs="Arial"/>
          <w:sz w:val="21"/>
          <w:szCs w:val="21"/>
          <w:lang w:val="es-ES" w:eastAsia="en-GB"/>
        </w:rPr>
        <w:t>Zenrelia</w:t>
      </w:r>
      <w:proofErr w:type="spellEnd"/>
      <w:r w:rsidRPr="006C6BF1">
        <w:rPr>
          <w:rFonts w:ascii="Arial" w:eastAsia="Times New Roman" w:hAnsi="Arial" w:cs="Arial"/>
          <w:sz w:val="21"/>
          <w:szCs w:val="21"/>
          <w:vertAlign w:val="superscript"/>
          <w:lang w:val="es-ES" w:eastAsia="en-GB"/>
        </w:rPr>
        <w:t>®</w:t>
      </w:r>
      <w:r w:rsidRPr="006C6BF1">
        <w:rPr>
          <w:rFonts w:ascii="Arial" w:eastAsia="Times New Roman" w:hAnsi="Arial" w:cs="Arial"/>
          <w:sz w:val="21"/>
          <w:szCs w:val="21"/>
          <w:lang w:val="es-ES" w:eastAsia="en-GB"/>
        </w:rPr>
        <w:t xml:space="preserve"> contiene </w:t>
      </w:r>
      <w:proofErr w:type="spellStart"/>
      <w:r w:rsidRPr="006C6BF1">
        <w:rPr>
          <w:rFonts w:ascii="Arial" w:eastAsia="Times New Roman" w:hAnsi="Arial" w:cs="Arial"/>
          <w:sz w:val="21"/>
          <w:szCs w:val="21"/>
          <w:lang w:val="es-ES" w:eastAsia="en-GB"/>
        </w:rPr>
        <w:t>ilunocitinib</w:t>
      </w:r>
      <w:proofErr w:type="spellEnd"/>
      <w:r w:rsidRPr="006C6BF1">
        <w:rPr>
          <w:rFonts w:ascii="Arial" w:eastAsia="Times New Roman" w:hAnsi="Arial" w:cs="Arial"/>
          <w:sz w:val="21"/>
          <w:szCs w:val="21"/>
          <w:lang w:val="es-ES" w:eastAsia="en-GB"/>
        </w:rPr>
        <w:t xml:space="preserve"> y destaca por ofrecer una mejoría visible del prurito desde la primera dosis, con la comodidad de una única administración diaria durante todo el tratamiento. Esta pauta facilita el manejo clínico, mejora la adherencia terapéutica y contribuye a optimizar los resultados en pacientes con dermatitis atópica.</w:t>
      </w:r>
    </w:p>
    <w:p w14:paraId="1BB3461F" w14:textId="7BB5A5F4" w:rsidR="006C6BF1" w:rsidRPr="006C6BF1" w:rsidRDefault="006C6BF1" w:rsidP="006C6BF1">
      <w:pPr>
        <w:spacing w:before="100" w:beforeAutospacing="1" w:after="100" w:afterAutospacing="1" w:line="240" w:lineRule="auto"/>
        <w:contextualSpacing/>
        <w:jc w:val="both"/>
        <w:rPr>
          <w:rFonts w:ascii="Arial" w:eastAsia="Times New Roman" w:hAnsi="Arial" w:cs="Arial"/>
          <w:b/>
          <w:sz w:val="21"/>
          <w:szCs w:val="21"/>
          <w:lang w:val="es-ES" w:eastAsia="en-GB"/>
        </w:rPr>
      </w:pPr>
      <w:r>
        <w:rPr>
          <w:rFonts w:ascii="Arial" w:eastAsia="Times New Roman" w:hAnsi="Arial" w:cs="Arial"/>
          <w:sz w:val="21"/>
          <w:szCs w:val="21"/>
          <w:lang w:val="es-ES" w:eastAsia="en-GB"/>
        </w:rPr>
        <w:br/>
      </w:r>
      <w:r>
        <w:rPr>
          <w:rFonts w:ascii="Arial" w:eastAsia="Times New Roman" w:hAnsi="Arial" w:cs="Arial"/>
          <w:sz w:val="21"/>
          <w:szCs w:val="21"/>
          <w:lang w:val="es-ES" w:eastAsia="en-GB"/>
        </w:rPr>
        <w:br/>
      </w:r>
      <w:r w:rsidRPr="006C6BF1">
        <w:rPr>
          <w:rFonts w:ascii="Arial" w:eastAsia="Times New Roman" w:hAnsi="Arial" w:cs="Arial"/>
          <w:b/>
          <w:sz w:val="21"/>
          <w:szCs w:val="21"/>
          <w:lang w:val="es-ES" w:eastAsia="en-GB"/>
        </w:rPr>
        <w:t xml:space="preserve">Avances en medicina felina: </w:t>
      </w:r>
      <w:proofErr w:type="spellStart"/>
      <w:r w:rsidRPr="006C6BF1">
        <w:rPr>
          <w:rFonts w:ascii="Arial" w:eastAsia="Times New Roman" w:hAnsi="Arial" w:cs="Arial"/>
          <w:b/>
          <w:sz w:val="21"/>
          <w:szCs w:val="21"/>
          <w:lang w:val="es-ES" w:eastAsia="en-GB"/>
        </w:rPr>
        <w:t>Varenzin</w:t>
      </w:r>
      <w:proofErr w:type="spellEnd"/>
      <w:r w:rsidRPr="006C6BF1">
        <w:rPr>
          <w:rFonts w:ascii="Arial" w:eastAsia="Times New Roman" w:hAnsi="Arial" w:cs="Arial"/>
          <w:b/>
          <w:sz w:val="21"/>
          <w:szCs w:val="21"/>
          <w:vertAlign w:val="superscript"/>
          <w:lang w:val="es-ES" w:eastAsia="en-GB"/>
        </w:rPr>
        <w:t>®</w:t>
      </w:r>
      <w:r w:rsidRPr="006C6BF1">
        <w:rPr>
          <w:rFonts w:ascii="Arial" w:eastAsia="Times New Roman" w:hAnsi="Arial" w:cs="Arial"/>
          <w:b/>
          <w:sz w:val="21"/>
          <w:szCs w:val="21"/>
          <w:lang w:val="es-ES" w:eastAsia="en-GB"/>
        </w:rPr>
        <w:t xml:space="preserve"> y </w:t>
      </w:r>
      <w:proofErr w:type="spellStart"/>
      <w:r w:rsidRPr="006C6BF1">
        <w:rPr>
          <w:rFonts w:ascii="Arial" w:eastAsia="Times New Roman" w:hAnsi="Arial" w:cs="Arial"/>
          <w:b/>
          <w:sz w:val="21"/>
          <w:szCs w:val="21"/>
          <w:lang w:val="es-ES" w:eastAsia="en-GB"/>
        </w:rPr>
        <w:t>Eluracat</w:t>
      </w:r>
      <w:proofErr w:type="spellEnd"/>
      <w:r w:rsidRPr="006C6BF1">
        <w:rPr>
          <w:rFonts w:ascii="Arial" w:eastAsia="Times New Roman" w:hAnsi="Arial" w:cs="Arial"/>
          <w:b/>
          <w:sz w:val="21"/>
          <w:szCs w:val="21"/>
          <w:vertAlign w:val="superscript"/>
          <w:lang w:val="es-ES" w:eastAsia="en-GB"/>
        </w:rPr>
        <w:t>®</w:t>
      </w:r>
    </w:p>
    <w:p w14:paraId="4795D93F" w14:textId="16B9B747" w:rsidR="006C6BF1" w:rsidRPr="006C6BF1" w:rsidRDefault="006C6BF1" w:rsidP="006C6BF1">
      <w:pPr>
        <w:spacing w:before="100" w:beforeAutospacing="1" w:after="100" w:afterAutospacing="1" w:line="240" w:lineRule="auto"/>
        <w:contextualSpacing/>
        <w:jc w:val="both"/>
        <w:rPr>
          <w:rFonts w:ascii="Arial" w:eastAsia="Times New Roman" w:hAnsi="Arial" w:cs="Arial"/>
          <w:sz w:val="21"/>
          <w:szCs w:val="21"/>
          <w:lang w:val="es-ES" w:eastAsia="en-GB"/>
        </w:rPr>
      </w:pPr>
      <w:r>
        <w:rPr>
          <w:rFonts w:ascii="Arial" w:eastAsia="Times New Roman" w:hAnsi="Arial" w:cs="Arial"/>
          <w:sz w:val="21"/>
          <w:szCs w:val="21"/>
          <w:lang w:val="es-ES" w:eastAsia="en-GB"/>
        </w:rPr>
        <w:br/>
      </w:r>
      <w:r w:rsidRPr="006C6BF1">
        <w:rPr>
          <w:rFonts w:ascii="Arial" w:eastAsia="Times New Roman" w:hAnsi="Arial" w:cs="Arial"/>
          <w:sz w:val="21"/>
          <w:szCs w:val="21"/>
          <w:lang w:val="es-ES" w:eastAsia="en-GB"/>
        </w:rPr>
        <w:t xml:space="preserve">En línea con su apuesta por la medicina felina, </w:t>
      </w:r>
      <w:proofErr w:type="spellStart"/>
      <w:r w:rsidRPr="006C6BF1">
        <w:rPr>
          <w:rFonts w:ascii="Arial" w:eastAsia="Times New Roman" w:hAnsi="Arial" w:cs="Arial"/>
          <w:sz w:val="21"/>
          <w:szCs w:val="21"/>
          <w:lang w:val="es-ES" w:eastAsia="en-GB"/>
        </w:rPr>
        <w:t>Elanco</w:t>
      </w:r>
      <w:proofErr w:type="spellEnd"/>
      <w:r w:rsidRPr="006C6BF1">
        <w:rPr>
          <w:rFonts w:ascii="Arial" w:eastAsia="Times New Roman" w:hAnsi="Arial" w:cs="Arial"/>
          <w:sz w:val="21"/>
          <w:szCs w:val="21"/>
          <w:lang w:val="es-ES" w:eastAsia="en-GB"/>
        </w:rPr>
        <w:t xml:space="preserve"> ha presentado </w:t>
      </w:r>
      <w:proofErr w:type="spellStart"/>
      <w:r w:rsidRPr="006C6BF1">
        <w:rPr>
          <w:rFonts w:ascii="Arial" w:eastAsia="Times New Roman" w:hAnsi="Arial" w:cs="Arial"/>
          <w:sz w:val="21"/>
          <w:szCs w:val="21"/>
          <w:lang w:val="es-ES" w:eastAsia="en-GB"/>
        </w:rPr>
        <w:t>Varenzin</w:t>
      </w:r>
      <w:proofErr w:type="spellEnd"/>
      <w:r w:rsidRPr="006C6BF1">
        <w:rPr>
          <w:rFonts w:ascii="Arial" w:eastAsia="Times New Roman" w:hAnsi="Arial" w:cs="Arial"/>
          <w:sz w:val="21"/>
          <w:szCs w:val="21"/>
          <w:vertAlign w:val="superscript"/>
          <w:lang w:val="es-ES" w:eastAsia="en-GB"/>
        </w:rPr>
        <w:t>®</w:t>
      </w:r>
      <w:r w:rsidRPr="006C6BF1">
        <w:rPr>
          <w:rFonts w:ascii="Arial" w:eastAsia="Times New Roman" w:hAnsi="Arial" w:cs="Arial"/>
          <w:sz w:val="21"/>
          <w:szCs w:val="21"/>
          <w:lang w:val="es-ES" w:eastAsia="en-GB"/>
        </w:rPr>
        <w:t xml:space="preserve"> y </w:t>
      </w:r>
      <w:proofErr w:type="spellStart"/>
      <w:r w:rsidRPr="006C6BF1">
        <w:rPr>
          <w:rFonts w:ascii="Arial" w:eastAsia="Times New Roman" w:hAnsi="Arial" w:cs="Arial"/>
          <w:sz w:val="21"/>
          <w:szCs w:val="21"/>
          <w:lang w:val="es-ES" w:eastAsia="en-GB"/>
        </w:rPr>
        <w:t>Eluracat</w:t>
      </w:r>
      <w:proofErr w:type="spellEnd"/>
      <w:r w:rsidRPr="006C6BF1">
        <w:rPr>
          <w:rFonts w:ascii="Arial" w:eastAsia="Times New Roman" w:hAnsi="Arial" w:cs="Arial"/>
          <w:sz w:val="21"/>
          <w:szCs w:val="21"/>
          <w:vertAlign w:val="superscript"/>
          <w:lang w:val="es-ES" w:eastAsia="en-GB"/>
        </w:rPr>
        <w:t>®</w:t>
      </w:r>
      <w:r w:rsidRPr="006C6BF1">
        <w:rPr>
          <w:rFonts w:ascii="Arial" w:eastAsia="Times New Roman" w:hAnsi="Arial" w:cs="Arial"/>
          <w:sz w:val="21"/>
          <w:szCs w:val="21"/>
          <w:lang w:val="es-ES" w:eastAsia="en-GB"/>
        </w:rPr>
        <w:t>, dos nuevas soluciones terapéuticas diseñadas específicamente para gatos.</w:t>
      </w:r>
    </w:p>
    <w:p w14:paraId="5ABC1263" w14:textId="6A91E2C2" w:rsidR="006C6BF1" w:rsidRPr="006C6BF1" w:rsidRDefault="006C6BF1" w:rsidP="006C6BF1">
      <w:pPr>
        <w:spacing w:before="100" w:beforeAutospacing="1" w:after="100" w:afterAutospacing="1" w:line="240" w:lineRule="auto"/>
        <w:contextualSpacing/>
        <w:jc w:val="both"/>
        <w:rPr>
          <w:rFonts w:ascii="Arial" w:eastAsia="Times New Roman" w:hAnsi="Arial" w:cs="Arial"/>
          <w:sz w:val="21"/>
          <w:szCs w:val="21"/>
          <w:lang w:val="es-ES" w:eastAsia="en-GB"/>
        </w:rPr>
      </w:pPr>
      <w:proofErr w:type="spellStart"/>
      <w:r w:rsidRPr="006C6BF1">
        <w:rPr>
          <w:rFonts w:ascii="Arial" w:eastAsia="Times New Roman" w:hAnsi="Arial" w:cs="Arial"/>
          <w:sz w:val="21"/>
          <w:szCs w:val="21"/>
          <w:lang w:val="es-ES" w:eastAsia="en-GB"/>
        </w:rPr>
        <w:t>Varenzin</w:t>
      </w:r>
      <w:proofErr w:type="spellEnd"/>
      <w:r w:rsidRPr="006C6BF1">
        <w:rPr>
          <w:rFonts w:ascii="Arial" w:eastAsia="Times New Roman" w:hAnsi="Arial" w:cs="Arial"/>
          <w:sz w:val="21"/>
          <w:szCs w:val="21"/>
          <w:vertAlign w:val="superscript"/>
          <w:lang w:val="es-ES" w:eastAsia="en-GB"/>
        </w:rPr>
        <w:t>®</w:t>
      </w:r>
      <w:r w:rsidRPr="006C6BF1">
        <w:rPr>
          <w:rFonts w:ascii="Arial" w:eastAsia="Times New Roman" w:hAnsi="Arial" w:cs="Arial"/>
          <w:sz w:val="21"/>
          <w:szCs w:val="21"/>
          <w:lang w:val="es-ES" w:eastAsia="en-GB"/>
        </w:rPr>
        <w:t xml:space="preserve"> es el primer medicamento registrado para el manejo de la anemia no regenerativa asociada a enfermedad renal crónica en gatos, abordando una necesidad clínica relevante en la práctica veterinaria.</w:t>
      </w:r>
    </w:p>
    <w:p w14:paraId="7C1A4B42" w14:textId="31895A0C" w:rsidR="006C6BF1" w:rsidRPr="006C6BF1" w:rsidRDefault="006C6BF1" w:rsidP="006C6BF1">
      <w:pPr>
        <w:spacing w:before="100" w:beforeAutospacing="1" w:after="100" w:afterAutospacing="1" w:line="240" w:lineRule="auto"/>
        <w:contextualSpacing/>
        <w:jc w:val="both"/>
        <w:rPr>
          <w:rFonts w:ascii="Arial" w:eastAsia="Times New Roman" w:hAnsi="Arial" w:cs="Arial"/>
          <w:sz w:val="21"/>
          <w:szCs w:val="21"/>
          <w:lang w:val="es-ES" w:eastAsia="en-GB"/>
        </w:rPr>
      </w:pPr>
      <w:r w:rsidRPr="006C6BF1">
        <w:rPr>
          <w:rFonts w:ascii="Arial" w:eastAsia="Times New Roman" w:hAnsi="Arial" w:cs="Arial"/>
          <w:sz w:val="21"/>
          <w:szCs w:val="21"/>
          <w:lang w:val="es-ES" w:eastAsia="en-GB"/>
        </w:rPr>
        <w:t xml:space="preserve">Por su parte, </w:t>
      </w:r>
      <w:proofErr w:type="spellStart"/>
      <w:r w:rsidRPr="006C6BF1">
        <w:rPr>
          <w:rFonts w:ascii="Arial" w:eastAsia="Times New Roman" w:hAnsi="Arial" w:cs="Arial"/>
          <w:sz w:val="21"/>
          <w:szCs w:val="21"/>
          <w:lang w:val="es-ES" w:eastAsia="en-GB"/>
        </w:rPr>
        <w:t>Eluracat</w:t>
      </w:r>
      <w:proofErr w:type="spellEnd"/>
      <w:r w:rsidRPr="006C6BF1">
        <w:rPr>
          <w:rFonts w:ascii="Arial" w:eastAsia="Times New Roman" w:hAnsi="Arial" w:cs="Arial"/>
          <w:sz w:val="21"/>
          <w:szCs w:val="21"/>
          <w:vertAlign w:val="superscript"/>
          <w:lang w:val="es-ES" w:eastAsia="en-GB"/>
        </w:rPr>
        <w:t>®</w:t>
      </w:r>
      <w:r w:rsidRPr="006C6BF1">
        <w:rPr>
          <w:rFonts w:ascii="Arial" w:eastAsia="Times New Roman" w:hAnsi="Arial" w:cs="Arial"/>
          <w:sz w:val="21"/>
          <w:szCs w:val="21"/>
          <w:lang w:val="es-ES" w:eastAsia="en-GB"/>
        </w:rPr>
        <w:t xml:space="preserve"> es una solución oral indicada para contrarrestar la pérdida de peso en gatos con enfermedades crónicas mediante la estimulación del apetito a largo plazo, contribuyendo a mejorar la calidad de vida de estos pacientes.</w:t>
      </w:r>
    </w:p>
    <w:p w14:paraId="17C62761" w14:textId="1B7B1C5A" w:rsidR="006C6BF1" w:rsidRPr="006C6BF1" w:rsidRDefault="006C6BF1" w:rsidP="006C6BF1">
      <w:pPr>
        <w:spacing w:before="100" w:beforeAutospacing="1" w:after="100" w:afterAutospacing="1" w:line="240" w:lineRule="auto"/>
        <w:contextualSpacing/>
        <w:jc w:val="both"/>
        <w:rPr>
          <w:rFonts w:ascii="Arial" w:eastAsia="Times New Roman" w:hAnsi="Arial" w:cs="Arial"/>
          <w:b/>
          <w:sz w:val="21"/>
          <w:szCs w:val="21"/>
          <w:lang w:val="es-ES" w:eastAsia="en-GB"/>
        </w:rPr>
      </w:pPr>
      <w:r>
        <w:rPr>
          <w:rFonts w:ascii="Arial" w:eastAsia="Times New Roman" w:hAnsi="Arial" w:cs="Arial"/>
          <w:sz w:val="21"/>
          <w:szCs w:val="21"/>
          <w:lang w:val="es-ES" w:eastAsia="en-GB"/>
        </w:rPr>
        <w:br/>
      </w:r>
      <w:r>
        <w:rPr>
          <w:rFonts w:ascii="Arial" w:eastAsia="Times New Roman" w:hAnsi="Arial" w:cs="Arial"/>
          <w:sz w:val="21"/>
          <w:szCs w:val="21"/>
          <w:lang w:val="es-ES" w:eastAsia="en-GB"/>
        </w:rPr>
        <w:br/>
      </w:r>
      <w:r w:rsidRPr="006C6BF1">
        <w:rPr>
          <w:rFonts w:ascii="Arial" w:eastAsia="Times New Roman" w:hAnsi="Arial" w:cs="Arial"/>
          <w:b/>
          <w:sz w:val="21"/>
          <w:szCs w:val="21"/>
          <w:lang w:val="es-ES" w:eastAsia="en-GB"/>
        </w:rPr>
        <w:t>Apoyo al desarrollo del colectivo veterinario</w:t>
      </w:r>
    </w:p>
    <w:p w14:paraId="27E16638" w14:textId="033175A6" w:rsidR="006C6BF1" w:rsidRPr="006C6BF1" w:rsidRDefault="006C6BF1" w:rsidP="006C6BF1">
      <w:pPr>
        <w:spacing w:before="100" w:beforeAutospacing="1" w:after="100" w:afterAutospacing="1" w:line="240" w:lineRule="auto"/>
        <w:contextualSpacing/>
        <w:jc w:val="both"/>
        <w:rPr>
          <w:rFonts w:ascii="Arial" w:eastAsia="Times New Roman" w:hAnsi="Arial" w:cs="Arial"/>
          <w:sz w:val="21"/>
          <w:szCs w:val="21"/>
          <w:lang w:val="es-ES" w:eastAsia="en-GB"/>
        </w:rPr>
      </w:pPr>
      <w:r>
        <w:rPr>
          <w:rFonts w:ascii="Arial" w:eastAsia="Times New Roman" w:hAnsi="Arial" w:cs="Arial"/>
          <w:sz w:val="21"/>
          <w:szCs w:val="21"/>
          <w:lang w:val="es-ES" w:eastAsia="en-GB"/>
        </w:rPr>
        <w:br/>
      </w:r>
      <w:r w:rsidRPr="006C6BF1">
        <w:rPr>
          <w:rFonts w:ascii="Arial" w:eastAsia="Times New Roman" w:hAnsi="Arial" w:cs="Arial"/>
          <w:sz w:val="21"/>
          <w:szCs w:val="21"/>
          <w:lang w:val="es-ES" w:eastAsia="en-GB"/>
        </w:rPr>
        <w:t xml:space="preserve">La participación de </w:t>
      </w:r>
      <w:proofErr w:type="spellStart"/>
      <w:r w:rsidRPr="006C6BF1">
        <w:rPr>
          <w:rFonts w:ascii="Arial" w:eastAsia="Times New Roman" w:hAnsi="Arial" w:cs="Arial"/>
          <w:sz w:val="21"/>
          <w:szCs w:val="21"/>
          <w:lang w:val="es-ES" w:eastAsia="en-GB"/>
        </w:rPr>
        <w:t>Elanco</w:t>
      </w:r>
      <w:proofErr w:type="spellEnd"/>
      <w:r w:rsidRPr="006C6BF1">
        <w:rPr>
          <w:rFonts w:ascii="Arial" w:eastAsia="Times New Roman" w:hAnsi="Arial" w:cs="Arial"/>
          <w:sz w:val="21"/>
          <w:szCs w:val="21"/>
          <w:lang w:val="es-ES" w:eastAsia="en-GB"/>
        </w:rPr>
        <w:t xml:space="preserve"> en el Congreso AVEPA-GTA 2026 refleja su compromiso con la innovación científica, el impulso a la especialización clínica y el acompañamiento al veterinario en su práctica diaria.</w:t>
      </w:r>
    </w:p>
    <w:p w14:paraId="16B9A2E9" w14:textId="196AD6C0" w:rsidR="00A5544E" w:rsidRPr="006C6BF1" w:rsidRDefault="006C6BF1" w:rsidP="006C6BF1">
      <w:pPr>
        <w:spacing w:before="100" w:beforeAutospacing="1" w:after="100" w:afterAutospacing="1" w:line="240" w:lineRule="auto"/>
        <w:contextualSpacing/>
        <w:jc w:val="both"/>
        <w:rPr>
          <w:rFonts w:ascii="Arial" w:hAnsi="Arial" w:cs="Arial"/>
          <w:sz w:val="18"/>
          <w:szCs w:val="18"/>
        </w:rPr>
      </w:pPr>
      <w:r w:rsidRPr="006C6BF1">
        <w:rPr>
          <w:rFonts w:ascii="Arial" w:eastAsia="Times New Roman" w:hAnsi="Arial" w:cs="Arial"/>
          <w:sz w:val="21"/>
          <w:szCs w:val="21"/>
          <w:lang w:val="es-ES" w:eastAsia="en-GB"/>
        </w:rPr>
        <w:t>Con iniciativas como el patrocinio de salas temáticas y la presentación de nuevas soluciones terapéuticas, la compañía continúa reforzando su papel como aliado estratégico del colectivo veterinario, contribuyendo al avance de la medicina veterinaria y al bienestar de los animales de compañía.</w:t>
      </w:r>
    </w:p>
    <w:p w14:paraId="6FF5C95C" w14:textId="77777777" w:rsidR="004E390B" w:rsidRPr="006C6BF1" w:rsidRDefault="004E390B">
      <w:pPr>
        <w:rPr>
          <w:rFonts w:ascii="Arial" w:hAnsi="Arial" w:cs="Arial"/>
          <w:sz w:val="18"/>
          <w:szCs w:val="18"/>
        </w:rPr>
      </w:pPr>
      <w:r w:rsidRPr="006C6BF1">
        <w:rPr>
          <w:rFonts w:ascii="Arial" w:hAnsi="Arial" w:cs="Arial"/>
          <w:sz w:val="18"/>
          <w:szCs w:val="18"/>
        </w:rPr>
        <w:br w:type="page"/>
      </w:r>
    </w:p>
    <w:p w14:paraId="37E67091" w14:textId="0091AF11" w:rsidR="000E383C" w:rsidRPr="003B7A2E" w:rsidRDefault="000E383C" w:rsidP="004E390B">
      <w:pPr>
        <w:spacing w:before="100" w:beforeAutospacing="1" w:after="100" w:afterAutospacing="1" w:line="240" w:lineRule="auto"/>
        <w:contextualSpacing/>
        <w:jc w:val="both"/>
        <w:rPr>
          <w:rFonts w:ascii="Arial" w:hAnsi="Arial" w:cs="Arial"/>
          <w:b/>
          <w:sz w:val="18"/>
          <w:szCs w:val="18"/>
        </w:rPr>
      </w:pPr>
      <w:r w:rsidRPr="003B7A2E">
        <w:rPr>
          <w:rFonts w:ascii="Arial" w:hAnsi="Arial" w:cs="Arial"/>
          <w:b/>
          <w:sz w:val="18"/>
          <w:szCs w:val="18"/>
        </w:rPr>
        <w:lastRenderedPageBreak/>
        <w:t>Sobre Elanco</w:t>
      </w:r>
    </w:p>
    <w:p w14:paraId="1E794D95" w14:textId="77777777" w:rsidR="000E383C" w:rsidRPr="003B7A2E" w:rsidRDefault="000E383C" w:rsidP="004E390B">
      <w:pPr>
        <w:spacing w:after="0" w:line="240" w:lineRule="auto"/>
        <w:jc w:val="both"/>
        <w:rPr>
          <w:rFonts w:ascii="Arial" w:hAnsi="Arial" w:cs="Arial"/>
          <w:b/>
          <w:i/>
          <w:sz w:val="18"/>
          <w:szCs w:val="18"/>
        </w:rPr>
      </w:pPr>
      <w:r w:rsidRPr="003B7A2E">
        <w:rPr>
          <w:rFonts w:ascii="Arial" w:hAnsi="Arial" w:cs="Arial"/>
          <w:b/>
          <w:i/>
          <w:sz w:val="18"/>
          <w:szCs w:val="18"/>
        </w:rPr>
        <w:t>Más de 70 años cuidando de la salud animal</w:t>
      </w:r>
    </w:p>
    <w:p w14:paraId="2EA21DFA" w14:textId="77777777" w:rsidR="000E383C" w:rsidRPr="003B7A2E" w:rsidRDefault="000E383C" w:rsidP="004E390B">
      <w:pPr>
        <w:spacing w:after="0" w:line="240" w:lineRule="auto"/>
        <w:jc w:val="both"/>
        <w:rPr>
          <w:rFonts w:ascii="Arial" w:hAnsi="Arial" w:cs="Arial"/>
          <w:sz w:val="18"/>
          <w:szCs w:val="18"/>
        </w:rPr>
      </w:pPr>
      <w:r w:rsidRPr="003B7A2E">
        <w:rPr>
          <w:rFonts w:ascii="Arial" w:hAnsi="Arial" w:cs="Arial"/>
          <w:sz w:val="18"/>
          <w:szCs w:val="18"/>
        </w:rPr>
        <w:t xml:space="preserve">Elanco Animal Health es una empresa líder mundial en salud animal dedicada a innovar y ofrecer productos y servicios para prevenir y tratar enfermedades en animales de granja y animales de compañía, creando valor para ganaderos, veterinarios, tutores de mascotas, </w:t>
      </w:r>
      <w:proofErr w:type="spellStart"/>
      <w:r w:rsidRPr="003B7A2E">
        <w:rPr>
          <w:rFonts w:ascii="Arial" w:hAnsi="Arial" w:cs="Arial"/>
          <w:sz w:val="18"/>
          <w:szCs w:val="18"/>
        </w:rPr>
        <w:t>Pet</w:t>
      </w:r>
      <w:proofErr w:type="spellEnd"/>
      <w:r w:rsidRPr="003B7A2E">
        <w:rPr>
          <w:rFonts w:ascii="Arial" w:hAnsi="Arial" w:cs="Arial"/>
          <w:sz w:val="18"/>
          <w:szCs w:val="18"/>
        </w:rPr>
        <w:t xml:space="preserve"> Shops, grupos de interés y la sociedad en general. Las iniciativas de Elanco Healthy Purpose™ promueven la salud de los animales, las personas y el planeta, sensibilizando al consumidor sobre la importancia de la seguridad alimentaria mundial y potenciando el vínculo entre las personas y los animales.</w:t>
      </w:r>
    </w:p>
    <w:p w14:paraId="1C64D94A" w14:textId="77777777" w:rsidR="000E383C" w:rsidRPr="003B7A2E" w:rsidRDefault="000E383C" w:rsidP="004E390B">
      <w:pPr>
        <w:spacing w:after="0" w:line="240" w:lineRule="auto"/>
        <w:jc w:val="both"/>
        <w:rPr>
          <w:rFonts w:ascii="Arial" w:hAnsi="Arial" w:cs="Arial"/>
          <w:sz w:val="18"/>
          <w:szCs w:val="18"/>
        </w:rPr>
      </w:pPr>
      <w:r w:rsidRPr="003B7A2E">
        <w:rPr>
          <w:rFonts w:ascii="Arial" w:hAnsi="Arial" w:cs="Arial"/>
          <w:sz w:val="18"/>
          <w:szCs w:val="18"/>
        </w:rPr>
        <w:t xml:space="preserve">Con presencia en </w:t>
      </w:r>
      <w:r w:rsidRPr="003B7A2E">
        <w:rPr>
          <w:rFonts w:ascii="Arial" w:hAnsi="Arial" w:cs="Arial"/>
          <w:b/>
          <w:sz w:val="18"/>
          <w:szCs w:val="18"/>
        </w:rPr>
        <w:t>90 países</w:t>
      </w:r>
      <w:r w:rsidRPr="003B7A2E">
        <w:rPr>
          <w:rFonts w:ascii="Arial" w:hAnsi="Arial" w:cs="Arial"/>
          <w:sz w:val="18"/>
          <w:szCs w:val="18"/>
        </w:rPr>
        <w:t xml:space="preserve"> y unos </w:t>
      </w:r>
      <w:r w:rsidRPr="003B7A2E">
        <w:rPr>
          <w:rFonts w:ascii="Arial" w:hAnsi="Arial" w:cs="Arial"/>
          <w:b/>
          <w:sz w:val="18"/>
          <w:szCs w:val="18"/>
        </w:rPr>
        <w:t>9.000 empleados</w:t>
      </w:r>
      <w:r w:rsidRPr="003B7A2E">
        <w:rPr>
          <w:rFonts w:ascii="Arial" w:hAnsi="Arial" w:cs="Arial"/>
          <w:sz w:val="18"/>
          <w:szCs w:val="18"/>
        </w:rPr>
        <w:t xml:space="preserve"> en todo el mundo, la compañía promueve la innovación, tanto en la investigación científica como en las operaciones cotidianas. Fundada en 1954, Elanco tiene su sede principal en Indianápolis, Indiana (EE.UU.), cuenta con </w:t>
      </w:r>
      <w:r w:rsidRPr="003B7A2E">
        <w:rPr>
          <w:rFonts w:ascii="Arial" w:hAnsi="Arial" w:cs="Arial"/>
          <w:b/>
          <w:sz w:val="18"/>
          <w:szCs w:val="18"/>
        </w:rPr>
        <w:t>18 plantas de fabricación</w:t>
      </w:r>
      <w:r w:rsidRPr="003B7A2E">
        <w:rPr>
          <w:rFonts w:ascii="Arial" w:hAnsi="Arial" w:cs="Arial"/>
          <w:sz w:val="18"/>
          <w:szCs w:val="18"/>
        </w:rPr>
        <w:t xml:space="preserve"> y </w:t>
      </w:r>
      <w:r w:rsidRPr="003B7A2E">
        <w:rPr>
          <w:rFonts w:ascii="Arial" w:hAnsi="Arial" w:cs="Arial"/>
          <w:b/>
          <w:sz w:val="18"/>
          <w:szCs w:val="18"/>
        </w:rPr>
        <w:t>más de 200 marcas</w:t>
      </w:r>
      <w:r w:rsidRPr="003B7A2E">
        <w:rPr>
          <w:rFonts w:ascii="Arial" w:hAnsi="Arial" w:cs="Arial"/>
          <w:sz w:val="18"/>
          <w:szCs w:val="18"/>
        </w:rPr>
        <w:t xml:space="preserve">. Más información en </w:t>
      </w:r>
      <w:hyperlink r:id="rId9">
        <w:r w:rsidRPr="003B7A2E">
          <w:rPr>
            <w:rFonts w:ascii="Arial" w:hAnsi="Arial" w:cs="Arial"/>
            <w:b/>
            <w:color w:val="0563C1"/>
            <w:sz w:val="18"/>
            <w:szCs w:val="18"/>
            <w:u w:val="single"/>
          </w:rPr>
          <w:t>elanco.com</w:t>
        </w:r>
      </w:hyperlink>
    </w:p>
    <w:p w14:paraId="6B45BD5A" w14:textId="528448B7" w:rsidR="00F476BE" w:rsidRPr="004D772E" w:rsidRDefault="00F476BE" w:rsidP="004E390B">
      <w:pPr>
        <w:spacing w:before="100" w:beforeAutospacing="1" w:after="100" w:afterAutospacing="1" w:line="240" w:lineRule="auto"/>
        <w:contextualSpacing/>
        <w:jc w:val="both"/>
        <w:rPr>
          <w:b/>
          <w:sz w:val="20"/>
          <w:szCs w:val="20"/>
        </w:rPr>
      </w:pPr>
    </w:p>
    <w:p w14:paraId="6D7E0FCB" w14:textId="3DDF6469" w:rsidR="00F476BE" w:rsidRPr="00A5544E" w:rsidRDefault="00E04B17" w:rsidP="004E390B">
      <w:pPr>
        <w:spacing w:after="0" w:line="240" w:lineRule="auto"/>
        <w:jc w:val="both"/>
        <w:rPr>
          <w:rFonts w:ascii="Arial" w:hAnsi="Arial" w:cs="Arial"/>
          <w:sz w:val="21"/>
          <w:szCs w:val="21"/>
        </w:rPr>
      </w:pPr>
      <w:r w:rsidRPr="00A5544E">
        <w:rPr>
          <w:rFonts w:ascii="Arial" w:hAnsi="Arial" w:cs="Arial"/>
          <w:b/>
          <w:sz w:val="21"/>
          <w:szCs w:val="21"/>
        </w:rPr>
        <w:t>MATERIALES QUE ACOMPAÑAN LA NOTA DE PRENSA:</w:t>
      </w:r>
    </w:p>
    <w:p w14:paraId="5F153FB9" w14:textId="1F59B866" w:rsidR="0088731F" w:rsidRDefault="0088731F" w:rsidP="004E390B">
      <w:pPr>
        <w:spacing w:line="240" w:lineRule="auto"/>
        <w:rPr>
          <w:rFonts w:ascii="Arial" w:hAnsi="Arial" w:cs="Arial"/>
          <w:b/>
          <w:sz w:val="21"/>
          <w:szCs w:val="21"/>
        </w:rPr>
      </w:pPr>
      <w:r w:rsidRPr="00A5544E">
        <w:rPr>
          <w:rFonts w:ascii="Arial" w:hAnsi="Arial" w:cs="Arial"/>
          <w:b/>
          <w:sz w:val="21"/>
          <w:szCs w:val="21"/>
        </w:rPr>
        <w:t>Logos:</w:t>
      </w:r>
    </w:p>
    <w:tbl>
      <w:tblPr>
        <w:tblStyle w:val="Tablaconcuadrcula"/>
        <w:tblW w:w="0" w:type="auto"/>
        <w:tblLook w:val="04A0" w:firstRow="1" w:lastRow="0" w:firstColumn="1" w:lastColumn="0" w:noHBand="0" w:noVBand="1"/>
      </w:tblPr>
      <w:tblGrid>
        <w:gridCol w:w="1511"/>
        <w:gridCol w:w="1512"/>
        <w:gridCol w:w="1512"/>
        <w:gridCol w:w="1512"/>
        <w:gridCol w:w="1512"/>
        <w:gridCol w:w="1512"/>
      </w:tblGrid>
      <w:tr w:rsidR="006C6BF1" w14:paraId="4BD37C2A" w14:textId="77777777" w:rsidTr="006C6BF1">
        <w:tc>
          <w:tcPr>
            <w:tcW w:w="1511" w:type="dxa"/>
            <w:vAlign w:val="center"/>
          </w:tcPr>
          <w:p w14:paraId="722D9BF2" w14:textId="262DC128" w:rsidR="006C6BF1" w:rsidRDefault="006C6BF1" w:rsidP="006C6BF1">
            <w:pPr>
              <w:jc w:val="center"/>
              <w:rPr>
                <w:rFonts w:ascii="Arial" w:hAnsi="Arial" w:cs="Arial"/>
                <w:b/>
                <w:sz w:val="21"/>
                <w:szCs w:val="21"/>
              </w:rPr>
            </w:pPr>
            <w:r w:rsidRPr="004D772E">
              <w:rPr>
                <w:b/>
                <w:noProof/>
                <w:sz w:val="24"/>
                <w:szCs w:val="24"/>
                <w:lang w:val="es-ES"/>
              </w:rPr>
              <w:drawing>
                <wp:inline distT="0" distB="0" distL="0" distR="0" wp14:anchorId="4457E76F" wp14:editId="04135A3D">
                  <wp:extent cx="686435" cy="344188"/>
                  <wp:effectExtent l="0" t="0" r="0" b="11430"/>
                  <wp:docPr id="25" name="image2.png" descr="Macintosh HD:Users:ValeriaTorno:Desktop:CLIENTES:ULLED:ELANCO:NOTAS DE PRENSA:OH MY OA:Imágenes de recurso:logo-elanco-vector.png"/>
                  <wp:cNvGraphicFramePr/>
                  <a:graphic xmlns:a="http://schemas.openxmlformats.org/drawingml/2006/main">
                    <a:graphicData uri="http://schemas.openxmlformats.org/drawingml/2006/picture">
                      <pic:pic xmlns:pic="http://schemas.openxmlformats.org/drawingml/2006/picture">
                        <pic:nvPicPr>
                          <pic:cNvPr id="0" name="image2.png" descr="Macintosh HD:Users:ValeriaTorno:Desktop:CLIENTES:ULLED:ELANCO:NOTAS DE PRENSA:OH MY OA:Imágenes de recurso:logo-elanco-vector.png"/>
                          <pic:cNvPicPr preferRelativeResize="0"/>
                        </pic:nvPicPr>
                        <pic:blipFill>
                          <a:blip r:embed="rId10"/>
                          <a:srcRect/>
                          <a:stretch>
                            <a:fillRect/>
                          </a:stretch>
                        </pic:blipFill>
                        <pic:spPr>
                          <a:xfrm>
                            <a:off x="0" y="0"/>
                            <a:ext cx="688319" cy="345133"/>
                          </a:xfrm>
                          <a:prstGeom prst="rect">
                            <a:avLst/>
                          </a:prstGeom>
                          <a:ln/>
                        </pic:spPr>
                      </pic:pic>
                    </a:graphicData>
                  </a:graphic>
                </wp:inline>
              </w:drawing>
            </w:r>
          </w:p>
        </w:tc>
        <w:tc>
          <w:tcPr>
            <w:tcW w:w="1512" w:type="dxa"/>
            <w:vAlign w:val="center"/>
          </w:tcPr>
          <w:p w14:paraId="5AC485DB" w14:textId="4821EEAC" w:rsidR="006C6BF1" w:rsidRDefault="006C6BF1" w:rsidP="006C6BF1">
            <w:pPr>
              <w:jc w:val="center"/>
              <w:rPr>
                <w:rFonts w:ascii="Arial" w:hAnsi="Arial" w:cs="Arial"/>
                <w:b/>
                <w:sz w:val="21"/>
                <w:szCs w:val="21"/>
              </w:rPr>
            </w:pPr>
            <w:r>
              <w:rPr>
                <w:b/>
                <w:bCs/>
                <w:noProof/>
                <w:sz w:val="24"/>
                <w:szCs w:val="24"/>
                <w:lang w:val="es-ES"/>
              </w:rPr>
              <w:drawing>
                <wp:inline distT="0" distB="0" distL="0" distR="0" wp14:anchorId="58CE1905" wp14:editId="0B18ED67">
                  <wp:extent cx="705485" cy="397393"/>
                  <wp:effectExtent l="0" t="0" r="0" b="9525"/>
                  <wp:docPr id="6" name="Imagen 6" descr="Macintosh HD:Users:ValeriaTorno:Desktop:CLIENTES:ULLED:ELANCO:LOGOS ELANCO:Logos eXpertos:PT_Logos eXperts:PT_logo-eXperts-Elanco_Dermatolo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LIENTES:ULLED:ELANCO:LOGOS ELANCO:Logos eXpertos:PT_Logos eXperts:PT_logo-eXperts-Elanco_Dermatologia.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2500" b="8036"/>
                          <a:stretch/>
                        </pic:blipFill>
                        <pic:spPr bwMode="auto">
                          <a:xfrm>
                            <a:off x="0" y="0"/>
                            <a:ext cx="705485" cy="3973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12" w:type="dxa"/>
            <w:vAlign w:val="center"/>
          </w:tcPr>
          <w:p w14:paraId="404FFA00" w14:textId="620DE187" w:rsidR="006C6BF1" w:rsidRDefault="006C6BF1" w:rsidP="006C6BF1">
            <w:pPr>
              <w:jc w:val="center"/>
              <w:rPr>
                <w:rFonts w:ascii="Arial" w:hAnsi="Arial" w:cs="Arial"/>
                <w:b/>
                <w:sz w:val="21"/>
                <w:szCs w:val="21"/>
              </w:rPr>
            </w:pPr>
            <w:r w:rsidRPr="004D772E">
              <w:rPr>
                <w:b/>
                <w:noProof/>
                <w:sz w:val="24"/>
                <w:szCs w:val="24"/>
                <w:lang w:val="es-ES"/>
              </w:rPr>
              <w:drawing>
                <wp:inline distT="0" distB="0" distL="0" distR="0" wp14:anchorId="4991E0B8" wp14:editId="4531C8F5">
                  <wp:extent cx="720976" cy="392430"/>
                  <wp:effectExtent l="0" t="0" r="0" b="0"/>
                  <wp:docPr id="5" name="Imagen 5" descr="Macintosh HD:Users:ValeriaTorno:Desktop:CLIENTES:ULLED:ELANCO:LOGOS ELANCO:Logos eXpertos:ES_Logos eXpertos:Nuevos logos 2025:ES_logo-eXpertos-Elanco-Medicina-Fel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LIENTES:ULLED:ELANCO:LOGOS ELANCO:Logos eXpertos:ES_Logos eXpertos:Nuevos logos 2025:ES_logo-eXpertos-Elanco-Medicina-Felina.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4286" b="8929"/>
                          <a:stretch/>
                        </pic:blipFill>
                        <pic:spPr bwMode="auto">
                          <a:xfrm>
                            <a:off x="0" y="0"/>
                            <a:ext cx="723461" cy="3937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12" w:type="dxa"/>
            <w:vAlign w:val="center"/>
          </w:tcPr>
          <w:p w14:paraId="5736AADD" w14:textId="48002D2E" w:rsidR="006C6BF1" w:rsidRDefault="006C6BF1" w:rsidP="006C6BF1">
            <w:pPr>
              <w:jc w:val="center"/>
              <w:rPr>
                <w:rFonts w:ascii="Arial" w:hAnsi="Arial" w:cs="Arial"/>
                <w:b/>
                <w:sz w:val="21"/>
                <w:szCs w:val="21"/>
              </w:rPr>
            </w:pPr>
            <w:r>
              <w:rPr>
                <w:b/>
                <w:noProof/>
                <w:sz w:val="24"/>
                <w:szCs w:val="24"/>
                <w:lang w:val="es-ES"/>
              </w:rPr>
              <w:drawing>
                <wp:inline distT="0" distB="0" distL="0" distR="0" wp14:anchorId="49D2087D" wp14:editId="62252BAF">
                  <wp:extent cx="819785" cy="196334"/>
                  <wp:effectExtent l="0" t="0" r="0" b="6985"/>
                  <wp:docPr id="7" name="image2.png"/>
                  <wp:cNvGraphicFramePr/>
                  <a:graphic xmlns:a="http://schemas.openxmlformats.org/drawingml/2006/main">
                    <a:graphicData uri="http://schemas.openxmlformats.org/drawingml/2006/picture">
                      <pic:pic xmlns:pic="http://schemas.openxmlformats.org/drawingml/2006/picture">
                        <pic:nvPicPr>
                          <pic:cNvPr id="0" name="image2.png" descr="Macintosh HD:Users:ValeriaTorno:Desktop:CLIENTES:ULLED:ELANCO:NOTAS DE PRENSA:OH MY OA:Imágenes de recurso:logo-elanco-vector.pn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821635" cy="196777"/>
                          </a:xfrm>
                          <a:prstGeom prst="rect">
                            <a:avLst/>
                          </a:prstGeom>
                          <a:ln/>
                        </pic:spPr>
                      </pic:pic>
                    </a:graphicData>
                  </a:graphic>
                </wp:inline>
              </w:drawing>
            </w:r>
          </w:p>
        </w:tc>
        <w:tc>
          <w:tcPr>
            <w:tcW w:w="1512" w:type="dxa"/>
            <w:vAlign w:val="center"/>
          </w:tcPr>
          <w:p w14:paraId="6745CA75" w14:textId="4BCEDD53" w:rsidR="006C6BF1" w:rsidRDefault="006C6BF1" w:rsidP="006C6BF1">
            <w:pPr>
              <w:jc w:val="center"/>
              <w:rPr>
                <w:rFonts w:ascii="Arial" w:hAnsi="Arial" w:cs="Arial"/>
                <w:b/>
                <w:sz w:val="21"/>
                <w:szCs w:val="21"/>
              </w:rPr>
            </w:pPr>
            <w:r w:rsidRPr="004D772E">
              <w:rPr>
                <w:b/>
                <w:noProof/>
                <w:sz w:val="24"/>
                <w:szCs w:val="24"/>
                <w:lang w:val="es-ES"/>
              </w:rPr>
              <w:drawing>
                <wp:inline distT="0" distB="0" distL="0" distR="0" wp14:anchorId="5A0D8BCC" wp14:editId="54B8F85C">
                  <wp:extent cx="648335" cy="202605"/>
                  <wp:effectExtent l="0" t="0" r="12065" b="635"/>
                  <wp:docPr id="17" name="image2.png"/>
                  <wp:cNvGraphicFramePr/>
                  <a:graphic xmlns:a="http://schemas.openxmlformats.org/drawingml/2006/main">
                    <a:graphicData uri="http://schemas.openxmlformats.org/drawingml/2006/picture">
                      <pic:pic xmlns:pic="http://schemas.openxmlformats.org/drawingml/2006/picture">
                        <pic:nvPicPr>
                          <pic:cNvPr id="0" name="image2.png" descr="Macintosh HD:Users:ValeriaTorno:Desktop:CLIENTES:ULLED:ELANCO:NOTAS DE PRENSA:OH MY OA:Imágenes de recurso:logo-elanco-vector.pn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649544" cy="202983"/>
                          </a:xfrm>
                          <a:prstGeom prst="rect">
                            <a:avLst/>
                          </a:prstGeom>
                          <a:ln/>
                        </pic:spPr>
                      </pic:pic>
                    </a:graphicData>
                  </a:graphic>
                </wp:inline>
              </w:drawing>
            </w:r>
          </w:p>
        </w:tc>
        <w:tc>
          <w:tcPr>
            <w:tcW w:w="1512" w:type="dxa"/>
            <w:vAlign w:val="center"/>
          </w:tcPr>
          <w:p w14:paraId="7B74D31A" w14:textId="5E8457E9" w:rsidR="006C6BF1" w:rsidRDefault="006C6BF1" w:rsidP="006C6BF1">
            <w:pPr>
              <w:jc w:val="center"/>
              <w:rPr>
                <w:rFonts w:ascii="Arial" w:hAnsi="Arial" w:cs="Arial"/>
                <w:b/>
                <w:sz w:val="21"/>
                <w:szCs w:val="21"/>
              </w:rPr>
            </w:pPr>
            <w:r w:rsidRPr="004D772E">
              <w:rPr>
                <w:b/>
                <w:noProof/>
                <w:sz w:val="24"/>
                <w:szCs w:val="24"/>
                <w:lang w:val="es-ES"/>
              </w:rPr>
              <w:drawing>
                <wp:inline distT="0" distB="0" distL="0" distR="0" wp14:anchorId="162D60FC" wp14:editId="11A032EF">
                  <wp:extent cx="572135" cy="211690"/>
                  <wp:effectExtent l="0" t="0" r="12065" b="0"/>
                  <wp:docPr id="9" name="image2.png"/>
                  <wp:cNvGraphicFramePr/>
                  <a:graphic xmlns:a="http://schemas.openxmlformats.org/drawingml/2006/main">
                    <a:graphicData uri="http://schemas.openxmlformats.org/drawingml/2006/picture">
                      <pic:pic xmlns:pic="http://schemas.openxmlformats.org/drawingml/2006/picture">
                        <pic:nvPicPr>
                          <pic:cNvPr id="0" name="image2.png" descr="Macintosh HD:Users:ValeriaTorno:Desktop:CLIENTES:ULLED:ELANCO:NOTAS DE PRENSA:OH MY OA:Imágenes de recurso:logo-elanco-vector.pn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573316" cy="212127"/>
                          </a:xfrm>
                          <a:prstGeom prst="rect">
                            <a:avLst/>
                          </a:prstGeom>
                          <a:ln/>
                        </pic:spPr>
                      </pic:pic>
                    </a:graphicData>
                  </a:graphic>
                </wp:inline>
              </w:drawing>
            </w:r>
          </w:p>
        </w:tc>
      </w:tr>
    </w:tbl>
    <w:p w14:paraId="5A90561C" w14:textId="29B4A969" w:rsidR="0088731F" w:rsidRPr="00A5544E" w:rsidRDefault="0058416A" w:rsidP="004E390B">
      <w:pPr>
        <w:spacing w:line="240" w:lineRule="auto"/>
        <w:rPr>
          <w:rFonts w:ascii="Arial" w:hAnsi="Arial" w:cs="Arial"/>
          <w:b/>
          <w:sz w:val="21"/>
          <w:szCs w:val="21"/>
        </w:rPr>
      </w:pPr>
      <w:r w:rsidRPr="004D772E">
        <w:rPr>
          <w:b/>
          <w:sz w:val="21"/>
          <w:szCs w:val="21"/>
        </w:rPr>
        <w:br/>
      </w:r>
      <w:r w:rsidR="00E04B17" w:rsidRPr="00A5544E">
        <w:rPr>
          <w:rFonts w:ascii="Arial" w:hAnsi="Arial" w:cs="Arial"/>
          <w:b/>
          <w:sz w:val="21"/>
          <w:szCs w:val="21"/>
        </w:rPr>
        <w:t xml:space="preserve">Imágenes </w:t>
      </w:r>
      <w:r w:rsidR="0088731F" w:rsidRPr="00A5544E">
        <w:rPr>
          <w:rFonts w:ascii="Arial" w:hAnsi="Arial" w:cs="Arial"/>
          <w:b/>
          <w:sz w:val="21"/>
          <w:szCs w:val="21"/>
        </w:rPr>
        <w:t xml:space="preserve">y vídeos </w:t>
      </w:r>
      <w:r w:rsidR="00E04B17" w:rsidRPr="00A5544E">
        <w:rPr>
          <w:rFonts w:ascii="Arial" w:hAnsi="Arial" w:cs="Arial"/>
          <w:b/>
          <w:sz w:val="21"/>
          <w:szCs w:val="21"/>
        </w:rPr>
        <w:t>de recurso</w:t>
      </w:r>
    </w:p>
    <w:tbl>
      <w:tblPr>
        <w:tblStyle w:val="Tablaconcuadrcula"/>
        <w:tblW w:w="0" w:type="auto"/>
        <w:tblLayout w:type="fixed"/>
        <w:tblLook w:val="04A0" w:firstRow="1" w:lastRow="0" w:firstColumn="1" w:lastColumn="0" w:noHBand="0" w:noVBand="1"/>
      </w:tblPr>
      <w:tblGrid>
        <w:gridCol w:w="3510"/>
        <w:gridCol w:w="3119"/>
      </w:tblGrid>
      <w:tr w:rsidR="006C6BF1" w14:paraId="3F0E6866" w14:textId="77777777" w:rsidTr="006C6BF1">
        <w:trPr>
          <w:trHeight w:val="4213"/>
        </w:trPr>
        <w:tc>
          <w:tcPr>
            <w:tcW w:w="3510" w:type="dxa"/>
            <w:vAlign w:val="center"/>
          </w:tcPr>
          <w:p w14:paraId="7F0D5727" w14:textId="5AD64A28" w:rsidR="006C6BF1" w:rsidRDefault="006C6BF1" w:rsidP="006C6BF1">
            <w:pPr>
              <w:jc w:val="center"/>
              <w:rPr>
                <w:b/>
                <w:sz w:val="24"/>
                <w:szCs w:val="24"/>
              </w:rPr>
            </w:pPr>
            <w:r>
              <w:rPr>
                <w:b/>
                <w:noProof/>
                <w:sz w:val="24"/>
                <w:szCs w:val="24"/>
                <w:lang w:val="es-ES"/>
              </w:rPr>
              <w:drawing>
                <wp:inline distT="0" distB="0" distL="0" distR="0" wp14:anchorId="69E7C1B6" wp14:editId="63152CFB">
                  <wp:extent cx="1508501" cy="2022208"/>
                  <wp:effectExtent l="0" t="0" r="0" b="101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aptura de pantalla 2026-04-27 a las 14.20.17.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508501" cy="20222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9" w:type="dxa"/>
            <w:vAlign w:val="center"/>
          </w:tcPr>
          <w:p w14:paraId="1F3392D2" w14:textId="2428D3A2" w:rsidR="006C6BF1" w:rsidRDefault="006C6BF1" w:rsidP="006C6BF1">
            <w:pPr>
              <w:jc w:val="center"/>
              <w:rPr>
                <w:b/>
                <w:noProof/>
                <w:sz w:val="24"/>
                <w:szCs w:val="24"/>
                <w:lang w:val="es-ES"/>
              </w:rPr>
            </w:pPr>
            <w:r>
              <w:rPr>
                <w:b/>
                <w:noProof/>
                <w:sz w:val="24"/>
                <w:szCs w:val="24"/>
                <w:lang w:val="es-ES"/>
              </w:rPr>
              <w:drawing>
                <wp:inline distT="0" distB="0" distL="0" distR="0" wp14:anchorId="4D4BAA51" wp14:editId="78E3A46C">
                  <wp:extent cx="1508501" cy="2005898"/>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aptura de pantalla 2026-04-27 a las 14.20.17.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508501" cy="2005898"/>
                          </a:xfrm>
                          <a:prstGeom prst="rect">
                            <a:avLst/>
                          </a:prstGeom>
                          <a:noFill/>
                          <a:ln>
                            <a:noFill/>
                          </a:ln>
                          <a:extLst>
                            <a:ext uri="{53640926-AAD7-44d8-BBD7-CCE9431645EC}">
                              <a14:shadowObscured xmlns:a14="http://schemas.microsoft.com/office/drawing/2010/main"/>
                            </a:ext>
                          </a:extLst>
                        </pic:spPr>
                      </pic:pic>
                    </a:graphicData>
                  </a:graphic>
                </wp:inline>
              </w:drawing>
            </w:r>
          </w:p>
        </w:tc>
        <w:bookmarkStart w:id="0" w:name="_GoBack"/>
        <w:bookmarkEnd w:id="0"/>
      </w:tr>
    </w:tbl>
    <w:p w14:paraId="0AD30398" w14:textId="6DC93836" w:rsidR="006478B0" w:rsidRPr="004E390B" w:rsidRDefault="004E390B" w:rsidP="006C6BF1">
      <w:pPr>
        <w:spacing w:line="240" w:lineRule="auto"/>
        <w:rPr>
          <w:rFonts w:ascii="Arial" w:hAnsi="Arial" w:cs="Arial"/>
          <w:sz w:val="20"/>
          <w:szCs w:val="20"/>
        </w:rPr>
      </w:pPr>
      <w:r>
        <w:rPr>
          <w:rFonts w:ascii="Arial" w:hAnsi="Arial" w:cs="Arial"/>
          <w:sz w:val="20"/>
          <w:szCs w:val="20"/>
        </w:rPr>
        <w:br/>
      </w:r>
    </w:p>
    <w:p w14:paraId="1486F7C4" w14:textId="77777777" w:rsidR="004E390B" w:rsidRPr="004E390B" w:rsidRDefault="004E390B" w:rsidP="004E390B">
      <w:pPr>
        <w:spacing w:line="240" w:lineRule="auto"/>
        <w:rPr>
          <w:rFonts w:ascii="Arial" w:hAnsi="Arial" w:cs="Arial"/>
          <w:sz w:val="20"/>
          <w:szCs w:val="20"/>
        </w:rPr>
      </w:pPr>
    </w:p>
    <w:sectPr w:rsidR="004E390B" w:rsidRPr="004E390B">
      <w:headerReference w:type="default" r:id="rId18"/>
      <w:footerReference w:type="even" r:id="rId19"/>
      <w:footerReference w:type="default" r:id="rId20"/>
      <w:pgSz w:w="11906" w:h="16838"/>
      <w:pgMar w:top="998" w:right="1274" w:bottom="851" w:left="1701" w:header="426" w:footer="286"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C940BA" w14:textId="77777777" w:rsidR="005956C3" w:rsidRDefault="005956C3">
      <w:pPr>
        <w:spacing w:after="0" w:line="240" w:lineRule="auto"/>
      </w:pPr>
      <w:r>
        <w:separator/>
      </w:r>
    </w:p>
  </w:endnote>
  <w:endnote w:type="continuationSeparator" w:id="0">
    <w:p w14:paraId="690AAFFD" w14:textId="77777777" w:rsidR="005956C3" w:rsidRDefault="005956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stem Font Black">
    <w:panose1 w:val="00000A00000000000000"/>
    <w:charset w:val="00"/>
    <w:family w:val="auto"/>
    <w:pitch w:val="variable"/>
    <w:sig w:usb0="2000028F" w:usb1="00000003" w:usb2="00000000" w:usb3="00000000" w:csb0="0000019F" w:csb1="00000000"/>
  </w:font>
  <w:font w:name="Noto Sans Symbols">
    <w:altName w:val="Times New Roman"/>
    <w:charset w:val="00"/>
    <w:family w:val="auto"/>
    <w:pitch w:val="default"/>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Arial">
    <w:altName w:val="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8DCC0" w14:textId="77777777" w:rsidR="005956C3" w:rsidRDefault="005956C3" w:rsidP="000E383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F2577D5" w14:textId="77777777" w:rsidR="005956C3" w:rsidRDefault="005956C3" w:rsidP="0075361C">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16C32" w14:textId="77777777" w:rsidR="005956C3" w:rsidRDefault="005956C3" w:rsidP="0075361C">
    <w:pPr>
      <w:widowControl w:val="0"/>
      <w:spacing w:after="0" w:line="240" w:lineRule="auto"/>
      <w:ind w:right="360"/>
      <w:rPr>
        <w:b/>
        <w:color w:val="000000"/>
        <w:sz w:val="18"/>
        <w:szCs w:val="18"/>
      </w:rPr>
    </w:pPr>
  </w:p>
  <w:p w14:paraId="51809008" w14:textId="39B1BE85" w:rsidR="005956C3" w:rsidRDefault="005956C3">
    <w:pPr>
      <w:widowControl w:val="0"/>
      <w:spacing w:after="0" w:line="240" w:lineRule="auto"/>
      <w:rPr>
        <w:b/>
        <w:color w:val="000000"/>
        <w:sz w:val="18"/>
        <w:szCs w:val="18"/>
      </w:rPr>
    </w:pPr>
    <w:r>
      <w:rPr>
        <w:b/>
        <w:color w:val="000000"/>
        <w:sz w:val="18"/>
        <w:szCs w:val="18"/>
      </w:rPr>
      <w:t>___________________________________________________________________________________________________</w:t>
    </w:r>
  </w:p>
  <w:p w14:paraId="2B97C21C" w14:textId="77777777" w:rsidR="005956C3" w:rsidRPr="000804D1" w:rsidRDefault="005956C3" w:rsidP="0075361C">
    <w:pPr>
      <w:widowControl w:val="0"/>
      <w:spacing w:line="240" w:lineRule="auto"/>
      <w:rPr>
        <w:rFonts w:ascii="Arial" w:hAnsi="Arial" w:cs="Arial"/>
        <w:b/>
        <w:color w:val="000000"/>
        <w:sz w:val="16"/>
        <w:szCs w:val="16"/>
      </w:rPr>
    </w:pPr>
    <w:bookmarkStart w:id="1" w:name="_heading=h.2covsdm42ml5" w:colFirst="0" w:colLast="0"/>
    <w:bookmarkEnd w:id="1"/>
    <w:r w:rsidRPr="000804D1">
      <w:rPr>
        <w:rFonts w:ascii="Arial" w:hAnsi="Arial" w:cs="Arial"/>
        <w:color w:val="000000"/>
        <w:sz w:val="16"/>
        <w:szCs w:val="16"/>
      </w:rPr>
      <w:t xml:space="preserve">Para </w:t>
    </w:r>
    <w:r w:rsidRPr="000804D1">
      <w:rPr>
        <w:rFonts w:ascii="Arial" w:hAnsi="Arial" w:cs="Arial"/>
        <w:b/>
        <w:color w:val="000000"/>
        <w:sz w:val="16"/>
        <w:szCs w:val="16"/>
      </w:rPr>
      <w:t>más información</w:t>
    </w:r>
    <w:r w:rsidRPr="000804D1">
      <w:rPr>
        <w:rFonts w:ascii="Arial" w:hAnsi="Arial" w:cs="Arial"/>
        <w:color w:val="000000"/>
        <w:sz w:val="16"/>
        <w:szCs w:val="16"/>
      </w:rPr>
      <w:t xml:space="preserve"> contacta con:  </w:t>
    </w:r>
    <w:r w:rsidRPr="000804D1">
      <w:rPr>
        <w:rFonts w:ascii="Arial" w:hAnsi="Arial" w:cs="Arial"/>
        <w:b/>
        <w:color w:val="000000"/>
        <w:sz w:val="16"/>
        <w:szCs w:val="16"/>
      </w:rPr>
      <w:t xml:space="preserve">ULLED – Valeria Torno  </w:t>
    </w:r>
    <w:r w:rsidRPr="000804D1">
      <w:rPr>
        <w:rFonts w:ascii="Arial" w:hAnsi="Arial" w:cs="Arial"/>
        <w:color w:val="000000"/>
        <w:sz w:val="16"/>
        <w:szCs w:val="16"/>
      </w:rPr>
      <w:t>I</w:t>
    </w:r>
    <w:r w:rsidRPr="000804D1">
      <w:rPr>
        <w:rFonts w:ascii="Arial" w:hAnsi="Arial" w:cs="Arial"/>
        <w:b/>
        <w:color w:val="000000"/>
        <w:sz w:val="16"/>
        <w:szCs w:val="16"/>
      </w:rPr>
      <w:t xml:space="preserve">  </w:t>
    </w:r>
    <w:hyperlink r:id="rId1">
      <w:r w:rsidRPr="000804D1">
        <w:rPr>
          <w:rFonts w:ascii="Arial" w:hAnsi="Arial" w:cs="Arial"/>
          <w:color w:val="0563C1"/>
          <w:sz w:val="16"/>
          <w:szCs w:val="16"/>
          <w:u w:val="single"/>
        </w:rPr>
        <w:t>vtorno@ulled.com</w:t>
      </w:r>
    </w:hyperlink>
    <w:r w:rsidRPr="000804D1">
      <w:rPr>
        <w:rFonts w:ascii="Arial" w:hAnsi="Arial" w:cs="Arial"/>
        <w:color w:val="000000"/>
        <w:sz w:val="16"/>
        <w:szCs w:val="16"/>
      </w:rPr>
      <w:t xml:space="preserve">  I  +34 669 927 786</w:t>
    </w:r>
  </w:p>
  <w:p w14:paraId="5EB759E2" w14:textId="77777777" w:rsidR="005956C3" w:rsidRPr="0075361C" w:rsidRDefault="005956C3" w:rsidP="0075361C">
    <w:pPr>
      <w:pStyle w:val="Piedepgina"/>
      <w:framePr w:wrap="around" w:vAnchor="text" w:hAnchor="page" w:x="11242" w:y="317"/>
      <w:rPr>
        <w:rStyle w:val="Nmerodepgina"/>
        <w:sz w:val="18"/>
        <w:szCs w:val="18"/>
      </w:rPr>
    </w:pPr>
    <w:r w:rsidRPr="0075361C">
      <w:rPr>
        <w:rStyle w:val="Nmerodepgina"/>
        <w:sz w:val="18"/>
        <w:szCs w:val="18"/>
      </w:rPr>
      <w:fldChar w:fldCharType="begin"/>
    </w:r>
    <w:r w:rsidRPr="0075361C">
      <w:rPr>
        <w:rStyle w:val="Nmerodepgina"/>
        <w:sz w:val="18"/>
        <w:szCs w:val="18"/>
      </w:rPr>
      <w:instrText xml:space="preserve">PAGE  </w:instrText>
    </w:r>
    <w:r w:rsidRPr="0075361C">
      <w:rPr>
        <w:rStyle w:val="Nmerodepgina"/>
        <w:sz w:val="18"/>
        <w:szCs w:val="18"/>
      </w:rPr>
      <w:fldChar w:fldCharType="separate"/>
    </w:r>
    <w:r w:rsidR="006C6BF1">
      <w:rPr>
        <w:rStyle w:val="Nmerodepgina"/>
        <w:noProof/>
        <w:sz w:val="18"/>
        <w:szCs w:val="18"/>
      </w:rPr>
      <w:t>2</w:t>
    </w:r>
    <w:r w:rsidRPr="0075361C">
      <w:rPr>
        <w:rStyle w:val="Nmerodepgina"/>
        <w:sz w:val="18"/>
        <w:szCs w:val="18"/>
      </w:rPr>
      <w:fldChar w:fldCharType="end"/>
    </w:r>
  </w:p>
  <w:p w14:paraId="1F2CF3F6" w14:textId="0BB9149C" w:rsidR="005956C3" w:rsidRPr="000804D1" w:rsidRDefault="006C6BF1" w:rsidP="0075361C">
    <w:pPr>
      <w:widowControl w:val="0"/>
      <w:spacing w:line="240" w:lineRule="auto"/>
      <w:rPr>
        <w:rFonts w:ascii="Arial" w:hAnsi="Arial" w:cs="Arial"/>
        <w:b/>
        <w:color w:val="000000"/>
        <w:sz w:val="14"/>
        <w:szCs w:val="14"/>
      </w:rPr>
    </w:pPr>
    <w:proofErr w:type="spellStart"/>
    <w:r>
      <w:rPr>
        <w:rFonts w:ascii="Arial" w:hAnsi="Arial" w:cs="Arial"/>
        <w:color w:val="000000" w:themeColor="text1"/>
        <w:sz w:val="14"/>
        <w:szCs w:val="14"/>
      </w:rPr>
      <w:t>Zenrelia</w:t>
    </w:r>
    <w:proofErr w:type="spellEnd"/>
    <w:r>
      <w:rPr>
        <w:rFonts w:ascii="Arial" w:hAnsi="Arial" w:cs="Arial"/>
        <w:color w:val="000000" w:themeColor="text1"/>
        <w:sz w:val="14"/>
        <w:szCs w:val="14"/>
      </w:rPr>
      <w:t xml:space="preserve">, </w:t>
    </w:r>
    <w:proofErr w:type="spellStart"/>
    <w:r w:rsidR="005956C3">
      <w:rPr>
        <w:rFonts w:ascii="Arial" w:hAnsi="Arial" w:cs="Arial"/>
        <w:color w:val="000000" w:themeColor="text1"/>
        <w:sz w:val="14"/>
        <w:szCs w:val="14"/>
      </w:rPr>
      <w:t>Varenzin</w:t>
    </w:r>
    <w:proofErr w:type="spellEnd"/>
    <w:r w:rsidR="005956C3" w:rsidRPr="000804D1">
      <w:rPr>
        <w:rFonts w:ascii="Arial" w:hAnsi="Arial" w:cs="Arial"/>
        <w:color w:val="000000" w:themeColor="text1"/>
        <w:sz w:val="14"/>
        <w:szCs w:val="14"/>
      </w:rPr>
      <w:t xml:space="preserve">, </w:t>
    </w:r>
    <w:proofErr w:type="spellStart"/>
    <w:r>
      <w:rPr>
        <w:rFonts w:ascii="Arial" w:hAnsi="Arial" w:cs="Arial"/>
        <w:color w:val="000000" w:themeColor="text1"/>
        <w:sz w:val="14"/>
        <w:szCs w:val="14"/>
      </w:rPr>
      <w:t>Eluracat</w:t>
    </w:r>
    <w:proofErr w:type="spellEnd"/>
    <w:r>
      <w:rPr>
        <w:rFonts w:ascii="Arial" w:hAnsi="Arial" w:cs="Arial"/>
        <w:color w:val="000000" w:themeColor="text1"/>
        <w:sz w:val="14"/>
        <w:szCs w:val="14"/>
      </w:rPr>
      <w:t xml:space="preserve">, </w:t>
    </w:r>
    <w:proofErr w:type="spellStart"/>
    <w:r w:rsidR="005956C3" w:rsidRPr="000804D1">
      <w:rPr>
        <w:rFonts w:ascii="Arial" w:hAnsi="Arial" w:cs="Arial"/>
        <w:color w:val="000000" w:themeColor="text1"/>
        <w:sz w:val="14"/>
        <w:szCs w:val="14"/>
      </w:rPr>
      <w:t>Elanco</w:t>
    </w:r>
    <w:proofErr w:type="spellEnd"/>
    <w:r w:rsidR="005956C3" w:rsidRPr="000804D1">
      <w:rPr>
        <w:rFonts w:ascii="Arial" w:hAnsi="Arial" w:cs="Arial"/>
        <w:color w:val="000000" w:themeColor="text1"/>
        <w:sz w:val="14"/>
        <w:szCs w:val="14"/>
      </w:rPr>
      <w:t xml:space="preserve"> y la barra diagonal son marcas registradas de Elanco o sus filiales. ©2026 Elanco o sus filiales</w:t>
    </w:r>
    <w:r w:rsidR="005956C3" w:rsidRPr="000804D1">
      <w:rPr>
        <w:rFonts w:ascii="Arial" w:hAnsi="Arial" w:cs="Arial"/>
        <w:color w:val="000000" w:themeColor="text1"/>
        <w:sz w:val="14"/>
        <w:szCs w:val="14"/>
        <w:highlight w:val="yellow"/>
      </w:rPr>
      <w:t xml:space="preserve">. </w:t>
    </w:r>
    <w:r>
      <w:rPr>
        <w:rFonts w:ascii="Arial" w:hAnsi="Arial" w:cs="Arial"/>
        <w:color w:val="000000" w:themeColor="text1"/>
        <w:sz w:val="14"/>
        <w:szCs w:val="14"/>
        <w:highlight w:val="yellow"/>
      </w:rPr>
      <w:br/>
    </w:r>
    <w:r w:rsidR="005956C3" w:rsidRPr="000804D1">
      <w:rPr>
        <w:rFonts w:ascii="Arial" w:hAnsi="Arial" w:cs="Arial"/>
        <w:color w:val="000000" w:themeColor="text1"/>
        <w:sz w:val="14"/>
        <w:szCs w:val="14"/>
        <w:highlight w:val="yellow"/>
      </w:rPr>
      <w:t>PM-ES-25-0404</w:t>
    </w:r>
    <w:r w:rsidR="005956C3" w:rsidRPr="000804D1">
      <w:rPr>
        <w:rFonts w:ascii="Arial" w:hAnsi="Arial" w:cs="Arial"/>
        <w:color w:val="000000" w:themeColor="text1"/>
        <w:sz w:val="14"/>
        <w:szCs w:val="14"/>
      </w:rPr>
      <w:br/>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3048FE" w14:textId="77777777" w:rsidR="005956C3" w:rsidRDefault="005956C3">
      <w:pPr>
        <w:spacing w:after="0" w:line="240" w:lineRule="auto"/>
      </w:pPr>
      <w:r>
        <w:separator/>
      </w:r>
    </w:p>
  </w:footnote>
  <w:footnote w:type="continuationSeparator" w:id="0">
    <w:p w14:paraId="60B4CB23" w14:textId="77777777" w:rsidR="005956C3" w:rsidRDefault="005956C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AA11C" w14:textId="77777777" w:rsidR="005956C3" w:rsidRDefault="005956C3">
    <w:pPr>
      <w:pBdr>
        <w:top w:val="nil"/>
        <w:left w:val="nil"/>
        <w:bottom w:val="nil"/>
        <w:right w:val="nil"/>
        <w:between w:val="nil"/>
      </w:pBdr>
      <w:tabs>
        <w:tab w:val="center" w:pos="4252"/>
        <w:tab w:val="right" w:pos="8504"/>
        <w:tab w:val="left" w:pos="3990"/>
      </w:tabs>
      <w:spacing w:after="0" w:line="240" w:lineRule="auto"/>
      <w:rPr>
        <w:color w:val="000000"/>
      </w:rPr>
    </w:pPr>
  </w:p>
  <w:p w14:paraId="577382DE" w14:textId="77777777" w:rsidR="005956C3" w:rsidRDefault="005956C3">
    <w:pPr>
      <w:pBdr>
        <w:top w:val="nil"/>
        <w:left w:val="nil"/>
        <w:bottom w:val="nil"/>
        <w:right w:val="nil"/>
        <w:between w:val="nil"/>
      </w:pBdr>
      <w:tabs>
        <w:tab w:val="center" w:pos="4252"/>
        <w:tab w:val="right" w:pos="8504"/>
        <w:tab w:val="left" w:pos="3990"/>
      </w:tabs>
      <w:spacing w:after="0" w:line="240" w:lineRule="auto"/>
      <w:rPr>
        <w:b/>
        <w:color w:val="2E75B5"/>
        <w:sz w:val="32"/>
        <w:szCs w:val="32"/>
      </w:rPr>
    </w:pPr>
    <w:r>
      <w:rPr>
        <w:noProof/>
        <w:color w:val="2E75B5"/>
        <w:lang w:val="es-ES"/>
      </w:rPr>
      <w:drawing>
        <wp:inline distT="0" distB="0" distL="0" distR="0" wp14:anchorId="5669D390" wp14:editId="34E61DC5">
          <wp:extent cx="902923" cy="449630"/>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902923" cy="449630"/>
                  </a:xfrm>
                  <a:prstGeom prst="rect">
                    <a:avLst/>
                  </a:prstGeom>
                  <a:ln/>
                </pic:spPr>
              </pic:pic>
            </a:graphicData>
          </a:graphic>
        </wp:inline>
      </w:drawing>
    </w:r>
    <w:r>
      <w:rPr>
        <w:color w:val="2E75B5"/>
      </w:rPr>
      <w:br/>
    </w:r>
    <w:r>
      <w:rPr>
        <w:b/>
        <w:color w:val="2E75B5"/>
        <w:sz w:val="32"/>
        <w:szCs w:val="32"/>
      </w:rPr>
      <w:br/>
      <w:t>NOTA DE PRENSA</w:t>
    </w:r>
    <w:r>
      <w:rPr>
        <w:b/>
        <w:color w:val="2E75B5"/>
        <w:sz w:val="32"/>
        <w:szCs w:val="32"/>
      </w:rPr>
      <w:br/>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B511F"/>
    <w:multiLevelType w:val="hybridMultilevel"/>
    <w:tmpl w:val="971ED3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F15513B"/>
    <w:multiLevelType w:val="hybridMultilevel"/>
    <w:tmpl w:val="F588ED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2E76638"/>
    <w:multiLevelType w:val="hybridMultilevel"/>
    <w:tmpl w:val="683891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8AF0E64"/>
    <w:multiLevelType w:val="hybridMultilevel"/>
    <w:tmpl w:val="8982E0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83B6210"/>
    <w:multiLevelType w:val="multilevel"/>
    <w:tmpl w:val="99282158"/>
    <w:lvl w:ilvl="0">
      <w:start w:val="1"/>
      <w:numFmt w:val="bullet"/>
      <w:lvlText w:val=""/>
      <w:lvlJc w:val="left"/>
      <w:pPr>
        <w:ind w:left="720" w:hanging="360"/>
      </w:pPr>
      <w:rPr>
        <w:rFonts w:ascii="System Font Black" w:eastAsia="System Font Black" w:hAnsi="System Font Black" w:cs="System Font Black"/>
        <w:b/>
        <w:i w:val="0"/>
        <w:sz w:val="22"/>
        <w:szCs w:val="22"/>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C803EEB"/>
    <w:multiLevelType w:val="hybridMultilevel"/>
    <w:tmpl w:val="BA2008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C8C1455"/>
    <w:multiLevelType w:val="hybridMultilevel"/>
    <w:tmpl w:val="616271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762C40F4"/>
    <w:multiLevelType w:val="hybridMultilevel"/>
    <w:tmpl w:val="3F38DC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
  </w:num>
  <w:num w:numId="4">
    <w:abstractNumId w:val="7"/>
  </w:num>
  <w:num w:numId="5">
    <w:abstractNumId w:val="5"/>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6BE"/>
    <w:rsid w:val="000554B9"/>
    <w:rsid w:val="000804D1"/>
    <w:rsid w:val="000C302C"/>
    <w:rsid w:val="000C5A5F"/>
    <w:rsid w:val="000C5CBF"/>
    <w:rsid w:val="000E383C"/>
    <w:rsid w:val="00112653"/>
    <w:rsid w:val="001562CB"/>
    <w:rsid w:val="00196A62"/>
    <w:rsid w:val="00197D59"/>
    <w:rsid w:val="001A09BE"/>
    <w:rsid w:val="001C4B32"/>
    <w:rsid w:val="00245581"/>
    <w:rsid w:val="002471FF"/>
    <w:rsid w:val="00285573"/>
    <w:rsid w:val="002C5008"/>
    <w:rsid w:val="003222F4"/>
    <w:rsid w:val="00341F8A"/>
    <w:rsid w:val="003478A7"/>
    <w:rsid w:val="003936FD"/>
    <w:rsid w:val="003A16DE"/>
    <w:rsid w:val="003B0297"/>
    <w:rsid w:val="003F13BB"/>
    <w:rsid w:val="00417BC0"/>
    <w:rsid w:val="00466DF0"/>
    <w:rsid w:val="004931F3"/>
    <w:rsid w:val="004D1E15"/>
    <w:rsid w:val="004D72DB"/>
    <w:rsid w:val="004D772E"/>
    <w:rsid w:val="004E390B"/>
    <w:rsid w:val="0051226B"/>
    <w:rsid w:val="00515E7B"/>
    <w:rsid w:val="005455F2"/>
    <w:rsid w:val="00552435"/>
    <w:rsid w:val="00553D5A"/>
    <w:rsid w:val="0058416A"/>
    <w:rsid w:val="005956C3"/>
    <w:rsid w:val="005D026C"/>
    <w:rsid w:val="005F15A4"/>
    <w:rsid w:val="006020AA"/>
    <w:rsid w:val="006478B0"/>
    <w:rsid w:val="006914A3"/>
    <w:rsid w:val="006A0E1B"/>
    <w:rsid w:val="006C6BF1"/>
    <w:rsid w:val="006F1084"/>
    <w:rsid w:val="00746941"/>
    <w:rsid w:val="0075361C"/>
    <w:rsid w:val="007F537F"/>
    <w:rsid w:val="008750FA"/>
    <w:rsid w:val="0088731F"/>
    <w:rsid w:val="008918EC"/>
    <w:rsid w:val="008B6FD7"/>
    <w:rsid w:val="008C3614"/>
    <w:rsid w:val="008D5C6B"/>
    <w:rsid w:val="00946634"/>
    <w:rsid w:val="00974E1D"/>
    <w:rsid w:val="00996B9D"/>
    <w:rsid w:val="009B1A6C"/>
    <w:rsid w:val="009E1558"/>
    <w:rsid w:val="009E2B37"/>
    <w:rsid w:val="009F6C47"/>
    <w:rsid w:val="00A075A4"/>
    <w:rsid w:val="00A10EFA"/>
    <w:rsid w:val="00A24747"/>
    <w:rsid w:val="00A357C0"/>
    <w:rsid w:val="00A46083"/>
    <w:rsid w:val="00A5544E"/>
    <w:rsid w:val="00A84E39"/>
    <w:rsid w:val="00A9507F"/>
    <w:rsid w:val="00AA4F36"/>
    <w:rsid w:val="00AB3021"/>
    <w:rsid w:val="00AB38DC"/>
    <w:rsid w:val="00AE1DC5"/>
    <w:rsid w:val="00AE4639"/>
    <w:rsid w:val="00AE55BB"/>
    <w:rsid w:val="00B02A24"/>
    <w:rsid w:val="00B64D92"/>
    <w:rsid w:val="00B67813"/>
    <w:rsid w:val="00B703A0"/>
    <w:rsid w:val="00B74003"/>
    <w:rsid w:val="00BA47BC"/>
    <w:rsid w:val="00BD0E72"/>
    <w:rsid w:val="00C046D2"/>
    <w:rsid w:val="00C2156B"/>
    <w:rsid w:val="00C24D81"/>
    <w:rsid w:val="00C66D96"/>
    <w:rsid w:val="00C94DAB"/>
    <w:rsid w:val="00CD1560"/>
    <w:rsid w:val="00D12891"/>
    <w:rsid w:val="00D1564B"/>
    <w:rsid w:val="00D20B4C"/>
    <w:rsid w:val="00D52CFA"/>
    <w:rsid w:val="00D610F3"/>
    <w:rsid w:val="00E04B17"/>
    <w:rsid w:val="00E14B6B"/>
    <w:rsid w:val="00E61E6D"/>
    <w:rsid w:val="00E90741"/>
    <w:rsid w:val="00EC3C22"/>
    <w:rsid w:val="00ED5919"/>
    <w:rsid w:val="00EF644B"/>
    <w:rsid w:val="00F066FE"/>
    <w:rsid w:val="00F274A1"/>
    <w:rsid w:val="00F475F4"/>
    <w:rsid w:val="00F476BE"/>
    <w:rsid w:val="00F543ED"/>
    <w:rsid w:val="00F969E2"/>
    <w:rsid w:val="00FB1534"/>
    <w:rsid w:val="00FC1FF6"/>
    <w:rsid w:val="00FD085D"/>
    <w:rsid w:val="00FD28CB"/>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D38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ES_tradnl" w:eastAsia="es-E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C52"/>
  </w:style>
  <w:style w:type="paragraph" w:styleId="Ttulo1">
    <w:name w:val="heading 1"/>
    <w:basedOn w:val="Normal1"/>
    <w:next w:val="Normal1"/>
    <w:pPr>
      <w:keepNext/>
      <w:keepLines/>
      <w:spacing w:before="480" w:after="120"/>
      <w:outlineLvl w:val="0"/>
    </w:pPr>
    <w:rPr>
      <w:b/>
      <w:sz w:val="48"/>
      <w:szCs w:val="48"/>
    </w:rPr>
  </w:style>
  <w:style w:type="paragraph" w:styleId="Ttulo2">
    <w:name w:val="heading 2"/>
    <w:basedOn w:val="Normal1"/>
    <w:next w:val="Normal1"/>
    <w:pPr>
      <w:keepNext/>
      <w:keepLines/>
      <w:spacing w:before="360" w:after="80"/>
      <w:outlineLvl w:val="1"/>
    </w:pPr>
    <w:rPr>
      <w:b/>
      <w:sz w:val="36"/>
      <w:szCs w:val="36"/>
    </w:rPr>
  </w:style>
  <w:style w:type="paragraph" w:styleId="Ttulo3">
    <w:name w:val="heading 3"/>
    <w:basedOn w:val="Normal1"/>
    <w:next w:val="Normal1"/>
    <w:pPr>
      <w:keepNext/>
      <w:keepLines/>
      <w:spacing w:before="280" w:after="80"/>
      <w:outlineLvl w:val="2"/>
    </w:pPr>
    <w:rPr>
      <w:b/>
      <w:sz w:val="28"/>
      <w:szCs w:val="28"/>
    </w:rPr>
  </w:style>
  <w:style w:type="paragraph" w:styleId="Ttulo4">
    <w:name w:val="heading 4"/>
    <w:basedOn w:val="Normal1"/>
    <w:next w:val="Normal1"/>
    <w:pPr>
      <w:keepNext/>
      <w:keepLines/>
      <w:spacing w:before="240" w:after="40"/>
      <w:outlineLvl w:val="3"/>
    </w:pPr>
    <w:rPr>
      <w:b/>
      <w:sz w:val="24"/>
      <w:szCs w:val="24"/>
    </w:rPr>
  </w:style>
  <w:style w:type="paragraph" w:styleId="Ttulo5">
    <w:name w:val="heading 5"/>
    <w:basedOn w:val="Normal1"/>
    <w:next w:val="Normal1"/>
    <w:pPr>
      <w:keepNext/>
      <w:keepLines/>
      <w:spacing w:before="220" w:after="40"/>
      <w:outlineLvl w:val="4"/>
    </w:pPr>
    <w:rPr>
      <w:b/>
    </w:rPr>
  </w:style>
  <w:style w:type="paragraph" w:styleId="Ttulo6">
    <w:name w:val="heading 6"/>
    <w:basedOn w:val="Normal1"/>
    <w:next w:val="Normal1"/>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Ttulo">
    <w:name w:val="Title"/>
    <w:basedOn w:val="Normal1"/>
    <w:next w:val="Normal1"/>
    <w:pPr>
      <w:keepNext/>
      <w:keepLines/>
      <w:spacing w:before="480" w:after="120"/>
    </w:pPr>
    <w:rPr>
      <w:b/>
      <w:sz w:val="72"/>
      <w:szCs w:val="72"/>
    </w:rPr>
  </w:style>
  <w:style w:type="paragraph" w:styleId="Encabezado">
    <w:name w:val="header"/>
    <w:basedOn w:val="Normal"/>
    <w:link w:val="EncabezadoCar"/>
    <w:uiPriority w:val="99"/>
    <w:unhideWhenUsed/>
    <w:rsid w:val="00583C5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83C52"/>
    <w:rPr>
      <w:lang w:val="es-ES_tradnl"/>
    </w:rPr>
  </w:style>
  <w:style w:type="paragraph" w:styleId="Piedepgina">
    <w:name w:val="footer"/>
    <w:basedOn w:val="Normal"/>
    <w:link w:val="PiedepginaCar"/>
    <w:uiPriority w:val="99"/>
    <w:unhideWhenUsed/>
    <w:rsid w:val="00583C5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3C52"/>
    <w:rPr>
      <w:lang w:val="es-ES_tradnl"/>
    </w:rPr>
  </w:style>
  <w:style w:type="paragraph" w:styleId="NormalWeb">
    <w:name w:val="Normal (Web)"/>
    <w:basedOn w:val="Normal"/>
    <w:uiPriority w:val="99"/>
    <w:unhideWhenUsed/>
    <w:rsid w:val="00583C52"/>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ipervnculo">
    <w:name w:val="Hyperlink"/>
    <w:basedOn w:val="Fuentedeprrafopredeter"/>
    <w:uiPriority w:val="99"/>
    <w:unhideWhenUsed/>
    <w:rsid w:val="00583C52"/>
    <w:rPr>
      <w:color w:val="0563C1" w:themeColor="hyperlink"/>
      <w:u w:val="single"/>
    </w:rPr>
  </w:style>
  <w:style w:type="paragraph" w:styleId="Prrafodelista">
    <w:name w:val="List Paragraph"/>
    <w:basedOn w:val="Normal"/>
    <w:uiPriority w:val="34"/>
    <w:qFormat/>
    <w:rsid w:val="001315E8"/>
    <w:pPr>
      <w:ind w:left="720"/>
      <w:contextualSpacing/>
    </w:pPr>
  </w:style>
  <w:style w:type="table" w:styleId="Tablaconcuadrcula">
    <w:name w:val="Table Grid"/>
    <w:basedOn w:val="Tablanormal"/>
    <w:uiPriority w:val="39"/>
    <w:rsid w:val="003031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26A00"/>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6A00"/>
    <w:rPr>
      <w:rFonts w:ascii="Lucida Grande" w:hAnsi="Lucida Grande" w:cs="Lucida Grande"/>
      <w:sz w:val="18"/>
      <w:szCs w:val="18"/>
      <w:lang w:val="es-ES_tradnl"/>
    </w:rPr>
  </w:style>
  <w:style w:type="character" w:styleId="Enfasis">
    <w:name w:val="Emphasis"/>
    <w:basedOn w:val="Fuentedeprrafopredeter"/>
    <w:uiPriority w:val="20"/>
    <w:qFormat/>
    <w:rsid w:val="00E75401"/>
    <w:rPr>
      <w:i/>
      <w:iCs/>
    </w:rPr>
  </w:style>
  <w:style w:type="character" w:customStyle="1" w:styleId="normaltextrun">
    <w:name w:val="normaltextrun"/>
    <w:basedOn w:val="Fuentedeprrafopredeter"/>
    <w:rsid w:val="00685726"/>
  </w:style>
  <w:style w:type="character" w:customStyle="1" w:styleId="lrzxr">
    <w:name w:val="lrzxr"/>
    <w:basedOn w:val="Fuentedeprrafopredeter"/>
    <w:rsid w:val="00147FA9"/>
  </w:style>
  <w:style w:type="character" w:styleId="Textoennegrita">
    <w:name w:val="Strong"/>
    <w:basedOn w:val="Fuentedeprrafopredeter"/>
    <w:uiPriority w:val="22"/>
    <w:qFormat/>
    <w:rsid w:val="000A7830"/>
    <w:rPr>
      <w:b/>
      <w:bCs/>
    </w:rPr>
  </w:style>
  <w:style w:type="character" w:customStyle="1" w:styleId="hgkelc">
    <w:name w:val="hgkelc"/>
    <w:basedOn w:val="Fuentedeprrafopredeter"/>
    <w:rsid w:val="000A7830"/>
  </w:style>
  <w:style w:type="character" w:styleId="Refdecomentario">
    <w:name w:val="annotation reference"/>
    <w:basedOn w:val="Fuentedeprrafopredeter"/>
    <w:uiPriority w:val="99"/>
    <w:semiHidden/>
    <w:unhideWhenUsed/>
    <w:rsid w:val="00AC1443"/>
    <w:rPr>
      <w:sz w:val="16"/>
      <w:szCs w:val="16"/>
    </w:rPr>
  </w:style>
  <w:style w:type="paragraph" w:styleId="Textocomentario">
    <w:name w:val="annotation text"/>
    <w:basedOn w:val="Normal"/>
    <w:link w:val="TextocomentarioCar"/>
    <w:uiPriority w:val="99"/>
    <w:unhideWhenUsed/>
    <w:rsid w:val="00AC1443"/>
    <w:pPr>
      <w:spacing w:line="240" w:lineRule="auto"/>
    </w:pPr>
    <w:rPr>
      <w:sz w:val="20"/>
      <w:szCs w:val="20"/>
    </w:rPr>
  </w:style>
  <w:style w:type="character" w:customStyle="1" w:styleId="TextocomentarioCar">
    <w:name w:val="Texto comentario Car"/>
    <w:basedOn w:val="Fuentedeprrafopredeter"/>
    <w:link w:val="Textocomentario"/>
    <w:uiPriority w:val="99"/>
    <w:rsid w:val="00AC1443"/>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AC1443"/>
    <w:rPr>
      <w:b/>
      <w:bCs/>
    </w:rPr>
  </w:style>
  <w:style w:type="character" w:customStyle="1" w:styleId="AsuntodelcomentarioCar">
    <w:name w:val="Asunto del comentario Car"/>
    <w:basedOn w:val="TextocomentarioCar"/>
    <w:link w:val="Asuntodelcomentario"/>
    <w:uiPriority w:val="99"/>
    <w:semiHidden/>
    <w:rsid w:val="00AC1443"/>
    <w:rPr>
      <w:b/>
      <w:bCs/>
      <w:sz w:val="20"/>
      <w:szCs w:val="20"/>
      <w:lang w:val="es-ES_tradnl"/>
    </w:rPr>
  </w:style>
  <w:style w:type="paragraph" w:styleId="Revisin">
    <w:name w:val="Revision"/>
    <w:hidden/>
    <w:uiPriority w:val="99"/>
    <w:semiHidden/>
    <w:rsid w:val="00AC1443"/>
    <w:pPr>
      <w:spacing w:after="0" w:line="240" w:lineRule="auto"/>
    </w:pPr>
  </w:style>
  <w:style w:type="character" w:styleId="Hipervnculovisitado">
    <w:name w:val="FollowedHyperlink"/>
    <w:basedOn w:val="Fuentedeprrafopredeter"/>
    <w:uiPriority w:val="99"/>
    <w:semiHidden/>
    <w:unhideWhenUsed/>
    <w:rsid w:val="00E633A9"/>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character" w:styleId="Nmerodepgina">
    <w:name w:val="page number"/>
    <w:basedOn w:val="Fuentedeprrafopredeter"/>
    <w:uiPriority w:val="99"/>
    <w:semiHidden/>
    <w:unhideWhenUsed/>
    <w:rsid w:val="0075361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ES_tradnl" w:eastAsia="es-E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C52"/>
  </w:style>
  <w:style w:type="paragraph" w:styleId="Ttulo1">
    <w:name w:val="heading 1"/>
    <w:basedOn w:val="Normal1"/>
    <w:next w:val="Normal1"/>
    <w:pPr>
      <w:keepNext/>
      <w:keepLines/>
      <w:spacing w:before="480" w:after="120"/>
      <w:outlineLvl w:val="0"/>
    </w:pPr>
    <w:rPr>
      <w:b/>
      <w:sz w:val="48"/>
      <w:szCs w:val="48"/>
    </w:rPr>
  </w:style>
  <w:style w:type="paragraph" w:styleId="Ttulo2">
    <w:name w:val="heading 2"/>
    <w:basedOn w:val="Normal1"/>
    <w:next w:val="Normal1"/>
    <w:pPr>
      <w:keepNext/>
      <w:keepLines/>
      <w:spacing w:before="360" w:after="80"/>
      <w:outlineLvl w:val="1"/>
    </w:pPr>
    <w:rPr>
      <w:b/>
      <w:sz w:val="36"/>
      <w:szCs w:val="36"/>
    </w:rPr>
  </w:style>
  <w:style w:type="paragraph" w:styleId="Ttulo3">
    <w:name w:val="heading 3"/>
    <w:basedOn w:val="Normal1"/>
    <w:next w:val="Normal1"/>
    <w:pPr>
      <w:keepNext/>
      <w:keepLines/>
      <w:spacing w:before="280" w:after="80"/>
      <w:outlineLvl w:val="2"/>
    </w:pPr>
    <w:rPr>
      <w:b/>
      <w:sz w:val="28"/>
      <w:szCs w:val="28"/>
    </w:rPr>
  </w:style>
  <w:style w:type="paragraph" w:styleId="Ttulo4">
    <w:name w:val="heading 4"/>
    <w:basedOn w:val="Normal1"/>
    <w:next w:val="Normal1"/>
    <w:pPr>
      <w:keepNext/>
      <w:keepLines/>
      <w:spacing w:before="240" w:after="40"/>
      <w:outlineLvl w:val="3"/>
    </w:pPr>
    <w:rPr>
      <w:b/>
      <w:sz w:val="24"/>
      <w:szCs w:val="24"/>
    </w:rPr>
  </w:style>
  <w:style w:type="paragraph" w:styleId="Ttulo5">
    <w:name w:val="heading 5"/>
    <w:basedOn w:val="Normal1"/>
    <w:next w:val="Normal1"/>
    <w:pPr>
      <w:keepNext/>
      <w:keepLines/>
      <w:spacing w:before="220" w:after="40"/>
      <w:outlineLvl w:val="4"/>
    </w:pPr>
    <w:rPr>
      <w:b/>
    </w:rPr>
  </w:style>
  <w:style w:type="paragraph" w:styleId="Ttulo6">
    <w:name w:val="heading 6"/>
    <w:basedOn w:val="Normal1"/>
    <w:next w:val="Normal1"/>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Ttulo">
    <w:name w:val="Title"/>
    <w:basedOn w:val="Normal1"/>
    <w:next w:val="Normal1"/>
    <w:pPr>
      <w:keepNext/>
      <w:keepLines/>
      <w:spacing w:before="480" w:after="120"/>
    </w:pPr>
    <w:rPr>
      <w:b/>
      <w:sz w:val="72"/>
      <w:szCs w:val="72"/>
    </w:rPr>
  </w:style>
  <w:style w:type="paragraph" w:styleId="Encabezado">
    <w:name w:val="header"/>
    <w:basedOn w:val="Normal"/>
    <w:link w:val="EncabezadoCar"/>
    <w:uiPriority w:val="99"/>
    <w:unhideWhenUsed/>
    <w:rsid w:val="00583C5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83C52"/>
    <w:rPr>
      <w:lang w:val="es-ES_tradnl"/>
    </w:rPr>
  </w:style>
  <w:style w:type="paragraph" w:styleId="Piedepgina">
    <w:name w:val="footer"/>
    <w:basedOn w:val="Normal"/>
    <w:link w:val="PiedepginaCar"/>
    <w:uiPriority w:val="99"/>
    <w:unhideWhenUsed/>
    <w:rsid w:val="00583C5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3C52"/>
    <w:rPr>
      <w:lang w:val="es-ES_tradnl"/>
    </w:rPr>
  </w:style>
  <w:style w:type="paragraph" w:styleId="NormalWeb">
    <w:name w:val="Normal (Web)"/>
    <w:basedOn w:val="Normal"/>
    <w:uiPriority w:val="99"/>
    <w:unhideWhenUsed/>
    <w:rsid w:val="00583C52"/>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ipervnculo">
    <w:name w:val="Hyperlink"/>
    <w:basedOn w:val="Fuentedeprrafopredeter"/>
    <w:uiPriority w:val="99"/>
    <w:unhideWhenUsed/>
    <w:rsid w:val="00583C52"/>
    <w:rPr>
      <w:color w:val="0563C1" w:themeColor="hyperlink"/>
      <w:u w:val="single"/>
    </w:rPr>
  </w:style>
  <w:style w:type="paragraph" w:styleId="Prrafodelista">
    <w:name w:val="List Paragraph"/>
    <w:basedOn w:val="Normal"/>
    <w:uiPriority w:val="34"/>
    <w:qFormat/>
    <w:rsid w:val="001315E8"/>
    <w:pPr>
      <w:ind w:left="720"/>
      <w:contextualSpacing/>
    </w:pPr>
  </w:style>
  <w:style w:type="table" w:styleId="Tablaconcuadrcula">
    <w:name w:val="Table Grid"/>
    <w:basedOn w:val="Tablanormal"/>
    <w:uiPriority w:val="39"/>
    <w:rsid w:val="003031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26A00"/>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6A00"/>
    <w:rPr>
      <w:rFonts w:ascii="Lucida Grande" w:hAnsi="Lucida Grande" w:cs="Lucida Grande"/>
      <w:sz w:val="18"/>
      <w:szCs w:val="18"/>
      <w:lang w:val="es-ES_tradnl"/>
    </w:rPr>
  </w:style>
  <w:style w:type="character" w:styleId="Enfasis">
    <w:name w:val="Emphasis"/>
    <w:basedOn w:val="Fuentedeprrafopredeter"/>
    <w:uiPriority w:val="20"/>
    <w:qFormat/>
    <w:rsid w:val="00E75401"/>
    <w:rPr>
      <w:i/>
      <w:iCs/>
    </w:rPr>
  </w:style>
  <w:style w:type="character" w:customStyle="1" w:styleId="normaltextrun">
    <w:name w:val="normaltextrun"/>
    <w:basedOn w:val="Fuentedeprrafopredeter"/>
    <w:rsid w:val="00685726"/>
  </w:style>
  <w:style w:type="character" w:customStyle="1" w:styleId="lrzxr">
    <w:name w:val="lrzxr"/>
    <w:basedOn w:val="Fuentedeprrafopredeter"/>
    <w:rsid w:val="00147FA9"/>
  </w:style>
  <w:style w:type="character" w:styleId="Textoennegrita">
    <w:name w:val="Strong"/>
    <w:basedOn w:val="Fuentedeprrafopredeter"/>
    <w:uiPriority w:val="22"/>
    <w:qFormat/>
    <w:rsid w:val="000A7830"/>
    <w:rPr>
      <w:b/>
      <w:bCs/>
    </w:rPr>
  </w:style>
  <w:style w:type="character" w:customStyle="1" w:styleId="hgkelc">
    <w:name w:val="hgkelc"/>
    <w:basedOn w:val="Fuentedeprrafopredeter"/>
    <w:rsid w:val="000A7830"/>
  </w:style>
  <w:style w:type="character" w:styleId="Refdecomentario">
    <w:name w:val="annotation reference"/>
    <w:basedOn w:val="Fuentedeprrafopredeter"/>
    <w:uiPriority w:val="99"/>
    <w:semiHidden/>
    <w:unhideWhenUsed/>
    <w:rsid w:val="00AC1443"/>
    <w:rPr>
      <w:sz w:val="16"/>
      <w:szCs w:val="16"/>
    </w:rPr>
  </w:style>
  <w:style w:type="paragraph" w:styleId="Textocomentario">
    <w:name w:val="annotation text"/>
    <w:basedOn w:val="Normal"/>
    <w:link w:val="TextocomentarioCar"/>
    <w:uiPriority w:val="99"/>
    <w:unhideWhenUsed/>
    <w:rsid w:val="00AC1443"/>
    <w:pPr>
      <w:spacing w:line="240" w:lineRule="auto"/>
    </w:pPr>
    <w:rPr>
      <w:sz w:val="20"/>
      <w:szCs w:val="20"/>
    </w:rPr>
  </w:style>
  <w:style w:type="character" w:customStyle="1" w:styleId="TextocomentarioCar">
    <w:name w:val="Texto comentario Car"/>
    <w:basedOn w:val="Fuentedeprrafopredeter"/>
    <w:link w:val="Textocomentario"/>
    <w:uiPriority w:val="99"/>
    <w:rsid w:val="00AC1443"/>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AC1443"/>
    <w:rPr>
      <w:b/>
      <w:bCs/>
    </w:rPr>
  </w:style>
  <w:style w:type="character" w:customStyle="1" w:styleId="AsuntodelcomentarioCar">
    <w:name w:val="Asunto del comentario Car"/>
    <w:basedOn w:val="TextocomentarioCar"/>
    <w:link w:val="Asuntodelcomentario"/>
    <w:uiPriority w:val="99"/>
    <w:semiHidden/>
    <w:rsid w:val="00AC1443"/>
    <w:rPr>
      <w:b/>
      <w:bCs/>
      <w:sz w:val="20"/>
      <w:szCs w:val="20"/>
      <w:lang w:val="es-ES_tradnl"/>
    </w:rPr>
  </w:style>
  <w:style w:type="paragraph" w:styleId="Revisin">
    <w:name w:val="Revision"/>
    <w:hidden/>
    <w:uiPriority w:val="99"/>
    <w:semiHidden/>
    <w:rsid w:val="00AC1443"/>
    <w:pPr>
      <w:spacing w:after="0" w:line="240" w:lineRule="auto"/>
    </w:pPr>
  </w:style>
  <w:style w:type="character" w:styleId="Hipervnculovisitado">
    <w:name w:val="FollowedHyperlink"/>
    <w:basedOn w:val="Fuentedeprrafopredeter"/>
    <w:uiPriority w:val="99"/>
    <w:semiHidden/>
    <w:unhideWhenUsed/>
    <w:rsid w:val="00E633A9"/>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character" w:styleId="Nmerodepgina">
    <w:name w:val="page number"/>
    <w:basedOn w:val="Fuentedeprrafopredeter"/>
    <w:uiPriority w:val="99"/>
    <w:semiHidden/>
    <w:unhideWhenUsed/>
    <w:rsid w:val="007536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46517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elanco.com/es-latam" TargetMode="Externa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hyperlink" Target="mailto:vtorno@ulle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PP5asj3N+CV66pGbuZiIFjgdQ==">CgMxLjAyDmguMmNvdnNkbTQybWw1OAByITFVOHJlelhjd282MUlxcjNvellFNkcwN0xaaEU2REQ2MQ==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18de538a-67f2-49df-9c76-9353475b1125}" enabled="1" method="Privileged" siteId="{8e41bacc-baba-48d6-9fcb-708bd1208e38}" removed="0"/>
</clbl:labelList>
</file>

<file path=docProps/app.xml><?xml version="1.0" encoding="utf-8"?>
<Properties xmlns="http://schemas.openxmlformats.org/officeDocument/2006/extended-properties" xmlns:vt="http://schemas.openxmlformats.org/officeDocument/2006/docPropsVTypes">
  <Template>Normal.dotm</Template>
  <TotalTime>11</TotalTime>
  <Pages>2</Pages>
  <Words>600</Words>
  <Characters>3304</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Mercè Balañá</dc:creator>
  <cp:lastModifiedBy>Valeria Torno</cp:lastModifiedBy>
  <cp:revision>3</cp:revision>
  <dcterms:created xsi:type="dcterms:W3CDTF">2026-04-30T10:53:00Z</dcterms:created>
  <dcterms:modified xsi:type="dcterms:W3CDTF">2026-04-30T11:09:00Z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0x010100C609EC0FB036A249BA7D0A5CB646B383</vt:lpwstr>
  </property>
</Properties>
</file>