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F557E" w14:textId="77777777" w:rsidR="00693C78" w:rsidRDefault="00B140FD">
      <w:pPr>
        <w:pStyle w:val="Ttulo"/>
      </w:pPr>
      <w:bookmarkStart w:id="0" w:name="_heading=h.rm5xa5edazcy"/>
      <w:bookmarkEnd w:id="0"/>
      <w:r>
        <w:t>Nota de Prensa</w:t>
      </w:r>
    </w:p>
    <w:p w14:paraId="2A0F8144" w14:textId="77777777" w:rsidR="006D4278" w:rsidRPr="006D4278" w:rsidRDefault="0012292E">
      <w:pPr>
        <w:jc w:val="both"/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</w:pPr>
      <w:r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>Más de 1.600 veterinarios en el</w:t>
      </w:r>
      <w:r w:rsidR="006D4278" w:rsidRPr="006D4278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 congreso online </w:t>
      </w:r>
      <w:r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>sobre</w:t>
      </w:r>
      <w:r w:rsidR="006D4278" w:rsidRPr="006D4278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 Medicina Cardiorrenal Felina</w:t>
      </w:r>
      <w:r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 de Boehringer Ingelheim</w:t>
      </w:r>
    </w:p>
    <w:p w14:paraId="2FDED3EA" w14:textId="77777777" w:rsidR="00693C78" w:rsidRDefault="456FA03C" w:rsidP="006D427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Boehringer Forward Head" w:eastAsia="Boehringer Forward Head" w:hAnsi="Boehringer Forward Head" w:cs="Boehringer Forward Head"/>
        </w:rPr>
      </w:pPr>
      <w:r w:rsidRPr="15B24F73">
        <w:rPr>
          <w:rFonts w:ascii="Boehringer Forward Head" w:eastAsia="Boehringer Forward Head" w:hAnsi="Boehringer Forward Head" w:cs="Boehringer Forward Head"/>
        </w:rPr>
        <w:t>.</w:t>
      </w:r>
    </w:p>
    <w:p w14:paraId="1274730E" w14:textId="77777777" w:rsidR="006D4278" w:rsidRPr="006D4278" w:rsidRDefault="006D4278" w:rsidP="006D42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ehringer Forward Head" w:eastAsia="Boehringer Forward Head" w:hAnsi="Boehringer Forward Head" w:cs="Boehringer Forward Head"/>
        </w:rPr>
      </w:pPr>
      <w:r w:rsidRPr="006D4278">
        <w:rPr>
          <w:rFonts w:ascii="Boehringer Forward Head" w:eastAsia="Boehringer Forward Head" w:hAnsi="Boehringer Forward Head" w:cs="Boehringer Forward Head"/>
        </w:rPr>
        <w:t xml:space="preserve">La iniciativa responde al firme compromiso de </w:t>
      </w:r>
      <w:r w:rsidR="0012292E">
        <w:rPr>
          <w:rFonts w:ascii="Boehringer Forward Head" w:eastAsia="Boehringer Forward Head" w:hAnsi="Boehringer Forward Head" w:cs="Boehringer Forward Head"/>
        </w:rPr>
        <w:t>la compañía</w:t>
      </w:r>
      <w:r w:rsidRPr="006D4278">
        <w:rPr>
          <w:rFonts w:ascii="Boehringer Forward Head" w:eastAsia="Boehringer Forward Head" w:hAnsi="Boehringer Forward Head" w:cs="Boehringer Forward Head"/>
        </w:rPr>
        <w:t xml:space="preserve"> con la formación continuada de los profesionales</w:t>
      </w:r>
      <w:r w:rsidR="0012292E">
        <w:rPr>
          <w:rFonts w:ascii="Boehringer Forward Head" w:eastAsia="Boehringer Forward Head" w:hAnsi="Boehringer Forward Head" w:cs="Boehringer Forward Head"/>
        </w:rPr>
        <w:t>.</w:t>
      </w:r>
    </w:p>
    <w:p w14:paraId="186E98A9" w14:textId="77777777" w:rsidR="006D4278" w:rsidRP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ehringer Forward Head" w:eastAsia="Boehringer Forward Head" w:hAnsi="Boehringer Forward Head" w:cs="Boehringer Forward Head"/>
        </w:rPr>
      </w:pPr>
    </w:p>
    <w:p w14:paraId="65E34430" w14:textId="2A6410AE" w:rsidR="006D4278" w:rsidRPr="006D4278" w:rsidRDefault="00991132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rPr>
          <w:b/>
          <w:bCs/>
        </w:rPr>
        <w:t>26</w:t>
      </w:r>
      <w:r w:rsidR="00465F25">
        <w:rPr>
          <w:b/>
          <w:bCs/>
        </w:rPr>
        <w:t xml:space="preserve"> de mayo</w:t>
      </w:r>
      <w:r w:rsidR="00636924" w:rsidRPr="04C49D19">
        <w:rPr>
          <w:b/>
          <w:bCs/>
        </w:rPr>
        <w:t xml:space="preserve"> </w:t>
      </w:r>
      <w:r w:rsidR="00170FEE" w:rsidRPr="04C49D19">
        <w:rPr>
          <w:b/>
          <w:bCs/>
          <w:color w:val="000000" w:themeColor="text1"/>
        </w:rPr>
        <w:t xml:space="preserve">2026. – </w:t>
      </w:r>
      <w:r w:rsidR="006D4278" w:rsidRPr="006D4278">
        <w:t>El abordaje de las enfermedades renales y card</w:t>
      </w:r>
      <w:r w:rsidR="00DB05B5">
        <w:t>í</w:t>
      </w:r>
      <w:r w:rsidR="006D4278" w:rsidRPr="006D4278">
        <w:t xml:space="preserve">acas en gatos supone un gran reto. La estrecha interrelación que existe entre ellas y su vínculo con otras patologías como la hipertensión </w:t>
      </w:r>
      <w:r w:rsidR="00DB05B5">
        <w:t xml:space="preserve">sistémica </w:t>
      </w:r>
      <w:r w:rsidR="006D4278" w:rsidRPr="006D4278">
        <w:t xml:space="preserve">o la pérdida de visión obliga a los veterinarios a un complejo manejo interdisciplinar y a una actualización constante de conocimientos y técnicas. </w:t>
      </w:r>
    </w:p>
    <w:p w14:paraId="5ABBD980" w14:textId="3B02E094" w:rsidR="006D4278" w:rsidRP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 xml:space="preserve">Para dar respuesta a esta realidad, Boehringer Ingelheim ha organizado durante los meses de febrero, marzo y abril </w:t>
      </w:r>
      <w:r w:rsidR="00DB05B5">
        <w:t>la primera edición del</w:t>
      </w:r>
      <w:r w:rsidRPr="006D4278">
        <w:t xml:space="preserve"> Congreso Online de Medicina Cardiorrenal Felina.  El Congreso, desarrollado a través de la plataforma de formación especializada IDEANT Veterinaria, ha </w:t>
      </w:r>
      <w:r w:rsidR="0012292E">
        <w:t>s</w:t>
      </w:r>
      <w:r w:rsidRPr="006D4278">
        <w:t>uscitado un gran interés entre la comunidad veterinaria logrando congregar a más de 1.600</w:t>
      </w:r>
      <w:r w:rsidR="004578FA">
        <w:t xml:space="preserve"> inscritos.</w:t>
      </w:r>
      <w:r w:rsidRPr="006D4278">
        <w:t xml:space="preserve"> </w:t>
      </w:r>
    </w:p>
    <w:p w14:paraId="0CB2EC5B" w14:textId="77777777" w:rsidR="00FD3AB3" w:rsidRPr="006D4278" w:rsidRDefault="00FD3AB3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 xml:space="preserve">El Congreso Online de Medicina Cardiorrenal Felina ha sido diseñado desde su origen para ofrecer una visión multidisciplinar e integradora de la enfermedad cardiorrenal felina. Para ello, se ha articulado en torno a tres sesiones, cada una </w:t>
      </w:r>
      <w:r>
        <w:t xml:space="preserve">con un eje temático concreto. </w:t>
      </w:r>
    </w:p>
    <w:p w14:paraId="47221708" w14:textId="77777777" w:rsidR="006D4278" w:rsidRPr="006D4278" w:rsidRDefault="00FD3AB3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/>
          <w:bCs/>
        </w:rPr>
      </w:pPr>
      <w:r>
        <w:rPr>
          <w:b/>
          <w:bCs/>
        </w:rPr>
        <w:t>Hipe</w:t>
      </w:r>
      <w:r w:rsidR="0012292E">
        <w:rPr>
          <w:b/>
          <w:bCs/>
        </w:rPr>
        <w:t>r</w:t>
      </w:r>
      <w:r>
        <w:rPr>
          <w:b/>
          <w:bCs/>
        </w:rPr>
        <w:t>tensión arterial</w:t>
      </w:r>
      <w:r w:rsidR="0012292E">
        <w:rPr>
          <w:b/>
          <w:bCs/>
        </w:rPr>
        <w:t>:</w:t>
      </w:r>
      <w:r>
        <w:rPr>
          <w:b/>
          <w:bCs/>
        </w:rPr>
        <w:t xml:space="preserve"> causa y consecuencia de la enfermedad cardiorrenal felina</w:t>
      </w:r>
    </w:p>
    <w:p w14:paraId="01DA5BB0" w14:textId="4A674C79" w:rsidR="00356219" w:rsidRDefault="006D4278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 xml:space="preserve">En la primera sesión, impartida por Marisa Palmero, </w:t>
      </w:r>
      <w:r w:rsidR="003D145D">
        <w:t xml:space="preserve">directora del Hospital </w:t>
      </w:r>
      <w:proofErr w:type="spellStart"/>
      <w:r w:rsidR="003D145D">
        <w:t>Gattos</w:t>
      </w:r>
      <w:proofErr w:type="spellEnd"/>
      <w:r w:rsidR="003D145D">
        <w:t xml:space="preserve"> y veterinaria acreditada en Medicina Felina por AVEPA</w:t>
      </w:r>
      <w:r w:rsidRPr="006D4278">
        <w:t xml:space="preserve">, se ha incidido en la </w:t>
      </w:r>
      <w:r w:rsidRPr="00C92472">
        <w:t xml:space="preserve">necesidad de </w:t>
      </w:r>
      <w:r w:rsidR="003D145D" w:rsidRPr="00C92472">
        <w:t>tener un pla</w:t>
      </w:r>
      <w:r w:rsidR="004578FA">
        <w:t>n</w:t>
      </w:r>
      <w:r w:rsidR="003D145D" w:rsidRPr="00C92472">
        <w:t xml:space="preserve"> de </w:t>
      </w:r>
      <w:r w:rsidR="004578FA">
        <w:t xml:space="preserve">detección </w:t>
      </w:r>
      <w:r w:rsidR="00DB05B5">
        <w:t>temprana</w:t>
      </w:r>
      <w:r w:rsidR="004578FA">
        <w:t xml:space="preserve"> </w:t>
      </w:r>
      <w:r w:rsidR="003D145D" w:rsidRPr="00C92472">
        <w:t>de pacientes hipertensos en cualquier centro veterinario.</w:t>
      </w:r>
      <w:r w:rsidR="00E057C0">
        <w:t xml:space="preserve"> En la </w:t>
      </w:r>
      <w:r w:rsidR="004578FA">
        <w:t>mayoría de los gatos</w:t>
      </w:r>
      <w:r w:rsidR="00DB05B5">
        <w:t>,</w:t>
      </w:r>
      <w:r w:rsidR="004578FA">
        <w:t xml:space="preserve"> </w:t>
      </w:r>
      <w:r w:rsidR="00E057C0">
        <w:t xml:space="preserve">la </w:t>
      </w:r>
      <w:r w:rsidR="004578FA">
        <w:t>hipertensión arterial es secundaria a otra patología y m</w:t>
      </w:r>
      <w:r w:rsidR="009A5AF7" w:rsidRPr="009A5AF7">
        <w:t xml:space="preserve">uchos gatos con enfermedad renal </w:t>
      </w:r>
      <w:r w:rsidR="0012292E">
        <w:t>padecen</w:t>
      </w:r>
      <w:r w:rsidR="009A5AF7" w:rsidRPr="009A5AF7">
        <w:t xml:space="preserve"> hipertensión</w:t>
      </w:r>
      <w:r w:rsidR="004578FA">
        <w:t xml:space="preserve"> </w:t>
      </w:r>
      <w:r w:rsidR="009A5AF7" w:rsidRPr="009A5AF7">
        <w:t>desde el diagnóstico o van a</w:t>
      </w:r>
      <w:r w:rsidR="009A5AF7">
        <w:t xml:space="preserve"> desarrollarla posteriormente. </w:t>
      </w:r>
      <w:r w:rsidR="00956394">
        <w:t>Además</w:t>
      </w:r>
      <w:r w:rsidR="0012292E">
        <w:t>,</w:t>
      </w:r>
      <w:r w:rsidR="004578FA">
        <w:t xml:space="preserve"> e</w:t>
      </w:r>
      <w:r w:rsidR="00116481">
        <w:t>sta enfermedad</w:t>
      </w:r>
      <w:r w:rsidR="00956394">
        <w:t xml:space="preserve"> puede </w:t>
      </w:r>
      <w:r w:rsidR="00116481">
        <w:t xml:space="preserve">tener otras consecuencias graves como la </w:t>
      </w:r>
      <w:r w:rsidR="00956394">
        <w:t>ceguera</w:t>
      </w:r>
      <w:r w:rsidR="004578FA">
        <w:t xml:space="preserve">, convulsiones o lesiones cardíacas. </w:t>
      </w:r>
    </w:p>
    <w:p w14:paraId="30FC10E2" w14:textId="12744C9A" w:rsidR="003204A1" w:rsidRDefault="00116481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 xml:space="preserve">La detección temprana </w:t>
      </w:r>
      <w:r w:rsidR="00356219">
        <w:t xml:space="preserve">de la hipertensión </w:t>
      </w:r>
      <w:r>
        <w:t>es crucial para</w:t>
      </w:r>
      <w:r w:rsidR="00C70EB5">
        <w:t xml:space="preserve"> iniciar el tratamiento antes de que se produzcan daños </w:t>
      </w:r>
      <w:r w:rsidR="00956394">
        <w:t>en</w:t>
      </w:r>
      <w:r>
        <w:t xml:space="preserve"> los</w:t>
      </w:r>
      <w:r w:rsidR="004578FA">
        <w:t xml:space="preserve"> </w:t>
      </w:r>
      <w:r w:rsidR="00C70EB5">
        <w:t>ór</w:t>
      </w:r>
      <w:r>
        <w:t xml:space="preserve">ganos diana. </w:t>
      </w:r>
      <w:r w:rsidR="00956394">
        <w:t xml:space="preserve">Sin embargo, </w:t>
      </w:r>
      <w:r>
        <w:t xml:space="preserve">a menudo se </w:t>
      </w:r>
      <w:r w:rsidR="004578FA">
        <w:t xml:space="preserve">enmascara por el estrés en la consulta, </w:t>
      </w:r>
      <w:r>
        <w:t xml:space="preserve">lo que se </w:t>
      </w:r>
      <w:r>
        <w:lastRenderedPageBreak/>
        <w:t>conoce como</w:t>
      </w:r>
      <w:r w:rsidR="00956394">
        <w:t xml:space="preserve"> </w:t>
      </w:r>
      <w:r w:rsidR="00DB05B5">
        <w:t>“</w:t>
      </w:r>
      <w:r w:rsidR="00956394">
        <w:t>hipertensión de bata</w:t>
      </w:r>
      <w:r w:rsidR="004578FA">
        <w:t xml:space="preserve"> blanca</w:t>
      </w:r>
      <w:r w:rsidR="00DB05B5">
        <w:t>”</w:t>
      </w:r>
      <w:r w:rsidR="004578FA">
        <w:t xml:space="preserve"> o hipertensión situacional.  P</w:t>
      </w:r>
      <w:r>
        <w:t xml:space="preserve">or ello </w:t>
      </w:r>
      <w:r w:rsidR="00956394">
        <w:t>Marisa</w:t>
      </w:r>
      <w:r w:rsidR="0012292E">
        <w:t xml:space="preserve"> Palmero</w:t>
      </w:r>
      <w:r w:rsidR="004578FA">
        <w:t xml:space="preserve"> r</w:t>
      </w:r>
      <w:r w:rsidR="00D1534C">
        <w:t xml:space="preserve">ecomienda tomar </w:t>
      </w:r>
      <w:r w:rsidR="00356219">
        <w:t xml:space="preserve">siempre </w:t>
      </w:r>
      <w:r w:rsidR="00D1534C">
        <w:t xml:space="preserve">la tensión a los gatos </w:t>
      </w:r>
      <w:r w:rsidR="00956394">
        <w:t>“</w:t>
      </w:r>
      <w:r w:rsidR="00C70EB5">
        <w:t>acompañados de la familia, tras unos 10 minutos de haber llegado a la consulta y en un ambiente tranquilo. La administración de 100mg de gabape</w:t>
      </w:r>
      <w:r w:rsidR="00DB05B5">
        <w:t>n</w:t>
      </w:r>
      <w:r w:rsidR="00C70EB5">
        <w:t xml:space="preserve">tina </w:t>
      </w:r>
      <w:r w:rsidR="004578FA">
        <w:t>2-3 h</w:t>
      </w:r>
      <w:r w:rsidR="00C70EB5">
        <w:t xml:space="preserve">oras antes de la visita </w:t>
      </w:r>
      <w:r>
        <w:t>también es muy útil</w:t>
      </w:r>
      <w:r w:rsidR="0012292E">
        <w:t>,</w:t>
      </w:r>
      <w:r>
        <w:t xml:space="preserve"> ya </w:t>
      </w:r>
      <w:r w:rsidR="00956394">
        <w:t xml:space="preserve">que </w:t>
      </w:r>
      <w:r w:rsidR="00C70EB5">
        <w:t>mejora el manejo y reduce la ans</w:t>
      </w:r>
      <w:r w:rsidR="00956394">
        <w:t>iedad sin</w:t>
      </w:r>
      <w:r w:rsidR="004578FA">
        <w:t xml:space="preserve"> alterar la medición de presión arterial”.</w:t>
      </w:r>
    </w:p>
    <w:p w14:paraId="04BF2EF0" w14:textId="77777777" w:rsidR="00DB05B5" w:rsidRDefault="00D1534C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>Una vez</w:t>
      </w:r>
      <w:r w:rsidR="00116481">
        <w:t xml:space="preserve"> diagnosticada la hipertensión</w:t>
      </w:r>
      <w:r w:rsidR="0012292E">
        <w:t>,</w:t>
      </w:r>
      <w:r w:rsidR="00116481">
        <w:t xml:space="preserve"> se debe identificar si hay una causa subyacente (enfermedad renal, hipertiroidismo o diabetes</w:t>
      </w:r>
      <w:r w:rsidR="00DB05B5">
        <w:t>,</w:t>
      </w:r>
      <w:r w:rsidR="004578FA">
        <w:t xml:space="preserve"> principalmente)</w:t>
      </w:r>
      <w:r w:rsidR="00DB05B5">
        <w:t>, que es lo más común,</w:t>
      </w:r>
      <w:r w:rsidR="004578FA">
        <w:t xml:space="preserve"> </w:t>
      </w:r>
      <w:r w:rsidR="00116481">
        <w:t xml:space="preserve">o si se trata de una hipertensión primaria. También es importante buscar </w:t>
      </w:r>
      <w:r>
        <w:t>signos de proteinuria renal mediante la realización</w:t>
      </w:r>
      <w:r w:rsidR="00116481">
        <w:t xml:space="preserve"> de UPC en orina</w:t>
      </w:r>
      <w:r w:rsidR="00DB05B5">
        <w:t>, ya que esto</w:t>
      </w:r>
      <w:r w:rsidR="00116481">
        <w:t xml:space="preserve"> se asocia con una menor </w:t>
      </w:r>
      <w:r w:rsidR="004578FA">
        <w:t xml:space="preserve">supervivencia </w:t>
      </w:r>
      <w:r w:rsidR="00116481">
        <w:t xml:space="preserve">de los pacientes hipertensos. Sobre el tratamiento, Marisa </w:t>
      </w:r>
      <w:r w:rsidR="0012292E">
        <w:t xml:space="preserve">Palmero </w:t>
      </w:r>
      <w:r w:rsidR="00116481">
        <w:t>comenta que “disponemos de dos terapias diferentes. En el caso de pacientes con proteinuria</w:t>
      </w:r>
      <w:r w:rsidR="004578FA">
        <w:t xml:space="preserve"> </w:t>
      </w:r>
      <w:r w:rsidR="003830A7">
        <w:t xml:space="preserve">mi recomendación es </w:t>
      </w:r>
      <w:r w:rsidR="004578FA">
        <w:t>e</w:t>
      </w:r>
      <w:r w:rsidR="00FD3AB3">
        <w:t xml:space="preserve">l uso de fármacos como el telmisartán y, con independencia del tratamiento </w:t>
      </w:r>
      <w:r w:rsidR="00C92472">
        <w:t>suministrado</w:t>
      </w:r>
      <w:r w:rsidR="00FD3AB3">
        <w:t xml:space="preserve">, </w:t>
      </w:r>
      <w:r w:rsidR="00356219">
        <w:t xml:space="preserve">siempre </w:t>
      </w:r>
      <w:r w:rsidR="00FD3AB3">
        <w:t xml:space="preserve">se debe monitorizar la presión arterial entre las 24-72 horas posteriores buscando que se encuentre </w:t>
      </w:r>
      <w:r w:rsidR="00DB05B5">
        <w:t>dentro del rango de</w:t>
      </w:r>
      <w:r w:rsidR="00FD3AB3" w:rsidRPr="00FD3AB3">
        <w:t xml:space="preserve"> 140-160 mm/Hg.</w:t>
      </w:r>
      <w:r w:rsidR="003830A7">
        <w:t xml:space="preserve"> </w:t>
      </w:r>
      <w:r w:rsidR="00FD3AB3">
        <w:t>Además</w:t>
      </w:r>
      <w:r w:rsidR="0012292E">
        <w:t>,</w:t>
      </w:r>
      <w:r w:rsidR="00FD3AB3">
        <w:t xml:space="preserve"> se debe realizar un monitoreo cada 3-6 meses, estar atento a posibles daños en los órganos diana y tratar la enfermedad </w:t>
      </w:r>
      <w:r w:rsidR="00DB05B5">
        <w:t>primeria</w:t>
      </w:r>
      <w:r w:rsidR="00FD3AB3">
        <w:t xml:space="preserve"> si la hubiese”. </w:t>
      </w:r>
    </w:p>
    <w:p w14:paraId="51206C72" w14:textId="0F44A2E9" w:rsidR="00600BAD" w:rsidRDefault="00600BAD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Cs/>
        </w:rPr>
      </w:pPr>
      <w:r>
        <w:t>Por otro lado,</w:t>
      </w:r>
      <w:r w:rsidR="00E057C0">
        <w:t xml:space="preserve"> el</w:t>
      </w:r>
      <w:r w:rsidR="009F7E07">
        <w:t xml:space="preserve"> cumplimiento del tratamiento es importante en estos pacientes.</w:t>
      </w:r>
      <w:r w:rsidR="00E057C0">
        <w:t xml:space="preserve"> </w:t>
      </w:r>
      <w:r w:rsidR="009F7E07" w:rsidRPr="00E057C0">
        <w:rPr>
          <w:bCs/>
        </w:rPr>
        <w:t xml:space="preserve">SEMINTRA® Solución Oral puede </w:t>
      </w:r>
      <w:r w:rsidR="00DB05B5">
        <w:rPr>
          <w:bCs/>
        </w:rPr>
        <w:t>ayudar a lograr este objetivo, ya que</w:t>
      </w:r>
      <w:r>
        <w:rPr>
          <w:bCs/>
        </w:rPr>
        <w:t xml:space="preserve"> los tutores suelen preferir la medicación en jarabe </w:t>
      </w:r>
      <w:r w:rsidR="00DB05B5">
        <w:rPr>
          <w:bCs/>
        </w:rPr>
        <w:t>al</w:t>
      </w:r>
      <w:r>
        <w:rPr>
          <w:bCs/>
        </w:rPr>
        <w:t xml:space="preserve"> resulta</w:t>
      </w:r>
      <w:r w:rsidR="00DB05B5">
        <w:rPr>
          <w:bCs/>
        </w:rPr>
        <w:t>r</w:t>
      </w:r>
      <w:r>
        <w:rPr>
          <w:bCs/>
        </w:rPr>
        <w:t xml:space="preserve"> más sencilla su administración y manejo. </w:t>
      </w:r>
    </w:p>
    <w:p w14:paraId="63ED20B0" w14:textId="77777777" w:rsidR="00FD3AB3" w:rsidRPr="00FD3AB3" w:rsidRDefault="003830A7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/>
        </w:rPr>
      </w:pPr>
      <w:r>
        <w:rPr>
          <w:b/>
        </w:rPr>
        <w:t>Lesiones</w:t>
      </w:r>
      <w:r>
        <w:rPr>
          <w:rStyle w:val="Refdecomentario"/>
        </w:rPr>
        <w:t xml:space="preserve"> </w:t>
      </w:r>
      <w:r>
        <w:rPr>
          <w:b/>
        </w:rPr>
        <w:t>ocu</w:t>
      </w:r>
      <w:r w:rsidR="00FD3AB3" w:rsidRPr="00FD3AB3">
        <w:rPr>
          <w:b/>
        </w:rPr>
        <w:t>lares en</w:t>
      </w:r>
      <w:r w:rsidR="00356219">
        <w:rPr>
          <w:b/>
        </w:rPr>
        <w:t xml:space="preserve"> pacientes </w:t>
      </w:r>
      <w:r w:rsidR="00C92472">
        <w:rPr>
          <w:b/>
        </w:rPr>
        <w:t xml:space="preserve">hipertensos </w:t>
      </w:r>
    </w:p>
    <w:p w14:paraId="1B0BE086" w14:textId="546110CA" w:rsidR="00C92472" w:rsidRDefault="00C92472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 xml:space="preserve">Como hemos visto, los ojos son uno de los órganos diana de la hipertensión arterial. </w:t>
      </w:r>
      <w:r w:rsidR="006D4278" w:rsidRPr="006D4278">
        <w:t xml:space="preserve">Durante la segunda sesión, </w:t>
      </w:r>
      <w:r w:rsidR="00D73112">
        <w:t>la oftalmóloga veterinaria</w:t>
      </w:r>
      <w:r w:rsidR="006D4278" w:rsidRPr="006D4278">
        <w:t xml:space="preserve"> Paloma Sánc</w:t>
      </w:r>
      <w:r w:rsidR="003830A7">
        <w:t xml:space="preserve">hez, de </w:t>
      </w:r>
      <w:proofErr w:type="spellStart"/>
      <w:r w:rsidR="003830A7">
        <w:t>Anicura</w:t>
      </w:r>
      <w:proofErr w:type="spellEnd"/>
      <w:r w:rsidR="003830A7">
        <w:t xml:space="preserve"> Ocaña, </w:t>
      </w:r>
      <w:r>
        <w:t xml:space="preserve">ha incidido </w:t>
      </w:r>
      <w:r w:rsidR="006D4278" w:rsidRPr="006D4278">
        <w:t xml:space="preserve">en la importancia de reconocer las manifestaciones oculares tempranas de </w:t>
      </w:r>
      <w:r>
        <w:t xml:space="preserve">esta enfermedad </w:t>
      </w:r>
      <w:r w:rsidR="006D4278" w:rsidRPr="006D4278">
        <w:t xml:space="preserve">y en </w:t>
      </w:r>
      <w:r w:rsidR="00465F25">
        <w:t xml:space="preserve">recordar la importancia de la detección precoz para evitar complicaciones graves, </w:t>
      </w:r>
      <w:r w:rsidR="006D4278" w:rsidRPr="006D4278">
        <w:t xml:space="preserve">como la pérdida de visión por desprendimiento de retina. </w:t>
      </w:r>
      <w:r>
        <w:t xml:space="preserve">Los </w:t>
      </w:r>
      <w:r w:rsidR="006D4278" w:rsidRPr="006D4278">
        <w:t xml:space="preserve">signos incipientes de hipertensión arterial que se pueden observar a nivel ocular y a los que se debe prestar atención en consulta incluyen edemas retinianos, la tortuosidad de los vasos retinianos o </w:t>
      </w:r>
      <w:r w:rsidR="00465F25">
        <w:t xml:space="preserve">la presencia de </w:t>
      </w:r>
      <w:r w:rsidR="006D4278" w:rsidRPr="006D4278">
        <w:t xml:space="preserve">hemorragias retinianas aisladas. </w:t>
      </w:r>
    </w:p>
    <w:p w14:paraId="31B12D54" w14:textId="77777777" w:rsid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>Para detectar estas alteraciones, el consejo de Paloma</w:t>
      </w:r>
      <w:r w:rsidR="0012292E">
        <w:t xml:space="preserve"> Sánchez</w:t>
      </w:r>
      <w:r w:rsidRPr="006D4278">
        <w:t xml:space="preserve"> a  los veterinarios clínicos es que “no se centren exclusivamente en la parte del ojo que el propietario ha observado alterada</w:t>
      </w:r>
      <w:r w:rsidR="0012292E">
        <w:t>,</w:t>
      </w:r>
      <w:r w:rsidRPr="006D4278">
        <w:t xml:space="preserve"> sino que lleven a cabo una exploración completa de todas las estructuras y anejos oculares mediante técnicas como el test de </w:t>
      </w:r>
      <w:proofErr w:type="spellStart"/>
      <w:r w:rsidRPr="006D4278">
        <w:t>Schirmer</w:t>
      </w:r>
      <w:proofErr w:type="spellEnd"/>
      <w:r w:rsidRPr="006D4278">
        <w:t>, tinciones vitales (</w:t>
      </w:r>
      <w:proofErr w:type="spellStart"/>
      <w:r w:rsidRPr="006D4278">
        <w:t>fluoresceina</w:t>
      </w:r>
      <w:proofErr w:type="spellEnd"/>
      <w:r w:rsidRPr="006D4278">
        <w:t xml:space="preserve">, rosa bengala), tonometría y exploración de fondo ocular y complementando siempre con un examen mediante lámpara de hendidura o una fuente de luz y aumentos”. </w:t>
      </w:r>
    </w:p>
    <w:p w14:paraId="7524AF47" w14:textId="77777777" w:rsidR="00FD3AB3" w:rsidRPr="00FD3AB3" w:rsidRDefault="00FD3AB3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/>
        </w:rPr>
      </w:pPr>
      <w:r w:rsidRPr="00FD3AB3">
        <w:rPr>
          <w:b/>
        </w:rPr>
        <w:t>La importancia del manejo interdisciplinar de los pacientes cardiorrenales felinos</w:t>
      </w:r>
    </w:p>
    <w:p w14:paraId="1B6526BD" w14:textId="77777777" w:rsidR="006D4278" w:rsidRP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>Por último, Salva</w:t>
      </w:r>
      <w:r w:rsidR="003830A7">
        <w:t xml:space="preserve"> </w:t>
      </w:r>
      <w:r w:rsidRPr="006D4278">
        <w:t xml:space="preserve">Cervantes, </w:t>
      </w:r>
      <w:r w:rsidR="00D73112">
        <w:t>veterinario acreditado en Medicina Felina por</w:t>
      </w:r>
      <w:r w:rsidR="003830A7">
        <w:t xml:space="preserve"> la AVEPA y socio fundador de la Clínica Veterinaria Felina Barcelona, h</w:t>
      </w:r>
      <w:r w:rsidRPr="006D4278">
        <w:t xml:space="preserve">a ofrecido a los asistentes una guía práctica de cardiología felina para veterinarios generalistas no especializados, </w:t>
      </w:r>
      <w:r w:rsidR="00C92472">
        <w:t>destacando</w:t>
      </w:r>
      <w:r w:rsidRPr="006D4278">
        <w:t xml:space="preserve"> aquello que </w:t>
      </w:r>
      <w:r w:rsidR="00C92472">
        <w:t>todo</w:t>
      </w:r>
      <w:r w:rsidRPr="006D4278">
        <w:t xml:space="preserve"> clínico debe conocer </w:t>
      </w:r>
      <w:r w:rsidRPr="006D4278">
        <w:lastRenderedPageBreak/>
        <w:t>sobre las cardiopatías más prevalentes en el gato com</w:t>
      </w:r>
      <w:r w:rsidRPr="00991132">
        <w:t>o las miocardiopatías hipertróficas</w:t>
      </w:r>
      <w:r w:rsidR="003830A7">
        <w:t xml:space="preserve">. </w:t>
      </w:r>
      <w:r w:rsidRPr="006D4278">
        <w:t>Para Salva</w:t>
      </w:r>
      <w:r w:rsidR="003830A7">
        <w:t xml:space="preserve"> C</w:t>
      </w:r>
      <w:r w:rsidR="0012292E">
        <w:t>ervantes</w:t>
      </w:r>
      <w:r w:rsidRPr="006D4278">
        <w:t xml:space="preserve">, a la hora de hacer un diagnóstico temprano y certero de una cardiopatía en gatos “lo más útil es combinar antecedentes, exploración y sentido clínico. Un gato de raza predispuesta, de edad media o avanzada, con soplo, ritmo de galope o arritmia ya merece sospecha. También deben hacernos pensar en cardiopatía cambios más sutiles, como taquipnea en reposo, apatía, menor tolerancia al estrés o tendencia a esconderse. Y, por supuesto, la ecocardiografía sigue siendo la prueba clave cuando está disponible”. </w:t>
      </w:r>
    </w:p>
    <w:p w14:paraId="128BE286" w14:textId="77777777" w:rsidR="006D4278" w:rsidRP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 xml:space="preserve">Una vez hecho el diagnóstico, el principal reto es encontrar el equilibrio entre descongestionar al paciente y no empeorar su función renal. En muchos gatos con insuficiencia cardiaca congestiva existe azotemia previa o enfermedad renal concurrente, de modo que el tratamiento diurético, aunque imprescindible, obliga a monitorizar muy bien hidratación, perfusión, creatinina y electrolitos. En la práctica, el reto no es solo tratar el corazón, sino manejar correctamente al paciente en su conjunto. </w:t>
      </w:r>
    </w:p>
    <w:p w14:paraId="1B7DFB8F" w14:textId="216BC1D9" w:rsidR="006D4278" w:rsidRP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 w:rsidRPr="006D4278">
        <w:t>Para concluir Salva</w:t>
      </w:r>
      <w:r w:rsidR="003830A7">
        <w:t xml:space="preserve"> </w:t>
      </w:r>
      <w:r w:rsidR="00465F25">
        <w:t>C</w:t>
      </w:r>
      <w:r w:rsidR="0012292E">
        <w:t>ervantes</w:t>
      </w:r>
      <w:r w:rsidRPr="006D4278">
        <w:t xml:space="preserve"> señala que “el gato cardiópata obliga a ser prudente, rápido y clínicamente fino: no siempre gana quien hace más, sino quien entiende antes qué problema tiene delante”. </w:t>
      </w:r>
    </w:p>
    <w:p w14:paraId="4B285E5C" w14:textId="77777777" w:rsidR="006D4278" w:rsidRPr="006D4278" w:rsidRDefault="006D4278" w:rsidP="0623AD20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</w:p>
    <w:p w14:paraId="66B8DF36" w14:textId="77777777" w:rsidR="00693C78" w:rsidRDefault="00693C78" w:rsidP="0623AD2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27" w:hanging="227"/>
        <w:jc w:val="both"/>
      </w:pPr>
    </w:p>
    <w:p w14:paraId="5D581B1E" w14:textId="77777777" w:rsidR="00636924" w:rsidRDefault="00636924" w:rsidP="00636924">
      <w:pPr>
        <w:rPr>
          <w:b/>
          <w:bCs/>
          <w:color w:val="A3A3A3"/>
        </w:rPr>
      </w:pPr>
      <w:r w:rsidRPr="7821717B">
        <w:rPr>
          <w:b/>
          <w:bCs/>
          <w:color w:val="A3A3A3"/>
        </w:rPr>
        <w:t>Sobre Boehringer Ingelheim</w:t>
      </w:r>
    </w:p>
    <w:p w14:paraId="18153B72" w14:textId="77777777" w:rsidR="00636924" w:rsidRPr="003544AE" w:rsidRDefault="00636924" w:rsidP="00636924">
      <w:pPr>
        <w:spacing w:line="240" w:lineRule="auto"/>
        <w:jc w:val="both"/>
        <w:rPr>
          <w:color w:val="A3A3A3"/>
        </w:rPr>
      </w:pPr>
      <w:r w:rsidRPr="003544AE">
        <w:rPr>
          <w:color w:val="A3A3A3"/>
        </w:rPr>
        <w:t xml:space="preserve">Boehringer Ingelheim Animal </w:t>
      </w:r>
      <w:proofErr w:type="spellStart"/>
      <w:r w:rsidRPr="003544AE">
        <w:rPr>
          <w:color w:val="A3A3A3"/>
        </w:rPr>
        <w:t>Health</w:t>
      </w:r>
      <w:proofErr w:type="spellEnd"/>
      <w:r w:rsidRPr="003544AE">
        <w:rPr>
          <w:color w:val="A3A3A3"/>
        </w:rPr>
        <w:t xml:space="preserve"> aporta valor a través de la innovación para prevenir y tratar enfermedades en animales. La compañía ofrece una amplia gama de vacunas, antiparasitarios y medicamentos para animales de compañía, caballos y animales de producción para veterinarios, tutores de animales, ganaderos y gobiernos. Como empresa líder en salud animal, en Boehringer Ingelheim creemos que la salud de los animales y de las personas está conectada de un modo profundo y complejo. Por eso, trabajamos cada día para marcar una diferencia positiva en los animales, las personas y el medio ambiente. Puedes obtener más información en </w:t>
      </w:r>
      <w:hyperlink r:id="rId11" w:tooltip="Dirección URL original: https://outlook.office.com/local/path/file:/C:/Users/Silvia/AppData/Local/Temp/pid-11280/www.boehringer-ingelheim.com/es/salud-animal. Haga clic o pulse si confía en este vínculo." w:history="1">
        <w:r w:rsidRPr="003544AE">
          <w:rPr>
            <w:rStyle w:val="Hipervnculo"/>
          </w:rPr>
          <w:t>www.boehringer-ingelheim.com/es/salud-animal</w:t>
        </w:r>
      </w:hyperlink>
    </w:p>
    <w:sectPr w:rsidR="00636924" w:rsidRPr="003544AE" w:rsidSect="006F53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134" w:bottom="1814" w:left="1134" w:header="567" w:footer="47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B1D53" w14:textId="77777777" w:rsidR="00112D43" w:rsidRDefault="00112D43">
      <w:pPr>
        <w:spacing w:line="240" w:lineRule="auto"/>
      </w:pPr>
      <w:r>
        <w:separator/>
      </w:r>
    </w:p>
  </w:endnote>
  <w:endnote w:type="continuationSeparator" w:id="0">
    <w:p w14:paraId="4EADF703" w14:textId="77777777" w:rsidR="00112D43" w:rsidRDefault="00112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7782046-320D-4277-93D0-F799B37285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charset w:val="00"/>
    <w:family w:val="auto"/>
    <w:pitch w:val="variable"/>
    <w:sig w:usb0="A000006F" w:usb1="00000001" w:usb2="00000000" w:usb3="00000000" w:csb0="00000093" w:csb1="00000000"/>
    <w:embedRegular r:id="rId2" w:fontKey="{B0C490F9-1129-47FB-8C33-39F1F8DD0CEC}"/>
    <w:embedBold r:id="rId3" w:fontKey="{66F5552A-8991-4D36-BF36-41BD27A8549E}"/>
    <w:embedItalic r:id="rId4" w:fontKey="{AE0C689A-08A5-4678-B1A8-F467C9B76C9E}"/>
  </w:font>
  <w:font w:name="Boehringer Forward Head">
    <w:altName w:val="Cambria"/>
    <w:charset w:val="00"/>
    <w:family w:val="auto"/>
    <w:pitch w:val="variable"/>
    <w:sig w:usb0="A000006F" w:usb1="00000001" w:usb2="00000000" w:usb3="00000000" w:csb0="00000093" w:csb1="00000000"/>
    <w:embedRegular r:id="rId5" w:fontKey="{9ED3A368-E79A-49DF-8E86-2CB62379D776}"/>
    <w:embedBold r:id="rId6" w:fontKey="{2949D763-FAF4-4C62-9FC9-BACC7FFC2D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ehringer Forward Head Md">
    <w:altName w:val="Calibri"/>
    <w:charset w:val="00"/>
    <w:family w:val="auto"/>
    <w:pitch w:val="variable"/>
    <w:sig w:usb0="A000006F" w:usb1="00000001" w:usb2="00000000" w:usb3="00000000" w:csb0="00000093" w:csb1="00000000"/>
    <w:embedRegular r:id="rId7" w:fontKey="{B9A6D35D-A8EE-4932-913D-E54A48B5F40E}"/>
    <w:embedItalic r:id="rId8" w:fontKey="{4DC04288-929F-4EB9-872C-2EBF43E353B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AEB63CB-5D32-450F-AD1E-B160920957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8488A66-EDCF-49AD-953A-1257C3D2A14C}"/>
  </w:font>
  <w:font w:name="Boehringer Headline Medium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EB5FC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8B5AC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1"/>
      <w:tblW w:w="9695" w:type="dxa"/>
      <w:tblInd w:w="0" w:type="dxa"/>
      <w:tblLayout w:type="fixed"/>
      <w:tblLook w:val="0420" w:firstRow="1" w:lastRow="0" w:firstColumn="0" w:lastColumn="0" w:noHBand="0" w:noVBand="1"/>
    </w:tblPr>
    <w:tblGrid>
      <w:gridCol w:w="7427"/>
      <w:gridCol w:w="2268"/>
    </w:tblGrid>
    <w:tr w:rsidR="00693C78" w14:paraId="58CE99FE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7427" w:type="dxa"/>
          <w:vAlign w:val="bottom"/>
        </w:tcPr>
        <w:p w14:paraId="017E5A82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916"/>
            </w:tabs>
            <w:spacing w:line="259" w:lineRule="auto"/>
            <w:rPr>
              <w:rFonts w:ascii="Boehringer Forward Head Md" w:eastAsia="Boehringer Forward Head Md" w:hAnsi="Boehringer Forward Head Md" w:cs="Boehringer Forward Head Md"/>
              <w:i/>
              <w:color w:val="08312A"/>
              <w:sz w:val="32"/>
              <w:szCs w:val="32"/>
            </w:rPr>
          </w:pPr>
          <w:proofErr w:type="spellStart"/>
          <w:r w:rsidRPr="46A96C0E">
            <w:rPr>
              <w:rFonts w:ascii="Boehringer Forward Head Md" w:eastAsia="Boehringer Forward Head Md" w:hAnsi="Boehringer Forward Head Md" w:cs="Boehringer Forward Head Md"/>
              <w:i/>
              <w:color w:val="08312A" w:themeColor="accent1"/>
              <w:sz w:val="32"/>
              <w:szCs w:val="32"/>
            </w:rPr>
            <w:t>Life</w:t>
          </w:r>
          <w:proofErr w:type="spellEnd"/>
          <w:r w:rsidRPr="46A96C0E">
            <w:rPr>
              <w:rFonts w:ascii="Boehringer Forward Head Md" w:eastAsia="Boehringer Forward Head Md" w:hAnsi="Boehringer Forward Head Md" w:cs="Boehringer Forward Head Md"/>
              <w:i/>
              <w:color w:val="08312A" w:themeColor="accent1"/>
              <w:sz w:val="32"/>
              <w:szCs w:val="32"/>
            </w:rPr>
            <w:t xml:space="preserve"> forward</w:t>
          </w:r>
        </w:p>
      </w:tc>
      <w:tc>
        <w:tcPr>
          <w:tcW w:w="2268" w:type="dxa"/>
          <w:vAlign w:val="bottom"/>
        </w:tcPr>
        <w:p w14:paraId="6762EA97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56" w:line="259" w:lineRule="auto"/>
            <w:rPr>
              <w:color w:val="000000"/>
              <w:sz w:val="16"/>
              <w:szCs w:val="16"/>
            </w:rPr>
          </w:pPr>
        </w:p>
      </w:tc>
    </w:tr>
  </w:tbl>
  <w:p w14:paraId="08F6833D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6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36ECC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2"/>
      <w:tblW w:w="9666" w:type="dxa"/>
      <w:tblInd w:w="0" w:type="dxa"/>
      <w:tblLayout w:type="fixed"/>
      <w:tblLook w:val="0420" w:firstRow="1" w:lastRow="0" w:firstColumn="0" w:lastColumn="0" w:noHBand="0" w:noVBand="1"/>
    </w:tblPr>
    <w:tblGrid>
      <w:gridCol w:w="1304"/>
      <w:gridCol w:w="3288"/>
      <w:gridCol w:w="340"/>
      <w:gridCol w:w="2126"/>
      <w:gridCol w:w="340"/>
      <w:gridCol w:w="2268"/>
    </w:tblGrid>
    <w:tr w:rsidR="00693C78" w14:paraId="67C15D98" w14:textId="77777777" w:rsidTr="312626A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  <w:trHeight w:val="567"/>
      </w:trPr>
      <w:tc>
        <w:tcPr>
          <w:tcW w:w="1304" w:type="dxa"/>
        </w:tcPr>
        <w:p w14:paraId="064E73DC" w14:textId="77777777" w:rsidR="00693C78" w:rsidRDefault="00693C78"/>
      </w:tc>
      <w:tc>
        <w:tcPr>
          <w:tcW w:w="3288" w:type="dxa"/>
        </w:tcPr>
        <w:p w14:paraId="0ABF7A32" w14:textId="77777777" w:rsidR="00693C78" w:rsidRDefault="00693C78"/>
      </w:tc>
      <w:tc>
        <w:tcPr>
          <w:tcW w:w="340" w:type="dxa"/>
        </w:tcPr>
        <w:p w14:paraId="6EBF7746" w14:textId="77777777" w:rsidR="00693C78" w:rsidRDefault="00693C78"/>
      </w:tc>
      <w:tc>
        <w:tcPr>
          <w:tcW w:w="2126" w:type="dxa"/>
        </w:tcPr>
        <w:p w14:paraId="424FB197" w14:textId="77777777" w:rsidR="00693C78" w:rsidRDefault="00693C78"/>
      </w:tc>
      <w:tc>
        <w:tcPr>
          <w:tcW w:w="340" w:type="dxa"/>
        </w:tcPr>
        <w:p w14:paraId="065CBCC2" w14:textId="77777777" w:rsidR="00693C78" w:rsidRDefault="00693C78"/>
      </w:tc>
      <w:tc>
        <w:tcPr>
          <w:tcW w:w="2268" w:type="dxa"/>
        </w:tcPr>
        <w:p w14:paraId="2EC21C38" w14:textId="77777777" w:rsidR="00693C78" w:rsidRDefault="00693C78"/>
      </w:tc>
    </w:tr>
    <w:tr w:rsidR="00693C78" w14:paraId="51BE8FF7" w14:textId="77777777" w:rsidTr="312626AA">
      <w:trPr>
        <w:cantSplit/>
      </w:trPr>
      <w:tc>
        <w:tcPr>
          <w:tcW w:w="1304" w:type="dxa"/>
        </w:tcPr>
        <w:p w14:paraId="0030747A" w14:textId="77777777" w:rsidR="00693C78" w:rsidRDefault="00B140FD">
          <w:r>
            <w:rPr>
              <w:noProof/>
            </w:rPr>
            <w:drawing>
              <wp:inline distT="0" distB="0" distL="0" distR="0" wp14:anchorId="6CB410C2" wp14:editId="52F3E2C1">
                <wp:extent cx="635000" cy="635000"/>
                <wp:effectExtent l="0" t="0" r="0" b="0"/>
                <wp:docPr id="181093878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t="5504" b="55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</w:tcPr>
        <w:p w14:paraId="5DF12125" w14:textId="77777777" w:rsidR="00693C78" w:rsidRPr="006D42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  <w:lang w:val="en-US"/>
            </w:rPr>
          </w:pPr>
          <w:r w:rsidRPr="006D4278">
            <w:rPr>
              <w:b/>
              <w:bCs/>
              <w:color w:val="000000"/>
              <w:sz w:val="14"/>
              <w:szCs w:val="14"/>
              <w:lang w:val="en-US"/>
            </w:rPr>
            <w:t>Mar Ramírez</w:t>
          </w:r>
        </w:p>
        <w:p w14:paraId="06916475" w14:textId="7D01B5BE" w:rsidR="00693C78" w:rsidRPr="006D4278" w:rsidRDefault="312626AA" w:rsidP="312626A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  <w:lang w:val="en-US"/>
            </w:rPr>
          </w:pPr>
          <w:r w:rsidRPr="006D4278">
            <w:rPr>
              <w:color w:val="000000" w:themeColor="text1"/>
              <w:sz w:val="14"/>
              <w:szCs w:val="14"/>
              <w:lang w:val="en-US"/>
            </w:rPr>
            <w:t>Animal Health</w:t>
          </w:r>
          <w:r w:rsidR="00465F25">
            <w:rPr>
              <w:color w:val="000000" w:themeColor="text1"/>
              <w:sz w:val="14"/>
              <w:szCs w:val="14"/>
              <w:lang w:val="en-US"/>
            </w:rPr>
            <w:t xml:space="preserve"> </w:t>
          </w:r>
          <w:r w:rsidRPr="006D4278">
            <w:rPr>
              <w:color w:val="000000" w:themeColor="text1"/>
              <w:sz w:val="14"/>
              <w:szCs w:val="14"/>
              <w:lang w:val="en-US"/>
            </w:rPr>
            <w:t>Communications manager</w:t>
          </w:r>
        </w:p>
        <w:p w14:paraId="12C7A078" w14:textId="77777777" w:rsidR="00693C78" w:rsidRPr="006D4278" w:rsidRDefault="00B140FD">
          <w:pPr>
            <w:rPr>
              <w:sz w:val="14"/>
              <w:szCs w:val="14"/>
              <w:lang w:val="en-US"/>
            </w:rPr>
          </w:pPr>
          <w:r w:rsidRPr="006D4278">
            <w:rPr>
              <w:sz w:val="14"/>
              <w:szCs w:val="14"/>
              <w:lang w:val="en-US"/>
            </w:rPr>
            <w:t>mar.ramirez@boehringer-ingelheim.com</w:t>
          </w:r>
        </w:p>
      </w:tc>
      <w:tc>
        <w:tcPr>
          <w:tcW w:w="340" w:type="dxa"/>
        </w:tcPr>
        <w:p w14:paraId="0F63C568" w14:textId="77777777" w:rsidR="00693C78" w:rsidRPr="006D4278" w:rsidRDefault="00693C78">
          <w:pPr>
            <w:rPr>
              <w:lang w:val="en-US"/>
            </w:rPr>
          </w:pPr>
        </w:p>
      </w:tc>
      <w:tc>
        <w:tcPr>
          <w:tcW w:w="2126" w:type="dxa"/>
        </w:tcPr>
        <w:p w14:paraId="0198E7E6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Boehringer Ingelheim España</w:t>
          </w:r>
        </w:p>
        <w:p w14:paraId="6205101C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Prat de la Riba, 50</w:t>
          </w:r>
        </w:p>
        <w:p w14:paraId="7747ECCB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08174 Sant Cugat del Vallès (Barcelona)</w:t>
          </w:r>
        </w:p>
        <w:p w14:paraId="1D541F42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Tel. +34 93 404 51 00</w:t>
          </w:r>
        </w:p>
      </w:tc>
      <w:tc>
        <w:tcPr>
          <w:tcW w:w="340" w:type="dxa"/>
        </w:tcPr>
        <w:p w14:paraId="3F3FF607" w14:textId="77777777" w:rsidR="00693C78" w:rsidRDefault="00693C78"/>
      </w:tc>
      <w:tc>
        <w:tcPr>
          <w:tcW w:w="2268" w:type="dxa"/>
        </w:tcPr>
        <w:p w14:paraId="13CE3639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Más información</w:t>
          </w:r>
        </w:p>
        <w:p w14:paraId="6902EDB7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hyperlink r:id="rId2">
            <w:r>
              <w:rPr>
                <w:color w:val="0075FF"/>
                <w:sz w:val="14"/>
                <w:szCs w:val="14"/>
                <w:u w:val="single"/>
              </w:rPr>
              <w:t>boehringer-ingelheim.es</w:t>
            </w:r>
          </w:hyperlink>
        </w:p>
        <w:p w14:paraId="30666A7C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</w:p>
        <w:p w14:paraId="640FEB31" w14:textId="5D1974D9" w:rsidR="00693C78" w:rsidRDefault="00465F25">
          <w:r>
            <w:rPr>
              <w:noProof/>
            </w:rPr>
            <mc:AlternateContent>
              <mc:Choice Requires="wps">
                <w:drawing>
                  <wp:inline distT="0" distB="0" distL="0" distR="0" wp14:anchorId="714EDEC0" wp14:editId="05C120F1">
                    <wp:extent cx="721360" cy="241300"/>
                    <wp:effectExtent l="9525" t="0" r="2540" b="6350"/>
                    <wp:docPr id="1527319848" name="Rectángulo: esquinas redondeadas 18109387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1360" cy="241300"/>
                            </a:xfrm>
                            <a:prstGeom prst="roundRect">
                              <a:avLst>
                                <a:gd name="adj" fmla="val 6806"/>
                              </a:avLst>
                            </a:prstGeom>
                            <a:solidFill>
                              <a:schemeClr val="dk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C6D4D" w14:textId="77777777" w:rsidR="00693C78" w:rsidRDefault="00B140FD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Boehringer Headline Medium" w:eastAsia="Boehringer Headline Medium" w:hAnsi="Boehringer Headline Medium" w:cs="Boehringer Headline Medium"/>
                                    <w:i/>
                                    <w:color w:val="08312A"/>
                                    <w:sz w:val="16"/>
                                  </w:rPr>
                                  <w:t>Life</w:t>
                                </w:r>
                                <w:proofErr w:type="spellEnd"/>
                                <w:r>
                                  <w:rPr>
                                    <w:rFonts w:ascii="Boehringer Headline Medium" w:eastAsia="Boehringer Headline Medium" w:hAnsi="Boehringer Headline Medium" w:cs="Boehringer Headline Medium"/>
                                    <w:i/>
                                    <w:color w:val="08312A"/>
                                    <w:sz w:val="16"/>
                                  </w:rPr>
                                  <w:t> forward</w:t>
                                </w:r>
                              </w:p>
                            </w:txbxContent>
                          </wps:txbx>
                          <wps:bodyPr rot="0" vert="horz" wrap="square" lIns="72000" tIns="36000" rIns="54000" bIns="3600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714EDEC0" id="Rectángulo: esquinas redondeadas 1810938782" o:spid="_x0000_s1028" style="width:56.8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4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" fillcolor="#00e47c [3202]" stroked="f">
                    <v:textbox inset="2mm,1mm,1.5mm,1mm">
                      <w:txbxContent>
                        <w:p w14:paraId="69CC6D4D" w14:textId="77777777" w:rsidR="00693C78" w:rsidRDefault="00B140FD">
                          <w:pPr>
                            <w:textDirection w:val="btLr"/>
                          </w:pPr>
                          <w:r>
                            <w:rPr>
                              <w:rFonts w:ascii="Boehringer Headline Medium" w:eastAsia="Boehringer Headline Medium" w:hAnsi="Boehringer Headline Medium" w:cs="Boehringer Headline Medium"/>
                              <w:i/>
                              <w:color w:val="08312A"/>
                              <w:sz w:val="16"/>
                            </w:rPr>
                            <w:t>Life forward</w:t>
                          </w:r>
                        </w:p>
                      </w:txbxContent>
                    </v:textbox>
                    <w10:anchorlock/>
                  </v:roundrect>
                </w:pict>
              </mc:Fallback>
            </mc:AlternateContent>
          </w:r>
        </w:p>
      </w:tc>
    </w:tr>
  </w:tbl>
  <w:p w14:paraId="16A5D66B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6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33728" w14:textId="77777777" w:rsidR="00112D43" w:rsidRDefault="00112D43">
      <w:pPr>
        <w:spacing w:line="240" w:lineRule="auto"/>
      </w:pPr>
      <w:r>
        <w:separator/>
      </w:r>
    </w:p>
  </w:footnote>
  <w:footnote w:type="continuationSeparator" w:id="0">
    <w:p w14:paraId="4D79EE25" w14:textId="77777777" w:rsidR="00112D43" w:rsidRDefault="00112D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1C6E9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80EB5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"/>
      <w:tblpPr w:leftFromText="142" w:rightFromText="142" w:vertAnchor="page" w:horzAnchor="page" w:tblpX="8534" w:tblpY="1107"/>
      <w:tblW w:w="2268" w:type="dxa"/>
      <w:tblInd w:w="0" w:type="dxa"/>
      <w:tblLayout w:type="fixed"/>
      <w:tblLook w:val="0420" w:firstRow="1" w:lastRow="0" w:firstColumn="0" w:lastColumn="0" w:noHBand="0" w:noVBand="1"/>
    </w:tblPr>
    <w:tblGrid>
      <w:gridCol w:w="2268"/>
    </w:tblGrid>
    <w:tr w:rsidR="00693C78" w14:paraId="02E3FD5B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2268" w:type="dxa"/>
        </w:tcPr>
        <w:p w14:paraId="68C9057A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59" w:lineRule="auto"/>
            <w:rPr>
              <w:color w:val="000000"/>
              <w:sz w:val="16"/>
              <w:szCs w:val="16"/>
            </w:rPr>
          </w:pPr>
        </w:p>
      </w:tc>
    </w:tr>
  </w:tbl>
  <w:p w14:paraId="7F7B2BF9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A83A1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0"/>
      <w:tblpPr w:leftFromText="142" w:rightFromText="142" w:vertAnchor="page" w:horzAnchor="page" w:tblpX="8534" w:tblpY="1107"/>
      <w:tblW w:w="2268" w:type="dxa"/>
      <w:tblInd w:w="0" w:type="dxa"/>
      <w:tblLayout w:type="fixed"/>
      <w:tblLook w:val="0420" w:firstRow="1" w:lastRow="0" w:firstColumn="0" w:lastColumn="0" w:noHBand="0" w:noVBand="1"/>
    </w:tblPr>
    <w:tblGrid>
      <w:gridCol w:w="2268"/>
    </w:tblGrid>
    <w:tr w:rsidR="00693C78" w14:paraId="356505BF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2268" w:type="dxa"/>
        </w:tcPr>
        <w:p w14:paraId="6C989A51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59" w:lineRule="auto"/>
            <w:rPr>
              <w:color w:val="000000"/>
              <w:sz w:val="16"/>
              <w:szCs w:val="16"/>
            </w:rPr>
          </w:pPr>
        </w:p>
      </w:tc>
    </w:tr>
  </w:tbl>
  <w:p w14:paraId="7F9A2EA6" w14:textId="2562BE43" w:rsidR="00693C78" w:rsidRDefault="00465F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F2CE58" wp14:editId="1649B99F">
              <wp:simplePos x="0" y="0"/>
              <wp:positionH relativeFrom="page">
                <wp:posOffset>-4445</wp:posOffset>
              </wp:positionH>
              <wp:positionV relativeFrom="page">
                <wp:posOffset>716280</wp:posOffset>
              </wp:positionV>
              <wp:extent cx="729615" cy="801370"/>
              <wp:effectExtent l="0" t="0" r="0" b="0"/>
              <wp:wrapTopAndBottom/>
              <wp:docPr id="59686392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9615" cy="801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BEE959" w14:textId="77777777" w:rsidR="00693C78" w:rsidRDefault="00693C7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2CE58" id="Rectángulo 3" o:spid="_x0000_s1026" style="position:absolute;margin-left:-.35pt;margin-top:56.4pt;width:57.45pt;height:63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" filled="f" stroked="f">
              <v:textbox inset="2.53958mm,2.53958mm,2.53958mm,2.53958mm">
                <w:txbxContent>
                  <w:p w14:paraId="7EBEE959" w14:textId="77777777" w:rsidR="00693C78" w:rsidRDefault="00693C78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  <w:r>
      <w:rPr>
        <w:noProof/>
        <w:color w:val="000000"/>
        <w:sz w:val="16"/>
        <w:szCs w:val="16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64E2D28B" wp14:editId="7CFE4E3A">
              <wp:simplePos x="0" y="0"/>
              <wp:positionH relativeFrom="page">
                <wp:posOffset>716280</wp:posOffset>
              </wp:positionH>
              <wp:positionV relativeFrom="page">
                <wp:posOffset>716280</wp:posOffset>
              </wp:positionV>
              <wp:extent cx="1369695" cy="419735"/>
              <wp:effectExtent l="0" t="0" r="0" b="0"/>
              <wp:wrapNone/>
              <wp:docPr id="2057457011" name="Forma lib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69695" cy="419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762" h="13216" extrusionOk="0">
                            <a:moveTo>
                              <a:pt x="2848" y="11606"/>
                            </a:moveTo>
                            <a:cubicBezTo>
                              <a:pt x="1943" y="10954"/>
                              <a:pt x="1464" y="10474"/>
                              <a:pt x="1011" y="9782"/>
                            </a:cubicBezTo>
                            <a:cubicBezTo>
                              <a:pt x="359" y="8771"/>
                              <a:pt x="0" y="7546"/>
                              <a:pt x="0" y="6335"/>
                            </a:cubicBezTo>
                            <a:cubicBezTo>
                              <a:pt x="0" y="2835"/>
                              <a:pt x="2821" y="0"/>
                              <a:pt x="6322" y="0"/>
                            </a:cubicBezTo>
                            <a:cubicBezTo>
                              <a:pt x="9809" y="0"/>
                              <a:pt x="12644" y="2835"/>
                              <a:pt x="12644" y="6322"/>
                            </a:cubicBezTo>
                            <a:cubicBezTo>
                              <a:pt x="12644" y="7759"/>
                              <a:pt x="12151" y="9197"/>
                              <a:pt x="11286" y="10261"/>
                            </a:cubicBezTo>
                            <a:cubicBezTo>
                              <a:pt x="10927" y="10714"/>
                              <a:pt x="10621" y="10980"/>
                              <a:pt x="9795" y="11606"/>
                            </a:cubicBezTo>
                            <a:cubicBezTo>
                              <a:pt x="9795" y="7906"/>
                              <a:pt x="9795" y="7906"/>
                              <a:pt x="9795" y="7906"/>
                            </a:cubicBezTo>
                            <a:cubicBezTo>
                              <a:pt x="10421" y="7906"/>
                              <a:pt x="10421" y="7906"/>
                              <a:pt x="10421" y="7906"/>
                            </a:cubicBezTo>
                            <a:cubicBezTo>
                              <a:pt x="10421" y="10434"/>
                              <a:pt x="10421" y="10434"/>
                              <a:pt x="10421" y="10434"/>
                            </a:cubicBezTo>
                            <a:cubicBezTo>
                              <a:pt x="10887" y="9889"/>
                              <a:pt x="11113" y="9556"/>
                              <a:pt x="11339" y="9157"/>
                            </a:cubicBezTo>
                            <a:cubicBezTo>
                              <a:pt x="11805" y="8332"/>
                              <a:pt x="12058" y="7307"/>
                              <a:pt x="12058" y="6322"/>
                            </a:cubicBezTo>
                            <a:cubicBezTo>
                              <a:pt x="12058" y="3128"/>
                              <a:pt x="9489" y="532"/>
                              <a:pt x="6322" y="532"/>
                            </a:cubicBezTo>
                            <a:cubicBezTo>
                              <a:pt x="3141" y="532"/>
                              <a:pt x="585" y="3128"/>
                              <a:pt x="585" y="6362"/>
                            </a:cubicBezTo>
                            <a:cubicBezTo>
                              <a:pt x="585" y="7839"/>
                              <a:pt x="1104" y="9143"/>
                              <a:pt x="2209" y="10434"/>
                            </a:cubicBezTo>
                            <a:cubicBezTo>
                              <a:pt x="2209" y="7906"/>
                              <a:pt x="2209" y="7906"/>
                              <a:pt x="2209" y="7906"/>
                            </a:cubicBezTo>
                            <a:cubicBezTo>
                              <a:pt x="2848" y="7906"/>
                              <a:pt x="2848" y="7906"/>
                              <a:pt x="2848" y="7906"/>
                            </a:cubicBezTo>
                            <a:lnTo>
                              <a:pt x="2848" y="11606"/>
                            </a:lnTo>
                            <a:close/>
                            <a:moveTo>
                              <a:pt x="4099" y="12245"/>
                            </a:moveTo>
                            <a:cubicBezTo>
                              <a:pt x="3979" y="12218"/>
                              <a:pt x="3700" y="12085"/>
                              <a:pt x="3473" y="11965"/>
                            </a:cubicBezTo>
                            <a:cubicBezTo>
                              <a:pt x="3473" y="7906"/>
                              <a:pt x="3473" y="7906"/>
                              <a:pt x="3473" y="7906"/>
                            </a:cubicBezTo>
                            <a:cubicBezTo>
                              <a:pt x="4099" y="7906"/>
                              <a:pt x="4099" y="7906"/>
                              <a:pt x="4099" y="7906"/>
                            </a:cubicBezTo>
                            <a:lnTo>
                              <a:pt x="4099" y="12245"/>
                            </a:lnTo>
                            <a:close/>
                            <a:moveTo>
                              <a:pt x="7905" y="3327"/>
                            </a:moveTo>
                            <a:cubicBezTo>
                              <a:pt x="6322" y="2103"/>
                              <a:pt x="6322" y="2103"/>
                              <a:pt x="6322" y="2103"/>
                            </a:cubicBezTo>
                            <a:cubicBezTo>
                              <a:pt x="4738" y="3327"/>
                              <a:pt x="4738" y="3327"/>
                              <a:pt x="4738" y="3327"/>
                            </a:cubicBezTo>
                            <a:cubicBezTo>
                              <a:pt x="4392" y="2875"/>
                              <a:pt x="4392" y="2875"/>
                              <a:pt x="4392" y="2875"/>
                            </a:cubicBezTo>
                            <a:cubicBezTo>
                              <a:pt x="6322" y="1371"/>
                              <a:pt x="6322" y="1371"/>
                              <a:pt x="6322" y="1371"/>
                            </a:cubicBezTo>
                            <a:cubicBezTo>
                              <a:pt x="8252" y="2875"/>
                              <a:pt x="8252" y="2875"/>
                              <a:pt x="8252" y="2875"/>
                            </a:cubicBezTo>
                            <a:lnTo>
                              <a:pt x="7905" y="3327"/>
                            </a:lnTo>
                            <a:close/>
                            <a:moveTo>
                              <a:pt x="5363" y="12577"/>
                            </a:moveTo>
                            <a:cubicBezTo>
                              <a:pt x="5137" y="12537"/>
                              <a:pt x="5124" y="12537"/>
                              <a:pt x="5044" y="12511"/>
                            </a:cubicBezTo>
                            <a:cubicBezTo>
                              <a:pt x="4977" y="12497"/>
                              <a:pt x="4951" y="12497"/>
                              <a:pt x="4738" y="12444"/>
                            </a:cubicBezTo>
                            <a:cubicBezTo>
                              <a:pt x="4738" y="3793"/>
                              <a:pt x="4738" y="3793"/>
                              <a:pt x="4738" y="3793"/>
                            </a:cubicBezTo>
                            <a:cubicBezTo>
                              <a:pt x="5363" y="3793"/>
                              <a:pt x="5363" y="3793"/>
                              <a:pt x="5363" y="3793"/>
                            </a:cubicBezTo>
                            <a:lnTo>
                              <a:pt x="5363" y="12577"/>
                            </a:lnTo>
                            <a:close/>
                            <a:moveTo>
                              <a:pt x="6628" y="12630"/>
                            </a:moveTo>
                            <a:cubicBezTo>
                              <a:pt x="6535" y="12644"/>
                              <a:pt x="6508" y="12644"/>
                              <a:pt x="6375" y="12644"/>
                            </a:cubicBezTo>
                            <a:cubicBezTo>
                              <a:pt x="6175" y="12644"/>
                              <a:pt x="6109" y="12644"/>
                              <a:pt x="6002" y="12630"/>
                            </a:cubicBezTo>
                            <a:cubicBezTo>
                              <a:pt x="6002" y="3793"/>
                              <a:pt x="6002" y="3793"/>
                              <a:pt x="6002" y="3793"/>
                            </a:cubicBezTo>
                            <a:cubicBezTo>
                              <a:pt x="6628" y="3793"/>
                              <a:pt x="6628" y="3793"/>
                              <a:pt x="6628" y="3793"/>
                            </a:cubicBezTo>
                            <a:lnTo>
                              <a:pt x="6628" y="12630"/>
                            </a:lnTo>
                            <a:close/>
                            <a:moveTo>
                              <a:pt x="7892" y="12431"/>
                            </a:moveTo>
                            <a:cubicBezTo>
                              <a:pt x="7693" y="12497"/>
                              <a:pt x="7520" y="12537"/>
                              <a:pt x="7267" y="12591"/>
                            </a:cubicBezTo>
                            <a:cubicBezTo>
                              <a:pt x="7267" y="3793"/>
                              <a:pt x="7267" y="3793"/>
                              <a:pt x="7267" y="3793"/>
                            </a:cubicBezTo>
                            <a:cubicBezTo>
                              <a:pt x="7892" y="3793"/>
                              <a:pt x="7892" y="3793"/>
                              <a:pt x="7892" y="3793"/>
                            </a:cubicBezTo>
                            <a:lnTo>
                              <a:pt x="7892" y="12431"/>
                            </a:lnTo>
                            <a:close/>
                            <a:moveTo>
                              <a:pt x="9170" y="11965"/>
                            </a:moveTo>
                            <a:cubicBezTo>
                              <a:pt x="8970" y="12058"/>
                              <a:pt x="8850" y="12111"/>
                              <a:pt x="8531" y="12258"/>
                            </a:cubicBezTo>
                            <a:cubicBezTo>
                              <a:pt x="8531" y="7906"/>
                              <a:pt x="8531" y="7906"/>
                              <a:pt x="8531" y="7906"/>
                            </a:cubicBezTo>
                            <a:cubicBezTo>
                              <a:pt x="9170" y="7906"/>
                              <a:pt x="9170" y="7906"/>
                              <a:pt x="9170" y="7906"/>
                            </a:cubicBezTo>
                            <a:lnTo>
                              <a:pt x="9170" y="11965"/>
                            </a:lnTo>
                            <a:close/>
                            <a:moveTo>
                              <a:pt x="16397" y="625"/>
                            </a:moveTo>
                            <a:cubicBezTo>
                              <a:pt x="16597" y="612"/>
                              <a:pt x="16757" y="599"/>
                              <a:pt x="16810" y="599"/>
                            </a:cubicBezTo>
                            <a:cubicBezTo>
                              <a:pt x="17569" y="599"/>
                              <a:pt x="18074" y="1038"/>
                              <a:pt x="18074" y="1717"/>
                            </a:cubicBezTo>
                            <a:cubicBezTo>
                              <a:pt x="18074" y="2183"/>
                              <a:pt x="17821" y="2515"/>
                              <a:pt x="17276" y="2782"/>
                            </a:cubicBezTo>
                            <a:cubicBezTo>
                              <a:pt x="17968" y="2928"/>
                              <a:pt x="18341" y="3367"/>
                              <a:pt x="18341" y="4019"/>
                            </a:cubicBezTo>
                            <a:cubicBezTo>
                              <a:pt x="18341" y="4525"/>
                              <a:pt x="18061" y="4951"/>
                              <a:pt x="17622" y="5124"/>
                            </a:cubicBezTo>
                            <a:cubicBezTo>
                              <a:pt x="17422" y="5204"/>
                              <a:pt x="17183" y="5230"/>
                              <a:pt x="16743" y="5230"/>
                            </a:cubicBezTo>
                            <a:cubicBezTo>
                              <a:pt x="16331" y="5230"/>
                              <a:pt x="16331" y="5230"/>
                              <a:pt x="16331" y="5230"/>
                            </a:cubicBezTo>
                            <a:cubicBezTo>
                              <a:pt x="16105" y="5217"/>
                              <a:pt x="15932" y="5217"/>
                              <a:pt x="15798" y="5217"/>
                            </a:cubicBezTo>
                            <a:cubicBezTo>
                              <a:pt x="15027" y="5217"/>
                              <a:pt x="15027" y="5217"/>
                              <a:pt x="15027" y="5217"/>
                            </a:cubicBezTo>
                            <a:cubicBezTo>
                              <a:pt x="15027" y="4951"/>
                              <a:pt x="15027" y="4951"/>
                              <a:pt x="15027" y="4951"/>
                            </a:cubicBezTo>
                            <a:cubicBezTo>
                              <a:pt x="15479" y="4871"/>
                              <a:pt x="15479" y="4871"/>
                              <a:pt x="15479" y="4871"/>
                            </a:cubicBezTo>
                            <a:cubicBezTo>
                              <a:pt x="15479" y="998"/>
                              <a:pt x="15479" y="998"/>
                              <a:pt x="15479" y="998"/>
                            </a:cubicBezTo>
                            <a:cubicBezTo>
                              <a:pt x="15027" y="918"/>
                              <a:pt x="15027" y="918"/>
                              <a:pt x="15027" y="918"/>
                            </a:cubicBezTo>
                            <a:cubicBezTo>
                              <a:pt x="15027" y="639"/>
                              <a:pt x="15027" y="639"/>
                              <a:pt x="15027" y="639"/>
                            </a:cubicBezTo>
                            <a:cubicBezTo>
                              <a:pt x="15838" y="639"/>
                              <a:pt x="15838" y="639"/>
                              <a:pt x="15838" y="639"/>
                            </a:cubicBezTo>
                            <a:lnTo>
                              <a:pt x="16397" y="625"/>
                            </a:lnTo>
                            <a:close/>
                            <a:moveTo>
                              <a:pt x="15053" y="12018"/>
                            </a:moveTo>
                            <a:cubicBezTo>
                              <a:pt x="15053" y="11752"/>
                              <a:pt x="15053" y="11752"/>
                              <a:pt x="15053" y="11752"/>
                            </a:cubicBezTo>
                            <a:cubicBezTo>
                              <a:pt x="15479" y="11672"/>
                              <a:pt x="15479" y="11672"/>
                              <a:pt x="15479" y="11672"/>
                            </a:cubicBezTo>
                            <a:cubicBezTo>
                              <a:pt x="15479" y="7786"/>
                              <a:pt x="15479" y="7786"/>
                              <a:pt x="15479" y="7786"/>
                            </a:cubicBezTo>
                            <a:cubicBezTo>
                              <a:pt x="15053" y="7719"/>
                              <a:pt x="15053" y="7719"/>
                              <a:pt x="15053" y="7719"/>
                            </a:cubicBezTo>
                            <a:cubicBezTo>
                              <a:pt x="15053" y="7427"/>
                              <a:pt x="15053" y="7427"/>
                              <a:pt x="15053" y="7427"/>
                            </a:cubicBezTo>
                            <a:cubicBezTo>
                              <a:pt x="16584" y="7427"/>
                              <a:pt x="16584" y="7427"/>
                              <a:pt x="16584" y="7427"/>
                            </a:cubicBezTo>
                            <a:cubicBezTo>
                              <a:pt x="16584" y="7706"/>
                              <a:pt x="16584" y="7706"/>
                              <a:pt x="16584" y="7706"/>
                            </a:cubicBezTo>
                            <a:cubicBezTo>
                              <a:pt x="16184" y="7786"/>
                              <a:pt x="16184" y="7786"/>
                              <a:pt x="16184" y="7786"/>
                            </a:cubicBezTo>
                            <a:cubicBezTo>
                              <a:pt x="16184" y="11659"/>
                              <a:pt x="16184" y="11659"/>
                              <a:pt x="16184" y="11659"/>
                            </a:cubicBezTo>
                            <a:cubicBezTo>
                              <a:pt x="16570" y="11739"/>
                              <a:pt x="16570" y="11739"/>
                              <a:pt x="16570" y="11739"/>
                            </a:cubicBezTo>
                            <a:cubicBezTo>
                              <a:pt x="16570" y="12018"/>
                              <a:pt x="16570" y="12018"/>
                              <a:pt x="16570" y="12018"/>
                            </a:cubicBezTo>
                            <a:lnTo>
                              <a:pt x="15053" y="12018"/>
                            </a:lnTo>
                            <a:close/>
                            <a:moveTo>
                              <a:pt x="16477" y="2662"/>
                            </a:moveTo>
                            <a:cubicBezTo>
                              <a:pt x="17050" y="2662"/>
                              <a:pt x="17316" y="2369"/>
                              <a:pt x="17316" y="1743"/>
                            </a:cubicBezTo>
                            <a:cubicBezTo>
                              <a:pt x="17316" y="1211"/>
                              <a:pt x="17036" y="892"/>
                              <a:pt x="16557" y="892"/>
                            </a:cubicBezTo>
                            <a:cubicBezTo>
                              <a:pt x="16424" y="892"/>
                              <a:pt x="16331" y="905"/>
                              <a:pt x="16144" y="971"/>
                            </a:cubicBezTo>
                            <a:cubicBezTo>
                              <a:pt x="16144" y="2662"/>
                              <a:pt x="16144" y="2662"/>
                              <a:pt x="16144" y="2662"/>
                            </a:cubicBezTo>
                            <a:lnTo>
                              <a:pt x="16477" y="2662"/>
                            </a:lnTo>
                            <a:close/>
                            <a:moveTo>
                              <a:pt x="16144" y="4845"/>
                            </a:moveTo>
                            <a:cubicBezTo>
                              <a:pt x="16278" y="4924"/>
                              <a:pt x="16371" y="4951"/>
                              <a:pt x="16557" y="4951"/>
                            </a:cubicBezTo>
                            <a:cubicBezTo>
                              <a:pt x="17183" y="4951"/>
                              <a:pt x="17569" y="4565"/>
                              <a:pt x="17569" y="3939"/>
                            </a:cubicBezTo>
                            <a:cubicBezTo>
                              <a:pt x="17569" y="3287"/>
                              <a:pt x="17209" y="2981"/>
                              <a:pt x="16437" y="2981"/>
                            </a:cubicBezTo>
                            <a:cubicBezTo>
                              <a:pt x="16144" y="2981"/>
                              <a:pt x="16144" y="2981"/>
                              <a:pt x="16144" y="2981"/>
                            </a:cubicBezTo>
                            <a:lnTo>
                              <a:pt x="16144" y="4845"/>
                            </a:lnTo>
                            <a:close/>
                            <a:moveTo>
                              <a:pt x="18687" y="12018"/>
                            </a:moveTo>
                            <a:cubicBezTo>
                              <a:pt x="18687" y="11752"/>
                              <a:pt x="18687" y="11752"/>
                              <a:pt x="18687" y="11752"/>
                            </a:cubicBezTo>
                            <a:cubicBezTo>
                              <a:pt x="19033" y="11686"/>
                              <a:pt x="19033" y="11686"/>
                              <a:pt x="19033" y="11686"/>
                            </a:cubicBezTo>
                            <a:cubicBezTo>
                              <a:pt x="19033" y="9742"/>
                              <a:pt x="19033" y="9742"/>
                              <a:pt x="19033" y="9742"/>
                            </a:cubicBezTo>
                            <a:cubicBezTo>
                              <a:pt x="19033" y="9370"/>
                              <a:pt x="18913" y="9197"/>
                              <a:pt x="18660" y="9197"/>
                            </a:cubicBezTo>
                            <a:cubicBezTo>
                              <a:pt x="18460" y="9197"/>
                              <a:pt x="18287" y="9277"/>
                              <a:pt x="18034" y="9489"/>
                            </a:cubicBezTo>
                            <a:cubicBezTo>
                              <a:pt x="18034" y="11659"/>
                              <a:pt x="18034" y="11659"/>
                              <a:pt x="18034" y="11659"/>
                            </a:cubicBezTo>
                            <a:cubicBezTo>
                              <a:pt x="18380" y="11739"/>
                              <a:pt x="18380" y="11739"/>
                              <a:pt x="18380" y="11739"/>
                            </a:cubicBezTo>
                            <a:cubicBezTo>
                              <a:pt x="18380" y="12018"/>
                              <a:pt x="18380" y="12018"/>
                              <a:pt x="18380" y="12018"/>
                            </a:cubicBezTo>
                            <a:cubicBezTo>
                              <a:pt x="17010" y="12018"/>
                              <a:pt x="17010" y="12018"/>
                              <a:pt x="17010" y="12018"/>
                            </a:cubicBezTo>
                            <a:cubicBezTo>
                              <a:pt x="17010" y="11752"/>
                              <a:pt x="17010" y="11752"/>
                              <a:pt x="17010" y="11752"/>
                            </a:cubicBezTo>
                            <a:cubicBezTo>
                              <a:pt x="17396" y="11672"/>
                              <a:pt x="17396" y="11672"/>
                              <a:pt x="17396" y="11672"/>
                            </a:cubicBezTo>
                            <a:cubicBezTo>
                              <a:pt x="17396" y="9250"/>
                              <a:pt x="17396" y="9250"/>
                              <a:pt x="17396" y="9250"/>
                            </a:cubicBezTo>
                            <a:cubicBezTo>
                              <a:pt x="17010" y="9197"/>
                              <a:pt x="17010" y="9197"/>
                              <a:pt x="17010" y="9197"/>
                            </a:cubicBezTo>
                            <a:cubicBezTo>
                              <a:pt x="17010" y="8930"/>
                              <a:pt x="17010" y="8930"/>
                              <a:pt x="17010" y="8930"/>
                            </a:cubicBezTo>
                            <a:cubicBezTo>
                              <a:pt x="17835" y="8718"/>
                              <a:pt x="17835" y="8718"/>
                              <a:pt x="17835" y="8718"/>
                            </a:cubicBezTo>
                            <a:cubicBezTo>
                              <a:pt x="18021" y="8718"/>
                              <a:pt x="18021" y="8718"/>
                              <a:pt x="18021" y="8718"/>
                            </a:cubicBezTo>
                            <a:cubicBezTo>
                              <a:pt x="18021" y="9117"/>
                              <a:pt x="18021" y="9117"/>
                              <a:pt x="18021" y="9117"/>
                            </a:cubicBezTo>
                            <a:cubicBezTo>
                              <a:pt x="18420" y="8811"/>
                              <a:pt x="18607" y="8731"/>
                              <a:pt x="18900" y="8731"/>
                            </a:cubicBezTo>
                            <a:cubicBezTo>
                              <a:pt x="19405" y="8731"/>
                              <a:pt x="19685" y="9050"/>
                              <a:pt x="19685" y="9596"/>
                            </a:cubicBezTo>
                            <a:cubicBezTo>
                              <a:pt x="19685" y="11659"/>
                              <a:pt x="19685" y="11659"/>
                              <a:pt x="19685" y="11659"/>
                            </a:cubicBezTo>
                            <a:cubicBezTo>
                              <a:pt x="20031" y="11739"/>
                              <a:pt x="20031" y="11739"/>
                              <a:pt x="20031" y="11739"/>
                            </a:cubicBezTo>
                            <a:cubicBezTo>
                              <a:pt x="20031" y="12018"/>
                              <a:pt x="20031" y="12018"/>
                              <a:pt x="20031" y="12018"/>
                            </a:cubicBezTo>
                            <a:lnTo>
                              <a:pt x="18687" y="12018"/>
                            </a:lnTo>
                            <a:close/>
                            <a:moveTo>
                              <a:pt x="21468" y="3527"/>
                            </a:moveTo>
                            <a:cubicBezTo>
                              <a:pt x="21468" y="4578"/>
                              <a:pt x="20923" y="5284"/>
                              <a:pt x="20124" y="5284"/>
                            </a:cubicBezTo>
                            <a:cubicBezTo>
                              <a:pt x="19365" y="5284"/>
                              <a:pt x="18846" y="4618"/>
                              <a:pt x="18846" y="3647"/>
                            </a:cubicBezTo>
                            <a:cubicBezTo>
                              <a:pt x="18846" y="2609"/>
                              <a:pt x="19392" y="1890"/>
                              <a:pt x="20191" y="1890"/>
                            </a:cubicBezTo>
                            <a:cubicBezTo>
                              <a:pt x="20949" y="1890"/>
                              <a:pt x="21468" y="2542"/>
                              <a:pt x="21468" y="3527"/>
                            </a:cubicBezTo>
                            <a:close/>
                            <a:moveTo>
                              <a:pt x="19552" y="3620"/>
                            </a:moveTo>
                            <a:cubicBezTo>
                              <a:pt x="19552" y="4472"/>
                              <a:pt x="19765" y="4951"/>
                              <a:pt x="20137" y="4951"/>
                            </a:cubicBezTo>
                            <a:cubicBezTo>
                              <a:pt x="20537" y="4951"/>
                              <a:pt x="20750" y="4445"/>
                              <a:pt x="20750" y="3447"/>
                            </a:cubicBezTo>
                            <a:cubicBezTo>
                              <a:pt x="20750" y="2648"/>
                              <a:pt x="20537" y="2209"/>
                              <a:pt x="20164" y="2209"/>
                            </a:cubicBezTo>
                            <a:cubicBezTo>
                              <a:pt x="19778" y="2209"/>
                              <a:pt x="19552" y="2728"/>
                              <a:pt x="19552" y="3620"/>
                            </a:cubicBezTo>
                            <a:close/>
                            <a:moveTo>
                              <a:pt x="22600" y="9170"/>
                            </a:moveTo>
                            <a:cubicBezTo>
                              <a:pt x="22786" y="9410"/>
                              <a:pt x="22839" y="9569"/>
                              <a:pt x="22839" y="9822"/>
                            </a:cubicBezTo>
                            <a:cubicBezTo>
                              <a:pt x="22839" y="10434"/>
                              <a:pt x="22360" y="10887"/>
                              <a:pt x="21721" y="10887"/>
                            </a:cubicBezTo>
                            <a:cubicBezTo>
                              <a:pt x="21588" y="10887"/>
                              <a:pt x="21482" y="10874"/>
                              <a:pt x="21362" y="10834"/>
                            </a:cubicBezTo>
                            <a:cubicBezTo>
                              <a:pt x="21202" y="10940"/>
                              <a:pt x="21109" y="11047"/>
                              <a:pt x="21109" y="11127"/>
                            </a:cubicBezTo>
                            <a:cubicBezTo>
                              <a:pt x="21109" y="11206"/>
                              <a:pt x="21189" y="11246"/>
                              <a:pt x="21388" y="11260"/>
                            </a:cubicBezTo>
                            <a:cubicBezTo>
                              <a:pt x="22187" y="11300"/>
                              <a:pt x="22187" y="11300"/>
                              <a:pt x="22187" y="11300"/>
                            </a:cubicBezTo>
                            <a:cubicBezTo>
                              <a:pt x="22813" y="11326"/>
                              <a:pt x="23105" y="11566"/>
                              <a:pt x="23105" y="12058"/>
                            </a:cubicBezTo>
                            <a:cubicBezTo>
                              <a:pt x="23105" y="12764"/>
                              <a:pt x="22480" y="13216"/>
                              <a:pt x="21521" y="13216"/>
                            </a:cubicBezTo>
                            <a:cubicBezTo>
                              <a:pt x="20803" y="13216"/>
                              <a:pt x="20337" y="12950"/>
                              <a:pt x="20337" y="12537"/>
                            </a:cubicBezTo>
                            <a:cubicBezTo>
                              <a:pt x="20337" y="12271"/>
                              <a:pt x="20470" y="12098"/>
                              <a:pt x="20856" y="11845"/>
                            </a:cubicBezTo>
                            <a:cubicBezTo>
                              <a:pt x="20590" y="11739"/>
                              <a:pt x="20483" y="11619"/>
                              <a:pt x="20483" y="11433"/>
                            </a:cubicBezTo>
                            <a:cubicBezTo>
                              <a:pt x="20483" y="11193"/>
                              <a:pt x="20656" y="10980"/>
                              <a:pt x="21082" y="10714"/>
                            </a:cubicBezTo>
                            <a:cubicBezTo>
                              <a:pt x="20683" y="10461"/>
                              <a:pt x="20537" y="10208"/>
                              <a:pt x="20537" y="9796"/>
                            </a:cubicBezTo>
                            <a:cubicBezTo>
                              <a:pt x="20537" y="9170"/>
                              <a:pt x="21016" y="8691"/>
                              <a:pt x="21641" y="8691"/>
                            </a:cubicBezTo>
                            <a:cubicBezTo>
                              <a:pt x="21774" y="8691"/>
                              <a:pt x="21828" y="8704"/>
                              <a:pt x="22067" y="8757"/>
                            </a:cubicBezTo>
                            <a:cubicBezTo>
                              <a:pt x="22200" y="8797"/>
                              <a:pt x="22293" y="8811"/>
                              <a:pt x="22360" y="8811"/>
                            </a:cubicBezTo>
                            <a:cubicBezTo>
                              <a:pt x="22373" y="8811"/>
                              <a:pt x="22427" y="8811"/>
                              <a:pt x="22480" y="8797"/>
                            </a:cubicBezTo>
                            <a:cubicBezTo>
                              <a:pt x="22600" y="8797"/>
                              <a:pt x="22600" y="8797"/>
                              <a:pt x="22600" y="8797"/>
                            </a:cubicBezTo>
                            <a:cubicBezTo>
                              <a:pt x="23145" y="8784"/>
                              <a:pt x="23145" y="8784"/>
                              <a:pt x="23145" y="8784"/>
                            </a:cubicBezTo>
                            <a:cubicBezTo>
                              <a:pt x="23145" y="9170"/>
                              <a:pt x="23145" y="9170"/>
                              <a:pt x="23145" y="9170"/>
                            </a:cubicBezTo>
                            <a:lnTo>
                              <a:pt x="22600" y="9170"/>
                            </a:lnTo>
                            <a:close/>
                            <a:moveTo>
                              <a:pt x="21215" y="11898"/>
                            </a:moveTo>
                            <a:cubicBezTo>
                              <a:pt x="21042" y="12058"/>
                              <a:pt x="20976" y="12191"/>
                              <a:pt x="20976" y="12391"/>
                            </a:cubicBezTo>
                            <a:cubicBezTo>
                              <a:pt x="20976" y="12684"/>
                              <a:pt x="21242" y="12857"/>
                              <a:pt x="21681" y="12857"/>
                            </a:cubicBezTo>
                            <a:cubicBezTo>
                              <a:pt x="22227" y="12857"/>
                              <a:pt x="22639" y="12630"/>
                              <a:pt x="22639" y="12311"/>
                            </a:cubicBezTo>
                            <a:cubicBezTo>
                              <a:pt x="22639" y="12032"/>
                              <a:pt x="22493" y="11978"/>
                              <a:pt x="21468" y="11912"/>
                            </a:cubicBezTo>
                            <a:lnTo>
                              <a:pt x="21215" y="11898"/>
                            </a:lnTo>
                            <a:close/>
                            <a:moveTo>
                              <a:pt x="21242" y="9769"/>
                            </a:moveTo>
                            <a:cubicBezTo>
                              <a:pt x="21242" y="10328"/>
                              <a:pt x="21375" y="10581"/>
                              <a:pt x="21695" y="10581"/>
                            </a:cubicBezTo>
                            <a:cubicBezTo>
                              <a:pt x="22001" y="10581"/>
                              <a:pt x="22147" y="10328"/>
                              <a:pt x="22147" y="9836"/>
                            </a:cubicBezTo>
                            <a:cubicBezTo>
                              <a:pt x="22147" y="9250"/>
                              <a:pt x="21987" y="8970"/>
                              <a:pt x="21668" y="8970"/>
                            </a:cubicBezTo>
                            <a:cubicBezTo>
                              <a:pt x="21375" y="8970"/>
                              <a:pt x="21242" y="9223"/>
                              <a:pt x="21242" y="9769"/>
                            </a:cubicBezTo>
                            <a:close/>
                            <a:moveTo>
                              <a:pt x="22626" y="3540"/>
                            </a:moveTo>
                            <a:cubicBezTo>
                              <a:pt x="22693" y="4445"/>
                              <a:pt x="22919" y="4818"/>
                              <a:pt x="23398" y="4818"/>
                            </a:cubicBezTo>
                            <a:cubicBezTo>
                              <a:pt x="23638" y="4818"/>
                              <a:pt x="23811" y="4698"/>
                              <a:pt x="24010" y="4392"/>
                            </a:cubicBezTo>
                            <a:cubicBezTo>
                              <a:pt x="24303" y="4512"/>
                              <a:pt x="24303" y="4512"/>
                              <a:pt x="24303" y="4512"/>
                            </a:cubicBezTo>
                            <a:cubicBezTo>
                              <a:pt x="23970" y="5111"/>
                              <a:pt x="23731" y="5284"/>
                              <a:pt x="23212" y="5284"/>
                            </a:cubicBezTo>
                            <a:cubicBezTo>
                              <a:pt x="22413" y="5284"/>
                              <a:pt x="21961" y="4711"/>
                              <a:pt x="21961" y="3673"/>
                            </a:cubicBezTo>
                            <a:cubicBezTo>
                              <a:pt x="21961" y="2569"/>
                              <a:pt x="22427" y="1903"/>
                              <a:pt x="23198" y="1903"/>
                            </a:cubicBezTo>
                            <a:cubicBezTo>
                              <a:pt x="23944" y="1903"/>
                              <a:pt x="24303" y="2436"/>
                              <a:pt x="24316" y="3540"/>
                            </a:cubicBezTo>
                            <a:lnTo>
                              <a:pt x="22626" y="3540"/>
                            </a:lnTo>
                            <a:close/>
                            <a:moveTo>
                              <a:pt x="23638" y="3221"/>
                            </a:moveTo>
                            <a:cubicBezTo>
                              <a:pt x="23611" y="2502"/>
                              <a:pt x="23478" y="2223"/>
                              <a:pt x="23172" y="2223"/>
                            </a:cubicBezTo>
                            <a:cubicBezTo>
                              <a:pt x="22866" y="2223"/>
                              <a:pt x="22706" y="2529"/>
                              <a:pt x="22626" y="3221"/>
                            </a:cubicBezTo>
                            <a:lnTo>
                              <a:pt x="23638" y="3221"/>
                            </a:lnTo>
                            <a:close/>
                            <a:moveTo>
                              <a:pt x="24171" y="10328"/>
                            </a:moveTo>
                            <a:cubicBezTo>
                              <a:pt x="24237" y="11246"/>
                              <a:pt x="24463" y="11619"/>
                              <a:pt x="24942" y="11619"/>
                            </a:cubicBezTo>
                            <a:cubicBezTo>
                              <a:pt x="25195" y="11619"/>
                              <a:pt x="25368" y="11499"/>
                              <a:pt x="25568" y="11193"/>
                            </a:cubicBezTo>
                            <a:cubicBezTo>
                              <a:pt x="25861" y="11313"/>
                              <a:pt x="25861" y="11313"/>
                              <a:pt x="25861" y="11313"/>
                            </a:cubicBezTo>
                            <a:cubicBezTo>
                              <a:pt x="25555" y="11885"/>
                              <a:pt x="25275" y="12085"/>
                              <a:pt x="24756" y="12085"/>
                            </a:cubicBezTo>
                            <a:cubicBezTo>
                              <a:pt x="23958" y="12085"/>
                              <a:pt x="23505" y="11486"/>
                              <a:pt x="23505" y="10461"/>
                            </a:cubicBezTo>
                            <a:cubicBezTo>
                              <a:pt x="23505" y="9356"/>
                              <a:pt x="23971" y="8704"/>
                              <a:pt x="24743" y="8704"/>
                            </a:cubicBezTo>
                            <a:cubicBezTo>
                              <a:pt x="25275" y="8704"/>
                              <a:pt x="25621" y="8984"/>
                              <a:pt x="25781" y="9503"/>
                            </a:cubicBezTo>
                            <a:cubicBezTo>
                              <a:pt x="25834" y="9676"/>
                              <a:pt x="25847" y="9889"/>
                              <a:pt x="25874" y="10328"/>
                            </a:cubicBezTo>
                            <a:lnTo>
                              <a:pt x="24171" y="10328"/>
                            </a:lnTo>
                            <a:close/>
                            <a:moveTo>
                              <a:pt x="25182" y="10022"/>
                            </a:moveTo>
                            <a:cubicBezTo>
                              <a:pt x="25169" y="9330"/>
                              <a:pt x="25036" y="9024"/>
                              <a:pt x="24729" y="9024"/>
                            </a:cubicBezTo>
                            <a:cubicBezTo>
                              <a:pt x="24423" y="9024"/>
                              <a:pt x="24250" y="9316"/>
                              <a:pt x="24171" y="10022"/>
                            </a:cubicBezTo>
                            <a:lnTo>
                              <a:pt x="25182" y="10022"/>
                            </a:lnTo>
                            <a:close/>
                            <a:moveTo>
                              <a:pt x="26380" y="5217"/>
                            </a:moveTo>
                            <a:cubicBezTo>
                              <a:pt x="26380" y="4951"/>
                              <a:pt x="26380" y="4951"/>
                              <a:pt x="26380" y="4951"/>
                            </a:cubicBezTo>
                            <a:cubicBezTo>
                              <a:pt x="26699" y="4884"/>
                              <a:pt x="26699" y="4884"/>
                              <a:pt x="26699" y="4884"/>
                            </a:cubicBezTo>
                            <a:cubicBezTo>
                              <a:pt x="26699" y="3088"/>
                              <a:pt x="26699" y="3088"/>
                              <a:pt x="26699" y="3088"/>
                            </a:cubicBezTo>
                            <a:cubicBezTo>
                              <a:pt x="26699" y="2609"/>
                              <a:pt x="26593" y="2436"/>
                              <a:pt x="26313" y="2436"/>
                            </a:cubicBezTo>
                            <a:cubicBezTo>
                              <a:pt x="26114" y="2436"/>
                              <a:pt x="25967" y="2502"/>
                              <a:pt x="25701" y="2728"/>
                            </a:cubicBezTo>
                            <a:cubicBezTo>
                              <a:pt x="25701" y="4871"/>
                              <a:pt x="25701" y="4871"/>
                              <a:pt x="25701" y="4871"/>
                            </a:cubicBezTo>
                            <a:cubicBezTo>
                              <a:pt x="26021" y="4938"/>
                              <a:pt x="26021" y="4938"/>
                              <a:pt x="26021" y="4938"/>
                            </a:cubicBezTo>
                            <a:cubicBezTo>
                              <a:pt x="26021" y="5217"/>
                              <a:pt x="26021" y="5217"/>
                              <a:pt x="26021" y="5217"/>
                            </a:cubicBezTo>
                            <a:cubicBezTo>
                              <a:pt x="24663" y="5217"/>
                              <a:pt x="24663" y="5217"/>
                              <a:pt x="24663" y="5217"/>
                            </a:cubicBezTo>
                            <a:cubicBezTo>
                              <a:pt x="24663" y="4951"/>
                              <a:pt x="24663" y="4951"/>
                              <a:pt x="24663" y="4951"/>
                            </a:cubicBezTo>
                            <a:cubicBezTo>
                              <a:pt x="25062" y="4871"/>
                              <a:pt x="25062" y="4871"/>
                              <a:pt x="25062" y="4871"/>
                            </a:cubicBezTo>
                            <a:cubicBezTo>
                              <a:pt x="25062" y="812"/>
                              <a:pt x="25062" y="812"/>
                              <a:pt x="25062" y="812"/>
                            </a:cubicBezTo>
                            <a:cubicBezTo>
                              <a:pt x="24690" y="732"/>
                              <a:pt x="24690" y="732"/>
                              <a:pt x="24690" y="732"/>
                            </a:cubicBezTo>
                            <a:cubicBezTo>
                              <a:pt x="24690" y="506"/>
                              <a:pt x="24690" y="506"/>
                              <a:pt x="24690" y="506"/>
                            </a:cubicBezTo>
                            <a:cubicBezTo>
                              <a:pt x="25515" y="333"/>
                              <a:pt x="25515" y="333"/>
                              <a:pt x="25515" y="333"/>
                            </a:cubicBezTo>
                            <a:cubicBezTo>
                              <a:pt x="25701" y="333"/>
                              <a:pt x="25701" y="333"/>
                              <a:pt x="25701" y="333"/>
                            </a:cubicBezTo>
                            <a:cubicBezTo>
                              <a:pt x="25701" y="2342"/>
                              <a:pt x="25701" y="2342"/>
                              <a:pt x="25701" y="2342"/>
                            </a:cubicBezTo>
                            <a:cubicBezTo>
                              <a:pt x="26074" y="2050"/>
                              <a:pt x="26287" y="1956"/>
                              <a:pt x="26566" y="1956"/>
                            </a:cubicBezTo>
                            <a:cubicBezTo>
                              <a:pt x="27085" y="1956"/>
                              <a:pt x="27351" y="2262"/>
                              <a:pt x="27351" y="2861"/>
                            </a:cubicBezTo>
                            <a:cubicBezTo>
                              <a:pt x="27351" y="4871"/>
                              <a:pt x="27351" y="4871"/>
                              <a:pt x="27351" y="4871"/>
                            </a:cubicBezTo>
                            <a:cubicBezTo>
                              <a:pt x="27698" y="4938"/>
                              <a:pt x="27698" y="4938"/>
                              <a:pt x="27698" y="4938"/>
                            </a:cubicBezTo>
                            <a:cubicBezTo>
                              <a:pt x="27698" y="5217"/>
                              <a:pt x="27698" y="5217"/>
                              <a:pt x="27698" y="5217"/>
                            </a:cubicBezTo>
                            <a:lnTo>
                              <a:pt x="26380" y="5217"/>
                            </a:lnTo>
                            <a:close/>
                            <a:moveTo>
                              <a:pt x="26260" y="12018"/>
                            </a:moveTo>
                            <a:cubicBezTo>
                              <a:pt x="26260" y="11752"/>
                              <a:pt x="26260" y="11752"/>
                              <a:pt x="26260" y="11752"/>
                            </a:cubicBezTo>
                            <a:cubicBezTo>
                              <a:pt x="26646" y="11672"/>
                              <a:pt x="26646" y="11672"/>
                              <a:pt x="26646" y="11672"/>
                            </a:cubicBezTo>
                            <a:cubicBezTo>
                              <a:pt x="26646" y="7573"/>
                              <a:pt x="26646" y="7573"/>
                              <a:pt x="26646" y="7573"/>
                            </a:cubicBezTo>
                            <a:cubicBezTo>
                              <a:pt x="26273" y="7533"/>
                              <a:pt x="26273" y="7533"/>
                              <a:pt x="26273" y="7533"/>
                            </a:cubicBezTo>
                            <a:cubicBezTo>
                              <a:pt x="26273" y="7307"/>
                              <a:pt x="26273" y="7307"/>
                              <a:pt x="26273" y="7307"/>
                            </a:cubicBezTo>
                            <a:cubicBezTo>
                              <a:pt x="27112" y="7120"/>
                              <a:pt x="27112" y="7120"/>
                              <a:pt x="27112" y="7120"/>
                            </a:cubicBezTo>
                            <a:cubicBezTo>
                              <a:pt x="27285" y="7120"/>
                              <a:pt x="27285" y="7120"/>
                              <a:pt x="27285" y="7120"/>
                            </a:cubicBezTo>
                            <a:cubicBezTo>
                              <a:pt x="27285" y="11659"/>
                              <a:pt x="27285" y="11659"/>
                              <a:pt x="27285" y="11659"/>
                            </a:cubicBezTo>
                            <a:cubicBezTo>
                              <a:pt x="27644" y="11739"/>
                              <a:pt x="27644" y="11739"/>
                              <a:pt x="27644" y="11739"/>
                            </a:cubicBezTo>
                            <a:cubicBezTo>
                              <a:pt x="27644" y="12018"/>
                              <a:pt x="27644" y="12018"/>
                              <a:pt x="27644" y="12018"/>
                            </a:cubicBezTo>
                            <a:lnTo>
                              <a:pt x="26260" y="12018"/>
                            </a:lnTo>
                            <a:close/>
                            <a:moveTo>
                              <a:pt x="29787" y="12018"/>
                            </a:moveTo>
                            <a:cubicBezTo>
                              <a:pt x="29787" y="11752"/>
                              <a:pt x="29787" y="11752"/>
                              <a:pt x="29787" y="11752"/>
                            </a:cubicBezTo>
                            <a:cubicBezTo>
                              <a:pt x="30106" y="11686"/>
                              <a:pt x="30106" y="11686"/>
                              <a:pt x="30106" y="11686"/>
                            </a:cubicBezTo>
                            <a:cubicBezTo>
                              <a:pt x="30106" y="9875"/>
                              <a:pt x="30106" y="9875"/>
                              <a:pt x="30106" y="9875"/>
                            </a:cubicBezTo>
                            <a:cubicBezTo>
                              <a:pt x="30106" y="9396"/>
                              <a:pt x="30000" y="9223"/>
                              <a:pt x="29720" y="9223"/>
                            </a:cubicBezTo>
                            <a:cubicBezTo>
                              <a:pt x="29534" y="9223"/>
                              <a:pt x="29374" y="9303"/>
                              <a:pt x="29108" y="9529"/>
                            </a:cubicBezTo>
                            <a:cubicBezTo>
                              <a:pt x="29108" y="11659"/>
                              <a:pt x="29108" y="11659"/>
                              <a:pt x="29108" y="11659"/>
                            </a:cubicBezTo>
                            <a:cubicBezTo>
                              <a:pt x="29428" y="11739"/>
                              <a:pt x="29428" y="11739"/>
                              <a:pt x="29428" y="11739"/>
                            </a:cubicBezTo>
                            <a:cubicBezTo>
                              <a:pt x="29428" y="12018"/>
                              <a:pt x="29428" y="12018"/>
                              <a:pt x="29428" y="12018"/>
                            </a:cubicBezTo>
                            <a:cubicBezTo>
                              <a:pt x="28083" y="12018"/>
                              <a:pt x="28083" y="12018"/>
                              <a:pt x="28083" y="12018"/>
                            </a:cubicBezTo>
                            <a:cubicBezTo>
                              <a:pt x="28083" y="11752"/>
                              <a:pt x="28083" y="11752"/>
                              <a:pt x="28083" y="11752"/>
                            </a:cubicBezTo>
                            <a:cubicBezTo>
                              <a:pt x="28469" y="11672"/>
                              <a:pt x="28469" y="11672"/>
                              <a:pt x="28469" y="11672"/>
                            </a:cubicBezTo>
                            <a:cubicBezTo>
                              <a:pt x="28469" y="7600"/>
                              <a:pt x="28469" y="7600"/>
                              <a:pt x="28469" y="7600"/>
                            </a:cubicBezTo>
                            <a:cubicBezTo>
                              <a:pt x="28097" y="7533"/>
                              <a:pt x="28097" y="7533"/>
                              <a:pt x="28097" y="7533"/>
                            </a:cubicBezTo>
                            <a:cubicBezTo>
                              <a:pt x="28097" y="7307"/>
                              <a:pt x="28097" y="7307"/>
                              <a:pt x="28097" y="7307"/>
                            </a:cubicBezTo>
                            <a:cubicBezTo>
                              <a:pt x="28935" y="7120"/>
                              <a:pt x="28935" y="7120"/>
                              <a:pt x="28935" y="7120"/>
                            </a:cubicBezTo>
                            <a:cubicBezTo>
                              <a:pt x="29108" y="7120"/>
                              <a:pt x="29108" y="7120"/>
                              <a:pt x="29108" y="7120"/>
                            </a:cubicBezTo>
                            <a:cubicBezTo>
                              <a:pt x="29108" y="9143"/>
                              <a:pt x="29108" y="9143"/>
                              <a:pt x="29108" y="9143"/>
                            </a:cubicBezTo>
                            <a:cubicBezTo>
                              <a:pt x="29468" y="8851"/>
                              <a:pt x="29681" y="8757"/>
                              <a:pt x="29987" y="8757"/>
                            </a:cubicBezTo>
                            <a:cubicBezTo>
                              <a:pt x="30479" y="8757"/>
                              <a:pt x="30759" y="9064"/>
                              <a:pt x="30759" y="9609"/>
                            </a:cubicBezTo>
                            <a:cubicBezTo>
                              <a:pt x="30759" y="11659"/>
                              <a:pt x="30759" y="11659"/>
                              <a:pt x="30759" y="11659"/>
                            </a:cubicBezTo>
                            <a:cubicBezTo>
                              <a:pt x="31118" y="11739"/>
                              <a:pt x="31118" y="11739"/>
                              <a:pt x="31118" y="11739"/>
                            </a:cubicBezTo>
                            <a:cubicBezTo>
                              <a:pt x="31118" y="12018"/>
                              <a:pt x="31118" y="12018"/>
                              <a:pt x="31118" y="12018"/>
                            </a:cubicBezTo>
                            <a:lnTo>
                              <a:pt x="29787" y="12018"/>
                            </a:lnTo>
                            <a:close/>
                            <a:moveTo>
                              <a:pt x="29148" y="2542"/>
                            </a:moveTo>
                            <a:cubicBezTo>
                              <a:pt x="29414" y="2089"/>
                              <a:pt x="29547" y="1970"/>
                              <a:pt x="29787" y="1970"/>
                            </a:cubicBezTo>
                            <a:cubicBezTo>
                              <a:pt x="30027" y="1970"/>
                              <a:pt x="30173" y="2116"/>
                              <a:pt x="30173" y="2356"/>
                            </a:cubicBezTo>
                            <a:cubicBezTo>
                              <a:pt x="30173" y="2502"/>
                              <a:pt x="30093" y="2622"/>
                              <a:pt x="29920" y="2755"/>
                            </a:cubicBezTo>
                            <a:cubicBezTo>
                              <a:pt x="29574" y="2569"/>
                              <a:pt x="29574" y="2569"/>
                              <a:pt x="29574" y="2569"/>
                            </a:cubicBezTo>
                            <a:cubicBezTo>
                              <a:pt x="29348" y="2688"/>
                              <a:pt x="29162" y="2941"/>
                              <a:pt x="29162" y="3128"/>
                            </a:cubicBezTo>
                            <a:cubicBezTo>
                              <a:pt x="29162" y="4871"/>
                              <a:pt x="29162" y="4871"/>
                              <a:pt x="29162" y="4871"/>
                            </a:cubicBezTo>
                            <a:cubicBezTo>
                              <a:pt x="29627" y="4938"/>
                              <a:pt x="29627" y="4938"/>
                              <a:pt x="29627" y="4938"/>
                            </a:cubicBezTo>
                            <a:cubicBezTo>
                              <a:pt x="29627" y="5217"/>
                              <a:pt x="29627" y="5217"/>
                              <a:pt x="29627" y="5217"/>
                            </a:cubicBezTo>
                            <a:cubicBezTo>
                              <a:pt x="28150" y="5217"/>
                              <a:pt x="28150" y="5217"/>
                              <a:pt x="28150" y="5217"/>
                            </a:cubicBezTo>
                            <a:cubicBezTo>
                              <a:pt x="28150" y="4951"/>
                              <a:pt x="28150" y="4951"/>
                              <a:pt x="28150" y="4951"/>
                            </a:cubicBezTo>
                            <a:cubicBezTo>
                              <a:pt x="28536" y="4871"/>
                              <a:pt x="28536" y="4871"/>
                              <a:pt x="28536" y="4871"/>
                            </a:cubicBezTo>
                            <a:cubicBezTo>
                              <a:pt x="28536" y="2422"/>
                              <a:pt x="28536" y="2422"/>
                              <a:pt x="28536" y="2422"/>
                            </a:cubicBezTo>
                            <a:cubicBezTo>
                              <a:pt x="28150" y="2356"/>
                              <a:pt x="28150" y="2356"/>
                              <a:pt x="28150" y="2356"/>
                            </a:cubicBezTo>
                            <a:cubicBezTo>
                              <a:pt x="28150" y="2143"/>
                              <a:pt x="28150" y="2143"/>
                              <a:pt x="28150" y="2143"/>
                            </a:cubicBezTo>
                            <a:cubicBezTo>
                              <a:pt x="28949" y="1930"/>
                              <a:pt x="28949" y="1930"/>
                              <a:pt x="28949" y="1930"/>
                            </a:cubicBezTo>
                            <a:cubicBezTo>
                              <a:pt x="29148" y="1930"/>
                              <a:pt x="29148" y="1930"/>
                              <a:pt x="29148" y="1930"/>
                            </a:cubicBezTo>
                            <a:lnTo>
                              <a:pt x="29148" y="2542"/>
                            </a:lnTo>
                            <a:close/>
                            <a:moveTo>
                              <a:pt x="30506" y="5217"/>
                            </a:moveTo>
                            <a:cubicBezTo>
                              <a:pt x="30506" y="4951"/>
                              <a:pt x="30506" y="4951"/>
                              <a:pt x="30506" y="4951"/>
                            </a:cubicBezTo>
                            <a:cubicBezTo>
                              <a:pt x="30865" y="4871"/>
                              <a:pt x="30865" y="4871"/>
                              <a:pt x="30865" y="4871"/>
                            </a:cubicBezTo>
                            <a:cubicBezTo>
                              <a:pt x="30865" y="2475"/>
                              <a:pt x="30865" y="2475"/>
                              <a:pt x="30865" y="2475"/>
                            </a:cubicBezTo>
                            <a:cubicBezTo>
                              <a:pt x="30506" y="2396"/>
                              <a:pt x="30506" y="2396"/>
                              <a:pt x="30506" y="2396"/>
                            </a:cubicBezTo>
                            <a:cubicBezTo>
                              <a:pt x="30506" y="2169"/>
                              <a:pt x="30506" y="2169"/>
                              <a:pt x="30506" y="2169"/>
                            </a:cubicBezTo>
                            <a:cubicBezTo>
                              <a:pt x="31344" y="1956"/>
                              <a:pt x="31344" y="1956"/>
                              <a:pt x="31344" y="1956"/>
                            </a:cubicBezTo>
                            <a:cubicBezTo>
                              <a:pt x="31504" y="1956"/>
                              <a:pt x="31504" y="1956"/>
                              <a:pt x="31504" y="1956"/>
                            </a:cubicBezTo>
                            <a:cubicBezTo>
                              <a:pt x="31504" y="4871"/>
                              <a:pt x="31504" y="4871"/>
                              <a:pt x="31504" y="4871"/>
                            </a:cubicBezTo>
                            <a:cubicBezTo>
                              <a:pt x="31877" y="4938"/>
                              <a:pt x="31877" y="4938"/>
                              <a:pt x="31877" y="4938"/>
                            </a:cubicBezTo>
                            <a:cubicBezTo>
                              <a:pt x="31877" y="5217"/>
                              <a:pt x="31877" y="5217"/>
                              <a:pt x="31877" y="5217"/>
                            </a:cubicBezTo>
                            <a:lnTo>
                              <a:pt x="30506" y="5217"/>
                            </a:lnTo>
                            <a:close/>
                            <a:moveTo>
                              <a:pt x="31557" y="759"/>
                            </a:moveTo>
                            <a:cubicBezTo>
                              <a:pt x="31557" y="998"/>
                              <a:pt x="31371" y="1184"/>
                              <a:pt x="31131" y="1184"/>
                            </a:cubicBezTo>
                            <a:cubicBezTo>
                              <a:pt x="30892" y="1184"/>
                              <a:pt x="30705" y="998"/>
                              <a:pt x="30705" y="759"/>
                            </a:cubicBezTo>
                            <a:cubicBezTo>
                              <a:pt x="30705" y="519"/>
                              <a:pt x="30892" y="333"/>
                              <a:pt x="31131" y="333"/>
                            </a:cubicBezTo>
                            <a:cubicBezTo>
                              <a:pt x="31371" y="333"/>
                              <a:pt x="31557" y="519"/>
                              <a:pt x="31557" y="759"/>
                            </a:cubicBezTo>
                            <a:close/>
                            <a:moveTo>
                              <a:pt x="32209" y="10328"/>
                            </a:moveTo>
                            <a:cubicBezTo>
                              <a:pt x="32276" y="11246"/>
                              <a:pt x="32502" y="11619"/>
                              <a:pt x="32981" y="11619"/>
                            </a:cubicBezTo>
                            <a:cubicBezTo>
                              <a:pt x="33234" y="11619"/>
                              <a:pt x="33407" y="11499"/>
                              <a:pt x="33607" y="11193"/>
                            </a:cubicBezTo>
                            <a:cubicBezTo>
                              <a:pt x="33900" y="11313"/>
                              <a:pt x="33900" y="11313"/>
                              <a:pt x="33900" y="11313"/>
                            </a:cubicBezTo>
                            <a:cubicBezTo>
                              <a:pt x="33594" y="11885"/>
                              <a:pt x="33314" y="12085"/>
                              <a:pt x="32795" y="12085"/>
                            </a:cubicBezTo>
                            <a:cubicBezTo>
                              <a:pt x="31996" y="12085"/>
                              <a:pt x="31544" y="11486"/>
                              <a:pt x="31544" y="10461"/>
                            </a:cubicBezTo>
                            <a:cubicBezTo>
                              <a:pt x="31544" y="9356"/>
                              <a:pt x="32010" y="8704"/>
                              <a:pt x="32782" y="8704"/>
                            </a:cubicBezTo>
                            <a:cubicBezTo>
                              <a:pt x="33314" y="8704"/>
                              <a:pt x="33660" y="8984"/>
                              <a:pt x="33820" y="9503"/>
                            </a:cubicBezTo>
                            <a:cubicBezTo>
                              <a:pt x="33873" y="9676"/>
                              <a:pt x="33886" y="9889"/>
                              <a:pt x="33913" y="10328"/>
                            </a:cubicBezTo>
                            <a:lnTo>
                              <a:pt x="32209" y="10328"/>
                            </a:lnTo>
                            <a:close/>
                            <a:moveTo>
                              <a:pt x="33221" y="10022"/>
                            </a:moveTo>
                            <a:cubicBezTo>
                              <a:pt x="33208" y="9330"/>
                              <a:pt x="33074" y="9024"/>
                              <a:pt x="32768" y="9024"/>
                            </a:cubicBezTo>
                            <a:cubicBezTo>
                              <a:pt x="32462" y="9024"/>
                              <a:pt x="32289" y="9316"/>
                              <a:pt x="32209" y="10022"/>
                            </a:cubicBezTo>
                            <a:lnTo>
                              <a:pt x="33221" y="10022"/>
                            </a:lnTo>
                            <a:close/>
                            <a:moveTo>
                              <a:pt x="34020" y="5217"/>
                            </a:moveTo>
                            <a:cubicBezTo>
                              <a:pt x="34020" y="4951"/>
                              <a:pt x="34020" y="4951"/>
                              <a:pt x="34020" y="4951"/>
                            </a:cubicBezTo>
                            <a:cubicBezTo>
                              <a:pt x="34366" y="4884"/>
                              <a:pt x="34366" y="4884"/>
                              <a:pt x="34366" y="4884"/>
                            </a:cubicBezTo>
                            <a:cubicBezTo>
                              <a:pt x="34366" y="2941"/>
                              <a:pt x="34366" y="2941"/>
                              <a:pt x="34366" y="2941"/>
                            </a:cubicBezTo>
                            <a:cubicBezTo>
                              <a:pt x="34366" y="2569"/>
                              <a:pt x="34246" y="2396"/>
                              <a:pt x="33993" y="2396"/>
                            </a:cubicBezTo>
                            <a:cubicBezTo>
                              <a:pt x="33794" y="2396"/>
                              <a:pt x="33621" y="2475"/>
                              <a:pt x="33368" y="2688"/>
                            </a:cubicBezTo>
                            <a:cubicBezTo>
                              <a:pt x="33368" y="4858"/>
                              <a:pt x="33368" y="4858"/>
                              <a:pt x="33368" y="4858"/>
                            </a:cubicBezTo>
                            <a:cubicBezTo>
                              <a:pt x="33714" y="4938"/>
                              <a:pt x="33714" y="4938"/>
                              <a:pt x="33714" y="4938"/>
                            </a:cubicBezTo>
                            <a:cubicBezTo>
                              <a:pt x="33714" y="5217"/>
                              <a:pt x="33714" y="5217"/>
                              <a:pt x="33714" y="5217"/>
                            </a:cubicBezTo>
                            <a:cubicBezTo>
                              <a:pt x="32343" y="5217"/>
                              <a:pt x="32343" y="5217"/>
                              <a:pt x="32343" y="5217"/>
                            </a:cubicBezTo>
                            <a:cubicBezTo>
                              <a:pt x="32343" y="4951"/>
                              <a:pt x="32343" y="4951"/>
                              <a:pt x="32343" y="4951"/>
                            </a:cubicBezTo>
                            <a:cubicBezTo>
                              <a:pt x="32729" y="4871"/>
                              <a:pt x="32729" y="4871"/>
                              <a:pt x="32729" y="4871"/>
                            </a:cubicBezTo>
                            <a:cubicBezTo>
                              <a:pt x="32729" y="2449"/>
                              <a:pt x="32729" y="2449"/>
                              <a:pt x="32729" y="2449"/>
                            </a:cubicBezTo>
                            <a:cubicBezTo>
                              <a:pt x="32343" y="2396"/>
                              <a:pt x="32343" y="2396"/>
                              <a:pt x="32343" y="2396"/>
                            </a:cubicBezTo>
                            <a:cubicBezTo>
                              <a:pt x="32343" y="2129"/>
                              <a:pt x="32343" y="2129"/>
                              <a:pt x="32343" y="2129"/>
                            </a:cubicBezTo>
                            <a:cubicBezTo>
                              <a:pt x="33168" y="1916"/>
                              <a:pt x="33168" y="1916"/>
                              <a:pt x="33168" y="1916"/>
                            </a:cubicBezTo>
                            <a:cubicBezTo>
                              <a:pt x="33354" y="1916"/>
                              <a:pt x="33354" y="1916"/>
                              <a:pt x="33354" y="1916"/>
                            </a:cubicBezTo>
                            <a:cubicBezTo>
                              <a:pt x="33354" y="2316"/>
                              <a:pt x="33354" y="2316"/>
                              <a:pt x="33354" y="2316"/>
                            </a:cubicBezTo>
                            <a:cubicBezTo>
                              <a:pt x="33754" y="2010"/>
                              <a:pt x="33940" y="1930"/>
                              <a:pt x="34233" y="1930"/>
                            </a:cubicBezTo>
                            <a:cubicBezTo>
                              <a:pt x="34739" y="1930"/>
                              <a:pt x="35018" y="2249"/>
                              <a:pt x="35018" y="2795"/>
                            </a:cubicBezTo>
                            <a:cubicBezTo>
                              <a:pt x="35018" y="4858"/>
                              <a:pt x="35018" y="4858"/>
                              <a:pt x="35018" y="4858"/>
                            </a:cubicBezTo>
                            <a:cubicBezTo>
                              <a:pt x="35364" y="4938"/>
                              <a:pt x="35364" y="4938"/>
                              <a:pt x="35364" y="4938"/>
                            </a:cubicBezTo>
                            <a:cubicBezTo>
                              <a:pt x="35364" y="5217"/>
                              <a:pt x="35364" y="5217"/>
                              <a:pt x="35364" y="5217"/>
                            </a:cubicBezTo>
                            <a:lnTo>
                              <a:pt x="34020" y="5217"/>
                            </a:lnTo>
                            <a:close/>
                            <a:moveTo>
                              <a:pt x="34432" y="12018"/>
                            </a:moveTo>
                            <a:cubicBezTo>
                              <a:pt x="34432" y="11752"/>
                              <a:pt x="34432" y="11752"/>
                              <a:pt x="34432" y="11752"/>
                            </a:cubicBezTo>
                            <a:cubicBezTo>
                              <a:pt x="34792" y="11672"/>
                              <a:pt x="34792" y="11672"/>
                              <a:pt x="34792" y="11672"/>
                            </a:cubicBezTo>
                            <a:cubicBezTo>
                              <a:pt x="34792" y="9263"/>
                              <a:pt x="34792" y="9263"/>
                              <a:pt x="34792" y="9263"/>
                            </a:cubicBezTo>
                            <a:cubicBezTo>
                              <a:pt x="34432" y="9183"/>
                              <a:pt x="34432" y="9183"/>
                              <a:pt x="34432" y="9183"/>
                            </a:cubicBezTo>
                            <a:cubicBezTo>
                              <a:pt x="34432" y="8970"/>
                              <a:pt x="34432" y="8970"/>
                              <a:pt x="34432" y="8970"/>
                            </a:cubicBezTo>
                            <a:cubicBezTo>
                              <a:pt x="35271" y="8757"/>
                              <a:pt x="35271" y="8757"/>
                              <a:pt x="35271" y="8757"/>
                            </a:cubicBezTo>
                            <a:cubicBezTo>
                              <a:pt x="35431" y="8757"/>
                              <a:pt x="35431" y="8757"/>
                              <a:pt x="35431" y="8757"/>
                            </a:cubicBezTo>
                            <a:cubicBezTo>
                              <a:pt x="35431" y="11659"/>
                              <a:pt x="35431" y="11659"/>
                              <a:pt x="35431" y="11659"/>
                            </a:cubicBezTo>
                            <a:cubicBezTo>
                              <a:pt x="35803" y="11739"/>
                              <a:pt x="35803" y="11739"/>
                              <a:pt x="35803" y="11739"/>
                            </a:cubicBezTo>
                            <a:cubicBezTo>
                              <a:pt x="35803" y="12018"/>
                              <a:pt x="35803" y="12018"/>
                              <a:pt x="35803" y="12018"/>
                            </a:cubicBezTo>
                            <a:lnTo>
                              <a:pt x="34432" y="12018"/>
                            </a:lnTo>
                            <a:close/>
                            <a:moveTo>
                              <a:pt x="35497" y="7546"/>
                            </a:moveTo>
                            <a:cubicBezTo>
                              <a:pt x="35497" y="7786"/>
                              <a:pt x="35297" y="7986"/>
                              <a:pt x="35058" y="7986"/>
                            </a:cubicBezTo>
                            <a:cubicBezTo>
                              <a:pt x="34818" y="7986"/>
                              <a:pt x="34632" y="7799"/>
                              <a:pt x="34632" y="7560"/>
                            </a:cubicBezTo>
                            <a:cubicBezTo>
                              <a:pt x="34632" y="7320"/>
                              <a:pt x="34832" y="7120"/>
                              <a:pt x="35085" y="7120"/>
                            </a:cubicBezTo>
                            <a:cubicBezTo>
                              <a:pt x="35311" y="7120"/>
                              <a:pt x="35497" y="7320"/>
                              <a:pt x="35497" y="7546"/>
                            </a:cubicBezTo>
                            <a:close/>
                            <a:moveTo>
                              <a:pt x="37919" y="2369"/>
                            </a:moveTo>
                            <a:cubicBezTo>
                              <a:pt x="38106" y="2609"/>
                              <a:pt x="38159" y="2768"/>
                              <a:pt x="38159" y="3021"/>
                            </a:cubicBezTo>
                            <a:cubicBezTo>
                              <a:pt x="38159" y="3633"/>
                              <a:pt x="37680" y="4086"/>
                              <a:pt x="37041" y="4086"/>
                            </a:cubicBezTo>
                            <a:cubicBezTo>
                              <a:pt x="36908" y="4086"/>
                              <a:pt x="36802" y="4073"/>
                              <a:pt x="36682" y="4033"/>
                            </a:cubicBezTo>
                            <a:cubicBezTo>
                              <a:pt x="36522" y="4139"/>
                              <a:pt x="36429" y="4246"/>
                              <a:pt x="36429" y="4312"/>
                            </a:cubicBezTo>
                            <a:cubicBezTo>
                              <a:pt x="36429" y="4405"/>
                              <a:pt x="36509" y="4445"/>
                              <a:pt x="36708" y="4459"/>
                            </a:cubicBezTo>
                            <a:cubicBezTo>
                              <a:pt x="37507" y="4498"/>
                              <a:pt x="37507" y="4498"/>
                              <a:pt x="37507" y="4498"/>
                            </a:cubicBezTo>
                            <a:cubicBezTo>
                              <a:pt x="38132" y="4525"/>
                              <a:pt x="38425" y="4765"/>
                              <a:pt x="38425" y="5257"/>
                            </a:cubicBezTo>
                            <a:cubicBezTo>
                              <a:pt x="38425" y="5962"/>
                              <a:pt x="37800" y="6415"/>
                              <a:pt x="36841" y="6415"/>
                            </a:cubicBezTo>
                            <a:cubicBezTo>
                              <a:pt x="36123" y="6415"/>
                              <a:pt x="35657" y="6149"/>
                              <a:pt x="35657" y="5736"/>
                            </a:cubicBezTo>
                            <a:cubicBezTo>
                              <a:pt x="35657" y="5470"/>
                              <a:pt x="35803" y="5284"/>
                              <a:pt x="36176" y="5044"/>
                            </a:cubicBezTo>
                            <a:cubicBezTo>
                              <a:pt x="35910" y="4938"/>
                              <a:pt x="35803" y="4805"/>
                              <a:pt x="35803" y="4618"/>
                            </a:cubicBezTo>
                            <a:cubicBezTo>
                              <a:pt x="35803" y="4392"/>
                              <a:pt x="35976" y="4179"/>
                              <a:pt x="36402" y="3913"/>
                            </a:cubicBezTo>
                            <a:cubicBezTo>
                              <a:pt x="36003" y="3660"/>
                              <a:pt x="35856" y="3407"/>
                              <a:pt x="35856" y="2994"/>
                            </a:cubicBezTo>
                            <a:cubicBezTo>
                              <a:pt x="35856" y="2369"/>
                              <a:pt x="36336" y="1890"/>
                              <a:pt x="36961" y="1890"/>
                            </a:cubicBezTo>
                            <a:cubicBezTo>
                              <a:pt x="37094" y="1890"/>
                              <a:pt x="37148" y="1903"/>
                              <a:pt x="37387" y="1956"/>
                            </a:cubicBezTo>
                            <a:cubicBezTo>
                              <a:pt x="37520" y="1996"/>
                              <a:pt x="37613" y="2010"/>
                              <a:pt x="37680" y="2010"/>
                            </a:cubicBezTo>
                            <a:cubicBezTo>
                              <a:pt x="37693" y="2010"/>
                              <a:pt x="37746" y="2010"/>
                              <a:pt x="37800" y="1996"/>
                            </a:cubicBezTo>
                            <a:cubicBezTo>
                              <a:pt x="37919" y="1996"/>
                              <a:pt x="37919" y="1996"/>
                              <a:pt x="37919" y="1996"/>
                            </a:cubicBezTo>
                            <a:cubicBezTo>
                              <a:pt x="38465" y="1983"/>
                              <a:pt x="38465" y="1983"/>
                              <a:pt x="38465" y="1983"/>
                            </a:cubicBezTo>
                            <a:cubicBezTo>
                              <a:pt x="38465" y="2369"/>
                              <a:pt x="38465" y="2369"/>
                              <a:pt x="38465" y="2369"/>
                            </a:cubicBezTo>
                            <a:lnTo>
                              <a:pt x="37919" y="2369"/>
                            </a:lnTo>
                            <a:close/>
                            <a:moveTo>
                              <a:pt x="39636" y="12018"/>
                            </a:moveTo>
                            <a:cubicBezTo>
                              <a:pt x="39636" y="11752"/>
                              <a:pt x="39636" y="11752"/>
                              <a:pt x="39636" y="11752"/>
                            </a:cubicBezTo>
                            <a:cubicBezTo>
                              <a:pt x="39996" y="11672"/>
                              <a:pt x="39996" y="11672"/>
                              <a:pt x="39996" y="11672"/>
                            </a:cubicBezTo>
                            <a:cubicBezTo>
                              <a:pt x="39996" y="9822"/>
                              <a:pt x="39996" y="9822"/>
                              <a:pt x="39996" y="9822"/>
                            </a:cubicBezTo>
                            <a:cubicBezTo>
                              <a:pt x="39996" y="9383"/>
                              <a:pt x="39876" y="9210"/>
                              <a:pt x="39596" y="9210"/>
                            </a:cubicBezTo>
                            <a:cubicBezTo>
                              <a:pt x="39383" y="9210"/>
                              <a:pt x="39237" y="9290"/>
                              <a:pt x="38971" y="9529"/>
                            </a:cubicBezTo>
                            <a:cubicBezTo>
                              <a:pt x="38971" y="11659"/>
                              <a:pt x="38971" y="11659"/>
                              <a:pt x="38971" y="11659"/>
                            </a:cubicBezTo>
                            <a:cubicBezTo>
                              <a:pt x="39304" y="11739"/>
                              <a:pt x="39304" y="11739"/>
                              <a:pt x="39304" y="11739"/>
                            </a:cubicBezTo>
                            <a:cubicBezTo>
                              <a:pt x="39304" y="12018"/>
                              <a:pt x="39304" y="12018"/>
                              <a:pt x="39304" y="12018"/>
                            </a:cubicBezTo>
                            <a:cubicBezTo>
                              <a:pt x="37959" y="12018"/>
                              <a:pt x="37959" y="12018"/>
                              <a:pt x="37959" y="12018"/>
                            </a:cubicBezTo>
                            <a:cubicBezTo>
                              <a:pt x="37959" y="11752"/>
                              <a:pt x="37959" y="11752"/>
                              <a:pt x="37959" y="11752"/>
                            </a:cubicBezTo>
                            <a:cubicBezTo>
                              <a:pt x="38332" y="11672"/>
                              <a:pt x="38332" y="11672"/>
                              <a:pt x="38332" y="11672"/>
                            </a:cubicBezTo>
                            <a:cubicBezTo>
                              <a:pt x="38332" y="9809"/>
                              <a:pt x="38332" y="9809"/>
                              <a:pt x="38332" y="9809"/>
                            </a:cubicBezTo>
                            <a:cubicBezTo>
                              <a:pt x="38332" y="9396"/>
                              <a:pt x="38199" y="9210"/>
                              <a:pt x="37906" y="9210"/>
                            </a:cubicBezTo>
                            <a:cubicBezTo>
                              <a:pt x="37693" y="9210"/>
                              <a:pt x="37534" y="9290"/>
                              <a:pt x="37307" y="9516"/>
                            </a:cubicBezTo>
                            <a:cubicBezTo>
                              <a:pt x="37307" y="11659"/>
                              <a:pt x="37307" y="11659"/>
                              <a:pt x="37307" y="11659"/>
                            </a:cubicBezTo>
                            <a:cubicBezTo>
                              <a:pt x="37613" y="11739"/>
                              <a:pt x="37613" y="11739"/>
                              <a:pt x="37613" y="11739"/>
                            </a:cubicBezTo>
                            <a:cubicBezTo>
                              <a:pt x="37613" y="12018"/>
                              <a:pt x="37613" y="12018"/>
                              <a:pt x="37613" y="12018"/>
                            </a:cubicBezTo>
                            <a:cubicBezTo>
                              <a:pt x="36256" y="12018"/>
                              <a:pt x="36256" y="12018"/>
                              <a:pt x="36256" y="12018"/>
                            </a:cubicBezTo>
                            <a:cubicBezTo>
                              <a:pt x="36256" y="11752"/>
                              <a:pt x="36256" y="11752"/>
                              <a:pt x="36256" y="11752"/>
                            </a:cubicBezTo>
                            <a:cubicBezTo>
                              <a:pt x="36642" y="11672"/>
                              <a:pt x="36642" y="11672"/>
                              <a:pt x="36642" y="11672"/>
                            </a:cubicBezTo>
                            <a:cubicBezTo>
                              <a:pt x="36642" y="9223"/>
                              <a:pt x="36642" y="9223"/>
                              <a:pt x="36642" y="9223"/>
                            </a:cubicBezTo>
                            <a:cubicBezTo>
                              <a:pt x="36256" y="9157"/>
                              <a:pt x="36256" y="9157"/>
                              <a:pt x="36256" y="9157"/>
                            </a:cubicBezTo>
                            <a:cubicBezTo>
                              <a:pt x="36256" y="8930"/>
                              <a:pt x="36256" y="8930"/>
                              <a:pt x="36256" y="8930"/>
                            </a:cubicBezTo>
                            <a:cubicBezTo>
                              <a:pt x="37094" y="8718"/>
                              <a:pt x="37094" y="8718"/>
                              <a:pt x="37094" y="8718"/>
                            </a:cubicBezTo>
                            <a:cubicBezTo>
                              <a:pt x="37267" y="8718"/>
                              <a:pt x="37267" y="8718"/>
                              <a:pt x="37267" y="8718"/>
                            </a:cubicBezTo>
                            <a:cubicBezTo>
                              <a:pt x="37267" y="9157"/>
                              <a:pt x="37267" y="9157"/>
                              <a:pt x="37267" y="9157"/>
                            </a:cubicBezTo>
                            <a:cubicBezTo>
                              <a:pt x="37600" y="8877"/>
                              <a:pt x="37853" y="8771"/>
                              <a:pt x="38172" y="8771"/>
                            </a:cubicBezTo>
                            <a:cubicBezTo>
                              <a:pt x="38505" y="8771"/>
                              <a:pt x="38731" y="8904"/>
                              <a:pt x="38918" y="9197"/>
                            </a:cubicBezTo>
                            <a:cubicBezTo>
                              <a:pt x="39264" y="8877"/>
                              <a:pt x="39490" y="8757"/>
                              <a:pt x="39836" y="8757"/>
                            </a:cubicBezTo>
                            <a:cubicBezTo>
                              <a:pt x="40408" y="8757"/>
                              <a:pt x="40648" y="9037"/>
                              <a:pt x="40648" y="9702"/>
                            </a:cubicBezTo>
                            <a:cubicBezTo>
                              <a:pt x="40648" y="11659"/>
                              <a:pt x="40648" y="11659"/>
                              <a:pt x="40648" y="11659"/>
                            </a:cubicBezTo>
                            <a:cubicBezTo>
                              <a:pt x="41021" y="11739"/>
                              <a:pt x="41021" y="11739"/>
                              <a:pt x="41021" y="11739"/>
                            </a:cubicBezTo>
                            <a:cubicBezTo>
                              <a:pt x="41021" y="12018"/>
                              <a:pt x="41021" y="12018"/>
                              <a:pt x="41021" y="12018"/>
                            </a:cubicBezTo>
                            <a:lnTo>
                              <a:pt x="39636" y="12018"/>
                            </a:lnTo>
                            <a:close/>
                            <a:moveTo>
                              <a:pt x="36296" y="5590"/>
                            </a:moveTo>
                            <a:cubicBezTo>
                              <a:pt x="36296" y="5883"/>
                              <a:pt x="36562" y="6056"/>
                              <a:pt x="37001" y="6056"/>
                            </a:cubicBezTo>
                            <a:cubicBezTo>
                              <a:pt x="37547" y="6056"/>
                              <a:pt x="37959" y="5816"/>
                              <a:pt x="37959" y="5510"/>
                            </a:cubicBezTo>
                            <a:cubicBezTo>
                              <a:pt x="37959" y="5204"/>
                              <a:pt x="37853" y="5177"/>
                              <a:pt x="36535" y="5097"/>
                            </a:cubicBezTo>
                            <a:cubicBezTo>
                              <a:pt x="36362" y="5257"/>
                              <a:pt x="36296" y="5390"/>
                              <a:pt x="36296" y="5590"/>
                            </a:cubicBezTo>
                            <a:close/>
                            <a:moveTo>
                              <a:pt x="36562" y="2968"/>
                            </a:moveTo>
                            <a:cubicBezTo>
                              <a:pt x="36562" y="3527"/>
                              <a:pt x="36695" y="3780"/>
                              <a:pt x="37014" y="3780"/>
                            </a:cubicBezTo>
                            <a:cubicBezTo>
                              <a:pt x="37321" y="3780"/>
                              <a:pt x="37467" y="3527"/>
                              <a:pt x="37467" y="3034"/>
                            </a:cubicBezTo>
                            <a:cubicBezTo>
                              <a:pt x="37467" y="2449"/>
                              <a:pt x="37307" y="2169"/>
                              <a:pt x="36988" y="2169"/>
                            </a:cubicBezTo>
                            <a:cubicBezTo>
                              <a:pt x="36695" y="2169"/>
                              <a:pt x="36562" y="2422"/>
                              <a:pt x="36562" y="2968"/>
                            </a:cubicBezTo>
                            <a:close/>
                            <a:moveTo>
                              <a:pt x="39503" y="3540"/>
                            </a:moveTo>
                            <a:cubicBezTo>
                              <a:pt x="39570" y="4445"/>
                              <a:pt x="39796" y="4818"/>
                              <a:pt x="40275" y="4818"/>
                            </a:cubicBezTo>
                            <a:cubicBezTo>
                              <a:pt x="40515" y="4818"/>
                              <a:pt x="40688" y="4698"/>
                              <a:pt x="40887" y="4392"/>
                            </a:cubicBezTo>
                            <a:cubicBezTo>
                              <a:pt x="41180" y="4512"/>
                              <a:pt x="41180" y="4512"/>
                              <a:pt x="41180" y="4512"/>
                            </a:cubicBezTo>
                            <a:cubicBezTo>
                              <a:pt x="40848" y="5111"/>
                              <a:pt x="40608" y="5284"/>
                              <a:pt x="40089" y="5284"/>
                            </a:cubicBezTo>
                            <a:cubicBezTo>
                              <a:pt x="39290" y="5284"/>
                              <a:pt x="38838" y="4711"/>
                              <a:pt x="38838" y="3673"/>
                            </a:cubicBezTo>
                            <a:cubicBezTo>
                              <a:pt x="38838" y="2569"/>
                              <a:pt x="39304" y="1903"/>
                              <a:pt x="40076" y="1903"/>
                            </a:cubicBezTo>
                            <a:cubicBezTo>
                              <a:pt x="40821" y="1903"/>
                              <a:pt x="41180" y="2436"/>
                              <a:pt x="41194" y="3540"/>
                            </a:cubicBezTo>
                            <a:lnTo>
                              <a:pt x="39503" y="3540"/>
                            </a:lnTo>
                            <a:close/>
                            <a:moveTo>
                              <a:pt x="40515" y="3221"/>
                            </a:moveTo>
                            <a:cubicBezTo>
                              <a:pt x="40488" y="2502"/>
                              <a:pt x="40355" y="2223"/>
                              <a:pt x="40049" y="2223"/>
                            </a:cubicBezTo>
                            <a:cubicBezTo>
                              <a:pt x="39743" y="2223"/>
                              <a:pt x="39583" y="2529"/>
                              <a:pt x="39503" y="3221"/>
                            </a:cubicBezTo>
                            <a:lnTo>
                              <a:pt x="40515" y="3221"/>
                            </a:lnTo>
                            <a:close/>
                            <a:moveTo>
                              <a:pt x="42737" y="2542"/>
                            </a:moveTo>
                            <a:cubicBezTo>
                              <a:pt x="43004" y="2089"/>
                              <a:pt x="43137" y="1970"/>
                              <a:pt x="43376" y="1970"/>
                            </a:cubicBezTo>
                            <a:cubicBezTo>
                              <a:pt x="43616" y="1970"/>
                              <a:pt x="43762" y="2116"/>
                              <a:pt x="43762" y="2356"/>
                            </a:cubicBezTo>
                            <a:cubicBezTo>
                              <a:pt x="43762" y="2502"/>
                              <a:pt x="43682" y="2622"/>
                              <a:pt x="43509" y="2755"/>
                            </a:cubicBezTo>
                            <a:cubicBezTo>
                              <a:pt x="43163" y="2569"/>
                              <a:pt x="43163" y="2569"/>
                              <a:pt x="43163" y="2569"/>
                            </a:cubicBezTo>
                            <a:cubicBezTo>
                              <a:pt x="42937" y="2688"/>
                              <a:pt x="42751" y="2941"/>
                              <a:pt x="42751" y="3128"/>
                            </a:cubicBezTo>
                            <a:cubicBezTo>
                              <a:pt x="42751" y="4871"/>
                              <a:pt x="42751" y="4871"/>
                              <a:pt x="42751" y="4871"/>
                            </a:cubicBezTo>
                            <a:cubicBezTo>
                              <a:pt x="43217" y="4938"/>
                              <a:pt x="43217" y="4938"/>
                              <a:pt x="43217" y="4938"/>
                            </a:cubicBezTo>
                            <a:cubicBezTo>
                              <a:pt x="43217" y="5217"/>
                              <a:pt x="43217" y="5217"/>
                              <a:pt x="43217" y="5217"/>
                            </a:cubicBezTo>
                            <a:cubicBezTo>
                              <a:pt x="41739" y="5217"/>
                              <a:pt x="41739" y="5217"/>
                              <a:pt x="41739" y="5217"/>
                            </a:cubicBezTo>
                            <a:cubicBezTo>
                              <a:pt x="41739" y="4951"/>
                              <a:pt x="41739" y="4951"/>
                              <a:pt x="41739" y="4951"/>
                            </a:cubicBezTo>
                            <a:cubicBezTo>
                              <a:pt x="42125" y="4871"/>
                              <a:pt x="42125" y="4871"/>
                              <a:pt x="42125" y="4871"/>
                            </a:cubicBezTo>
                            <a:cubicBezTo>
                              <a:pt x="42125" y="2422"/>
                              <a:pt x="42125" y="2422"/>
                              <a:pt x="42125" y="2422"/>
                            </a:cubicBezTo>
                            <a:cubicBezTo>
                              <a:pt x="41739" y="2356"/>
                              <a:pt x="41739" y="2356"/>
                              <a:pt x="41739" y="2356"/>
                            </a:cubicBezTo>
                            <a:cubicBezTo>
                              <a:pt x="41739" y="2143"/>
                              <a:pt x="41739" y="2143"/>
                              <a:pt x="41739" y="2143"/>
                            </a:cubicBezTo>
                            <a:cubicBezTo>
                              <a:pt x="42538" y="1930"/>
                              <a:pt x="42538" y="1930"/>
                              <a:pt x="42538" y="1930"/>
                            </a:cubicBezTo>
                            <a:cubicBezTo>
                              <a:pt x="42737" y="1930"/>
                              <a:pt x="42737" y="1930"/>
                              <a:pt x="42737" y="1930"/>
                            </a:cubicBezTo>
                            <a:lnTo>
                              <a:pt x="42737" y="2542"/>
                            </a:lnTo>
                            <a:close/>
                          </a:path>
                        </a:pathLst>
                      </a:custGeom>
                      <a:solidFill>
                        <a:srgbClr val="08312A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D68EBA" w14:textId="77777777" w:rsidR="00693C78" w:rsidRDefault="00693C7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E2D28B" id="Forma libre: forma 1" o:spid="_x0000_s1027" style="position:absolute;margin-left:56.4pt;margin-top:56.4pt;width:107.85pt;height:33.0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43762,13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" adj="-11796480,,5400" path="m2848,11606c1943,10954,1464,10474,1011,9782,359,8771,,7546,,6335,,2835,2821,,6322,v3487,,6322,2835,6322,6322c12644,7759,12151,9197,11286,10261v-359,453,-665,719,-1491,1345c9795,7906,9795,7906,9795,7906v626,,626,,626,c10421,10434,10421,10434,10421,10434v466,-545,692,-878,918,-1277c11805,8332,12058,7307,12058,6322,12058,3128,9489,532,6322,532,3141,532,585,3128,585,6362v,1477,519,2781,1624,4072c2209,7906,2209,7906,2209,7906v639,,639,,639,l2848,11606xm4099,12245v-120,-27,-399,-160,-626,-280c3473,7906,3473,7906,3473,7906v626,,626,,626,l4099,12245xm7905,3327c6322,2103,6322,2103,6322,2103,4738,3327,4738,3327,4738,3327,4392,2875,4392,2875,4392,2875,6322,1371,6322,1371,6322,1371,8252,2875,8252,2875,8252,2875r-347,452xm5363,12577v-226,-40,-239,-40,-319,-66c4977,12497,4951,12497,4738,12444v,-8651,,-8651,,-8651c5363,3793,5363,3793,5363,3793r,8784xm6628,12630v-93,14,-120,14,-253,14c6175,12644,6109,12644,6002,12630v,-8837,,-8837,,-8837c6628,3793,6628,3793,6628,3793r,8837xm7892,12431v-199,66,-372,106,-625,160c7267,3793,7267,3793,7267,3793v625,,625,,625,l7892,12431xm9170,11965v-200,93,-320,146,-639,293c8531,7906,8531,7906,8531,7906v639,,639,,639,l9170,11965xm16397,625v200,-13,360,-26,413,-26c17569,599,18074,1038,18074,1717v,466,-253,798,-798,1065c17968,2928,18341,3367,18341,4019v,506,-280,932,-719,1105c17422,5204,17183,5230,16743,5230v-412,,-412,,-412,c16105,5217,15932,5217,15798,5217v-771,,-771,,-771,c15027,4951,15027,4951,15027,4951v452,-80,452,-80,452,-80c15479,998,15479,998,15479,998v-452,-80,-452,-80,-452,-80c15027,639,15027,639,15027,639v811,,811,,811,l16397,625xm15053,12018v,-266,,-266,,-266c15479,11672,15479,11672,15479,11672v,-3886,,-3886,,-3886c15053,7719,15053,7719,15053,7719v,-292,,-292,,-292c16584,7427,16584,7427,16584,7427v,279,,279,,279c16184,7786,16184,7786,16184,7786v,3873,,3873,,3873c16570,11739,16570,11739,16570,11739v,279,,279,,279l15053,12018xm16477,2662v573,,839,-293,839,-919c17316,1211,17036,892,16557,892v-133,,-226,13,-413,79c16144,2662,16144,2662,16144,2662r333,xm16144,4845v134,79,227,106,413,106c17183,4951,17569,4565,17569,3939v,-652,-360,-958,-1132,-958c16144,2981,16144,2981,16144,2981r,1864xm18687,12018v,-266,,-266,,-266c19033,11686,19033,11686,19033,11686v,-1944,,-1944,,-1944c19033,9370,18913,9197,18660,9197v-200,,-373,80,-626,292c18034,11659,18034,11659,18034,11659v346,80,346,80,346,80c18380,12018,18380,12018,18380,12018v-1370,,-1370,,-1370,c17010,11752,17010,11752,17010,11752v386,-80,386,-80,386,-80c17396,9250,17396,9250,17396,9250v-386,-53,-386,-53,-386,-53c17010,8930,17010,8930,17010,8930v825,-212,825,-212,825,-212c18021,8718,18021,8718,18021,8718v,399,,399,,399c18420,8811,18607,8731,18900,8731v505,,785,319,785,865c19685,11659,19685,11659,19685,11659v346,80,346,80,346,80c20031,12018,20031,12018,20031,12018r-1344,xm21468,3527v,1051,-545,1757,-1344,1757c19365,5284,18846,4618,18846,3647v,-1038,546,-1757,1345,-1757c20949,1890,21468,2542,21468,3527xm19552,3620v,852,213,1331,585,1331c20537,4951,20750,4445,20750,3447v,-799,-213,-1238,-586,-1238c19778,2209,19552,2728,19552,3620xm22600,9170v186,240,239,399,239,652c22839,10434,22360,10887,21721,10887v-133,,-239,-13,-359,-53c21202,10940,21109,11047,21109,11127v,79,80,119,279,133c22187,11300,22187,11300,22187,11300v626,26,918,266,918,758c23105,12764,22480,13216,21521,13216v-718,,-1184,-266,-1184,-679c20337,12271,20470,12098,20856,11845v-266,-106,-373,-226,-373,-412c20483,11193,20656,10980,21082,10714v-399,-253,-545,-506,-545,-918c20537,9170,21016,8691,21641,8691v133,,187,13,426,66c22200,8797,22293,8811,22360,8811v13,,67,,120,-14c22600,8797,22600,8797,22600,8797v545,-13,545,-13,545,-13c23145,9170,23145,9170,23145,9170r-545,xm21215,11898v-173,160,-239,293,-239,493c20976,12684,21242,12857,21681,12857v546,,958,-227,958,-546c22639,12032,22493,11978,21468,11912r-253,-14xm21242,9769v,559,133,812,453,812c22001,10581,22147,10328,22147,9836v,-586,-160,-866,-479,-866c21375,8970,21242,9223,21242,9769xm22626,3540v67,905,293,1278,772,1278c23638,4818,23811,4698,24010,4392v293,120,293,120,293,120c23970,5111,23731,5284,23212,5284v-799,,-1251,-573,-1251,-1611c21961,2569,22427,1903,23198,1903v746,,1105,533,1118,1637l22626,3540xm23638,3221v-27,-719,-160,-998,-466,-998c22866,2223,22706,2529,22626,3221r1012,xm24171,10328v66,918,292,1291,771,1291c25195,11619,25368,11499,25568,11193v293,120,293,120,293,120c25555,11885,25275,12085,24756,12085v-798,,-1251,-599,-1251,-1624c23505,9356,23971,8704,24743,8704v532,,878,280,1038,799c25834,9676,25847,9889,25874,10328r-1703,xm25182,10022v-13,-692,-146,-998,-453,-998c24423,9024,24250,9316,24171,10022r1011,xm26380,5217v,-266,,-266,,-266c26699,4884,26699,4884,26699,4884v,-1796,,-1796,,-1796c26699,2609,26593,2436,26313,2436v-199,,-346,66,-612,292c25701,4871,25701,4871,25701,4871v320,67,320,67,320,67c26021,5217,26021,5217,26021,5217v-1358,,-1358,,-1358,c24663,4951,24663,4951,24663,4951v399,-80,399,-80,399,-80c25062,812,25062,812,25062,812v-372,-80,-372,-80,-372,-80c24690,506,24690,506,24690,506v825,-173,825,-173,825,-173c25701,333,25701,333,25701,333v,2009,,2009,,2009c26074,2050,26287,1956,26566,1956v519,,785,306,785,905c27351,4871,27351,4871,27351,4871v347,67,347,67,347,67c27698,5217,27698,5217,27698,5217r-1318,xm26260,12018v,-266,,-266,,-266c26646,11672,26646,11672,26646,11672v,-4099,,-4099,,-4099c26273,7533,26273,7533,26273,7533v,-226,,-226,,-226c27112,7120,27112,7120,27112,7120v173,,173,,173,c27285,11659,27285,11659,27285,11659v359,80,359,80,359,80c27644,12018,27644,12018,27644,12018r-1384,xm29787,12018v,-266,,-266,,-266c30106,11686,30106,11686,30106,11686v,-1811,,-1811,,-1811c30106,9396,30000,9223,29720,9223v-186,,-346,80,-612,306c29108,11659,29108,11659,29108,11659v320,80,320,80,320,80c29428,12018,29428,12018,29428,12018v-1345,,-1345,,-1345,c28083,11752,28083,11752,28083,11752v386,-80,386,-80,386,-80c28469,7600,28469,7600,28469,7600v-372,-67,-372,-67,-372,-67c28097,7307,28097,7307,28097,7307v838,-187,838,-187,838,-187c29108,7120,29108,7120,29108,7120v,2023,,2023,,2023c29468,8851,29681,8757,29987,8757v492,,772,307,772,852c30759,11659,30759,11659,30759,11659v359,80,359,80,359,80c31118,12018,31118,12018,31118,12018r-1331,xm29148,2542v266,-453,399,-572,639,-572c30027,1970,30173,2116,30173,2356v,146,-80,266,-253,399c29574,2569,29574,2569,29574,2569v-226,119,-412,372,-412,559c29162,4871,29162,4871,29162,4871v465,67,465,67,465,67c29627,5217,29627,5217,29627,5217v-1477,,-1477,,-1477,c28150,4951,28150,4951,28150,4951v386,-80,386,-80,386,-80c28536,2422,28536,2422,28536,2422v-386,-66,-386,-66,-386,-66c28150,2143,28150,2143,28150,2143v799,-213,799,-213,799,-213c29148,1930,29148,1930,29148,1930r,612xm30506,5217v,-266,,-266,,-266c30865,4871,30865,4871,30865,4871v,-2396,,-2396,,-2396c30506,2396,30506,2396,30506,2396v,-227,,-227,,-227c31344,1956,31344,1956,31344,1956v160,,160,,160,c31504,4871,31504,4871,31504,4871v373,67,373,67,373,67c31877,5217,31877,5217,31877,5217r-1371,xm31557,759v,239,-186,425,-426,425c30892,1184,30705,998,30705,759v,-240,187,-426,426,-426c31371,333,31557,519,31557,759xm32209,10328v67,918,293,1291,772,1291c33234,11619,33407,11499,33607,11193v293,120,293,120,293,120c33594,11885,33314,12085,32795,12085v-799,,-1251,-599,-1251,-1624c31544,9356,32010,8704,32782,8704v532,,878,280,1038,799c33873,9676,33886,9889,33913,10328r-1704,xm33221,10022v-13,-692,-147,-998,-453,-998c32462,9024,32289,9316,32209,10022r1012,xm34020,5217v,-266,,-266,,-266c34366,4884,34366,4884,34366,4884v,-1943,,-1943,,-1943c34366,2569,34246,2396,33993,2396v-199,,-372,79,-625,292c33368,4858,33368,4858,33368,4858v346,80,346,80,346,80c33714,5217,33714,5217,33714,5217v-1371,,-1371,,-1371,c32343,4951,32343,4951,32343,4951v386,-80,386,-80,386,-80c32729,2449,32729,2449,32729,2449v-386,-53,-386,-53,-386,-53c32343,2129,32343,2129,32343,2129v825,-213,825,-213,825,-213c33354,1916,33354,1916,33354,1916v,400,,400,,400c33754,2010,33940,1930,34233,1930v506,,785,319,785,865c35018,4858,35018,4858,35018,4858v346,80,346,80,346,80c35364,5217,35364,5217,35364,5217r-1344,xm34432,12018v,-266,,-266,,-266c34792,11672,34792,11672,34792,11672v,-2409,,-2409,,-2409c34432,9183,34432,9183,34432,9183v,-213,,-213,,-213c35271,8757,35271,8757,35271,8757v160,,160,,160,c35431,11659,35431,11659,35431,11659v372,80,372,80,372,80c35803,12018,35803,12018,35803,12018r-1371,xm35497,7546v,240,-200,440,-439,440c34818,7986,34632,7799,34632,7560v,-240,200,-440,453,-440c35311,7120,35497,7320,35497,7546xm37919,2369v187,240,240,399,240,652c38159,3633,37680,4086,37041,4086v-133,,-239,-13,-359,-53c36522,4139,36429,4246,36429,4312v,93,80,133,279,147c37507,4498,37507,4498,37507,4498v625,27,918,267,918,759c38425,5962,37800,6415,36841,6415v-718,,-1184,-266,-1184,-679c35657,5470,35803,5284,36176,5044v-266,-106,-373,-239,-373,-426c35803,4392,35976,4179,36402,3913v-399,-253,-546,-506,-546,-919c35856,2369,36336,1890,36961,1890v133,,187,13,426,66c37520,1996,37613,2010,37680,2010v13,,66,,120,-14c37919,1996,37919,1996,37919,1996v546,-13,546,-13,546,-13c38465,2369,38465,2369,38465,2369r-546,xm39636,12018v,-266,,-266,,-266c39996,11672,39996,11672,39996,11672v,-1850,,-1850,,-1850c39996,9383,39876,9210,39596,9210v-213,,-359,80,-625,319c38971,11659,38971,11659,38971,11659v333,80,333,80,333,80c39304,12018,39304,12018,39304,12018v-1345,,-1345,,-1345,c37959,11752,37959,11752,37959,11752v373,-80,373,-80,373,-80c38332,9809,38332,9809,38332,9809v,-413,-133,-599,-426,-599c37693,9210,37534,9290,37307,9516v,2143,,2143,,2143c37613,11739,37613,11739,37613,11739v,279,,279,,279c36256,12018,36256,12018,36256,12018v,-266,,-266,,-266c36642,11672,36642,11672,36642,11672v,-2449,,-2449,,-2449c36256,9157,36256,9157,36256,9157v,-227,,-227,,-227c37094,8718,37094,8718,37094,8718v173,,173,,173,c37267,9157,37267,9157,37267,9157v333,-280,586,-386,905,-386c38505,8771,38731,8904,38918,9197v346,-320,572,-440,918,-440c40408,8757,40648,9037,40648,9702v,1957,,1957,,1957c41021,11739,41021,11739,41021,11739v,279,,279,,279l39636,12018xm36296,5590v,293,266,466,705,466c37547,6056,37959,5816,37959,5510v,-306,-106,-333,-1424,-413c36362,5257,36296,5390,36296,5590xm36562,2968v,559,133,812,452,812c37321,3780,37467,3527,37467,3034v,-585,-160,-865,-479,-865c36695,2169,36562,2422,36562,2968xm39503,3540v67,905,293,1278,772,1278c40515,4818,40688,4698,40887,4392v293,120,293,120,293,120c40848,5111,40608,5284,40089,5284v-799,,-1251,-573,-1251,-1611c38838,2569,39304,1903,40076,1903v745,,1104,533,1118,1637l39503,3540xm40515,3221v-27,-719,-160,-998,-466,-998c39743,2223,39583,2529,39503,3221r1012,xm42737,2542v267,-453,400,-572,639,-572c43616,1970,43762,2116,43762,2356v,146,-80,266,-253,399c43163,2569,43163,2569,43163,2569v-226,119,-412,372,-412,559c42751,4871,42751,4871,42751,4871v466,67,466,67,466,67c43217,5217,43217,5217,43217,5217v-1478,,-1478,,-1478,c41739,4951,41739,4951,41739,4951v386,-80,386,-80,386,-80c42125,2422,42125,2422,42125,2422v-386,-66,-386,-66,-386,-66c41739,2143,41739,2143,41739,2143v799,-213,799,-213,799,-213c42737,1930,42737,1930,42737,1930r,612xe" fillcolor="#08312a" stroked="f">
              <v:stroke joinstyle="miter"/>
              <v:formulas/>
              <v:path arrowok="t" o:extrusionok="f" o:connecttype="custom" textboxrect="0,0,43762,13216"/>
              <v:textbox inset="2.53958mm,2.53958mm,2.53958mm,2.53958mm">
                <w:txbxContent>
                  <w:p w14:paraId="28D68EBA" w14:textId="77777777" w:rsidR="00693C78" w:rsidRDefault="00693C78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612D6"/>
    <w:multiLevelType w:val="multilevel"/>
    <w:tmpl w:val="7924DCCA"/>
    <w:lvl w:ilvl="0">
      <w:start w:val="1"/>
      <w:numFmt w:val="bullet"/>
      <w:pStyle w:val="Listaconvie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Listaconvietas2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Listaconvietas3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Listaconvietas4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Listaconvietas5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8821F0"/>
    <w:multiLevelType w:val="multilevel"/>
    <w:tmpl w:val="517ED80E"/>
    <w:lvl w:ilvl="0">
      <w:start w:val="1"/>
      <w:numFmt w:val="decimal"/>
      <w:pStyle w:val="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a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istaconnmeros3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Listaconnmeros4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Listaconnmeros5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35052333">
    <w:abstractNumId w:val="0"/>
  </w:num>
  <w:num w:numId="2" w16cid:durableId="1755471132">
    <w:abstractNumId w:val="1"/>
  </w:num>
  <w:num w:numId="3" w16cid:durableId="12856977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78"/>
    <w:rsid w:val="0004777A"/>
    <w:rsid w:val="00051CE0"/>
    <w:rsid w:val="000C07A9"/>
    <w:rsid w:val="000D3E65"/>
    <w:rsid w:val="000E356F"/>
    <w:rsid w:val="00112D43"/>
    <w:rsid w:val="00116481"/>
    <w:rsid w:val="0012292E"/>
    <w:rsid w:val="00170FEE"/>
    <w:rsid w:val="00206ADD"/>
    <w:rsid w:val="00220D99"/>
    <w:rsid w:val="002A0EF7"/>
    <w:rsid w:val="00304577"/>
    <w:rsid w:val="00313875"/>
    <w:rsid w:val="003204A1"/>
    <w:rsid w:val="0035228D"/>
    <w:rsid w:val="00356219"/>
    <w:rsid w:val="0037009D"/>
    <w:rsid w:val="0037493B"/>
    <w:rsid w:val="003830A7"/>
    <w:rsid w:val="003A65C4"/>
    <w:rsid w:val="003D145D"/>
    <w:rsid w:val="004578FA"/>
    <w:rsid w:val="00463451"/>
    <w:rsid w:val="00465F25"/>
    <w:rsid w:val="00573C6F"/>
    <w:rsid w:val="005A0F1D"/>
    <w:rsid w:val="005B414A"/>
    <w:rsid w:val="00600BAD"/>
    <w:rsid w:val="00602E9A"/>
    <w:rsid w:val="00615CF9"/>
    <w:rsid w:val="0061D11F"/>
    <w:rsid w:val="00636924"/>
    <w:rsid w:val="00693C78"/>
    <w:rsid w:val="006D4278"/>
    <w:rsid w:val="006F53A3"/>
    <w:rsid w:val="007047EE"/>
    <w:rsid w:val="0077176A"/>
    <w:rsid w:val="007758C6"/>
    <w:rsid w:val="007D01C5"/>
    <w:rsid w:val="007E3D21"/>
    <w:rsid w:val="008A7E02"/>
    <w:rsid w:val="0091629A"/>
    <w:rsid w:val="0093636B"/>
    <w:rsid w:val="00956394"/>
    <w:rsid w:val="00991132"/>
    <w:rsid w:val="009A5AF7"/>
    <w:rsid w:val="009D3343"/>
    <w:rsid w:val="009F7E07"/>
    <w:rsid w:val="00A63F90"/>
    <w:rsid w:val="00AA1CA5"/>
    <w:rsid w:val="00AA5E33"/>
    <w:rsid w:val="00B140FD"/>
    <w:rsid w:val="00B21348"/>
    <w:rsid w:val="00BE6E9E"/>
    <w:rsid w:val="00C3740B"/>
    <w:rsid w:val="00C70EB5"/>
    <w:rsid w:val="00C92472"/>
    <w:rsid w:val="00D1534C"/>
    <w:rsid w:val="00D52673"/>
    <w:rsid w:val="00D719FB"/>
    <w:rsid w:val="00D73112"/>
    <w:rsid w:val="00DB05B5"/>
    <w:rsid w:val="00DB4E17"/>
    <w:rsid w:val="00E057C0"/>
    <w:rsid w:val="00E72075"/>
    <w:rsid w:val="00E8731A"/>
    <w:rsid w:val="00FD3AB3"/>
    <w:rsid w:val="02B60536"/>
    <w:rsid w:val="0439FB46"/>
    <w:rsid w:val="04A397F4"/>
    <w:rsid w:val="04C49D19"/>
    <w:rsid w:val="0623AD20"/>
    <w:rsid w:val="0A1E9CA6"/>
    <w:rsid w:val="0A762B7C"/>
    <w:rsid w:val="0AD33ABD"/>
    <w:rsid w:val="1068F40E"/>
    <w:rsid w:val="10F19DE1"/>
    <w:rsid w:val="13169205"/>
    <w:rsid w:val="134F9DEA"/>
    <w:rsid w:val="146EA1C5"/>
    <w:rsid w:val="15168A62"/>
    <w:rsid w:val="1555988E"/>
    <w:rsid w:val="15B24F73"/>
    <w:rsid w:val="15D5F5DC"/>
    <w:rsid w:val="1A6185B4"/>
    <w:rsid w:val="1AAE0596"/>
    <w:rsid w:val="1AE146A1"/>
    <w:rsid w:val="1AE22296"/>
    <w:rsid w:val="1DAA78A7"/>
    <w:rsid w:val="1DCFA733"/>
    <w:rsid w:val="1EBE624A"/>
    <w:rsid w:val="20071115"/>
    <w:rsid w:val="2078DD1D"/>
    <w:rsid w:val="21026FE5"/>
    <w:rsid w:val="21FD35B9"/>
    <w:rsid w:val="23123A46"/>
    <w:rsid w:val="25D21CCC"/>
    <w:rsid w:val="286BA53F"/>
    <w:rsid w:val="2AC0DA04"/>
    <w:rsid w:val="2B9C8EAF"/>
    <w:rsid w:val="2C6B2C27"/>
    <w:rsid w:val="2CADB1E8"/>
    <w:rsid w:val="2CF2D2F4"/>
    <w:rsid w:val="2D187376"/>
    <w:rsid w:val="2E3E1150"/>
    <w:rsid w:val="2F4CA650"/>
    <w:rsid w:val="2F67493C"/>
    <w:rsid w:val="312626AA"/>
    <w:rsid w:val="316DF0C0"/>
    <w:rsid w:val="34CE0F04"/>
    <w:rsid w:val="35728F57"/>
    <w:rsid w:val="35ACE198"/>
    <w:rsid w:val="366F8200"/>
    <w:rsid w:val="36B6A993"/>
    <w:rsid w:val="36F37E09"/>
    <w:rsid w:val="37F40773"/>
    <w:rsid w:val="38213D85"/>
    <w:rsid w:val="3A26F5B6"/>
    <w:rsid w:val="3A3D7797"/>
    <w:rsid w:val="3A6FEF9D"/>
    <w:rsid w:val="3ADC7B44"/>
    <w:rsid w:val="3AF1BB4D"/>
    <w:rsid w:val="3EC80ECC"/>
    <w:rsid w:val="41FDECF6"/>
    <w:rsid w:val="42819A94"/>
    <w:rsid w:val="44BB805D"/>
    <w:rsid w:val="4504F68B"/>
    <w:rsid w:val="456FA03C"/>
    <w:rsid w:val="4581CA31"/>
    <w:rsid w:val="46A96C0E"/>
    <w:rsid w:val="48528841"/>
    <w:rsid w:val="48E5014F"/>
    <w:rsid w:val="4C34E82A"/>
    <w:rsid w:val="4E243A0B"/>
    <w:rsid w:val="4F6C460D"/>
    <w:rsid w:val="50FC1CA5"/>
    <w:rsid w:val="51498D90"/>
    <w:rsid w:val="52295666"/>
    <w:rsid w:val="531DAB81"/>
    <w:rsid w:val="546FB228"/>
    <w:rsid w:val="56CF3D07"/>
    <w:rsid w:val="56EE00FF"/>
    <w:rsid w:val="56F94380"/>
    <w:rsid w:val="57144CE4"/>
    <w:rsid w:val="57C67C29"/>
    <w:rsid w:val="581B16CB"/>
    <w:rsid w:val="581C0417"/>
    <w:rsid w:val="5918FFCB"/>
    <w:rsid w:val="5AB10AC0"/>
    <w:rsid w:val="5C2EA862"/>
    <w:rsid w:val="5D8C98C8"/>
    <w:rsid w:val="5E12E6F2"/>
    <w:rsid w:val="5E387B4D"/>
    <w:rsid w:val="6092A632"/>
    <w:rsid w:val="626644F5"/>
    <w:rsid w:val="63A98C30"/>
    <w:rsid w:val="64A469A5"/>
    <w:rsid w:val="64A77921"/>
    <w:rsid w:val="65145461"/>
    <w:rsid w:val="6658E399"/>
    <w:rsid w:val="67B525C1"/>
    <w:rsid w:val="68F914F4"/>
    <w:rsid w:val="69D74326"/>
    <w:rsid w:val="6A1D1684"/>
    <w:rsid w:val="6AEAD920"/>
    <w:rsid w:val="6B00BF8C"/>
    <w:rsid w:val="6B2FF9E7"/>
    <w:rsid w:val="6B76F7E3"/>
    <w:rsid w:val="70068917"/>
    <w:rsid w:val="74260ABA"/>
    <w:rsid w:val="752BE9E1"/>
    <w:rsid w:val="786F4217"/>
    <w:rsid w:val="78DA2E67"/>
    <w:rsid w:val="7903F40D"/>
    <w:rsid w:val="792CD382"/>
    <w:rsid w:val="7A1F7C5D"/>
    <w:rsid w:val="7A3FFDBE"/>
    <w:rsid w:val="7BD8F1DA"/>
    <w:rsid w:val="7C2019C9"/>
    <w:rsid w:val="7CB8BDCF"/>
    <w:rsid w:val="7EC4F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0AD65"/>
  <w15:docId w15:val="{ED5F5C76-CADA-410D-8E2E-BFC237AC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ehringer Forward Text" w:eastAsia="Boehringer Forward Text" w:hAnsi="Boehringer Forward Text" w:cs="Boehringer Forward Text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3A3"/>
  </w:style>
  <w:style w:type="paragraph" w:styleId="Ttulo1">
    <w:name w:val="heading 1"/>
    <w:basedOn w:val="Normal"/>
    <w:next w:val="Normal"/>
    <w:uiPriority w:val="9"/>
    <w:qFormat/>
    <w:rsid w:val="006F53A3"/>
    <w:pPr>
      <w:keepNext/>
      <w:spacing w:after="560"/>
      <w:outlineLvl w:val="0"/>
    </w:pPr>
    <w:rPr>
      <w:rFonts w:ascii="Boehringer Forward Head" w:eastAsia="Boehringer Forward Head" w:hAnsi="Boehringer Forward Head" w:cs="Boehringer Forward Head"/>
      <w:b/>
      <w:bCs/>
      <w:color w:val="08312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F53A3"/>
    <w:pPr>
      <w:keepNext/>
      <w:spacing w:before="240" w:line="252" w:lineRule="auto"/>
      <w:outlineLvl w:val="1"/>
    </w:pPr>
    <w:rPr>
      <w:rFonts w:ascii="Boehringer Forward Head" w:eastAsia="Boehringer Forward Head" w:hAnsi="Boehringer Forward Head" w:cs="Boehringer Forward Head"/>
      <w:b/>
      <w:bCs/>
      <w:color w:val="000000"/>
      <w:sz w:val="21"/>
      <w:szCs w:val="21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F53A3"/>
    <w:pPr>
      <w:keepNext/>
      <w:spacing w:before="240" w:line="252" w:lineRule="auto"/>
      <w:outlineLvl w:val="2"/>
    </w:pPr>
    <w:rPr>
      <w:rFonts w:ascii="Boehringer Forward Head" w:eastAsia="Boehringer Forward Head" w:hAnsi="Boehringer Forward Head" w:cs="Boehringer Forward Head"/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F53A3"/>
    <w:pPr>
      <w:keepNext/>
      <w:spacing w:before="240" w:line="252" w:lineRule="auto"/>
      <w:outlineLvl w:val="3"/>
    </w:pPr>
    <w:rPr>
      <w:rFonts w:ascii="Boehringer Forward Head" w:eastAsia="Boehringer Forward Head" w:hAnsi="Boehringer Forward Head" w:cs="Boehringer Forward Head"/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F53A3"/>
    <w:pPr>
      <w:keepNext/>
      <w:spacing w:before="240" w:after="60" w:line="288" w:lineRule="auto"/>
      <w:outlineLvl w:val="4"/>
    </w:pPr>
    <w:rPr>
      <w:rFonts w:ascii="Boehringer Forward Head" w:eastAsia="Boehringer Forward Head" w:hAnsi="Boehringer Forward Head" w:cs="Boehringer Forward Head"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F53A3"/>
    <w:pPr>
      <w:keepNext/>
      <w:spacing w:before="240" w:after="60" w:line="288" w:lineRule="auto"/>
      <w:outlineLvl w:val="5"/>
    </w:pPr>
    <w:rPr>
      <w:rFonts w:ascii="Boehringer Forward Head" w:eastAsia="Boehringer Forward Head" w:hAnsi="Boehringer Forward Head" w:cs="Boehringer Forward Head"/>
      <w:color w:val="000000"/>
    </w:rPr>
  </w:style>
  <w:style w:type="paragraph" w:styleId="Ttulo7">
    <w:name w:val="heading 7"/>
    <w:next w:val="Normal"/>
    <w:link w:val="Ttulo7Car"/>
    <w:uiPriority w:val="19"/>
    <w:semiHidden/>
    <w:qFormat/>
    <w:rsid w:val="0012314F"/>
    <w:pPr>
      <w:outlineLvl w:val="6"/>
    </w:pPr>
  </w:style>
  <w:style w:type="paragraph" w:styleId="Ttulo8">
    <w:name w:val="heading 8"/>
    <w:basedOn w:val="Ttulo7"/>
    <w:next w:val="Normal"/>
    <w:link w:val="Ttulo8Car"/>
    <w:uiPriority w:val="19"/>
    <w:semiHidden/>
    <w:qFormat/>
    <w:rsid w:val="0012314F"/>
    <w:pPr>
      <w:outlineLvl w:val="7"/>
    </w:pPr>
    <w:rPr>
      <w:szCs w:val="21"/>
    </w:rPr>
  </w:style>
  <w:style w:type="paragraph" w:styleId="Ttulo9">
    <w:name w:val="heading 9"/>
    <w:basedOn w:val="Ttulo8"/>
    <w:next w:val="Normal"/>
    <w:link w:val="Ttulo9Car"/>
    <w:uiPriority w:val="19"/>
    <w:semiHidden/>
    <w:qFormat/>
    <w:rsid w:val="00C86F1D"/>
    <w:pPr>
      <w:outlineLvl w:val="8"/>
    </w:pPr>
    <w:rPr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6F53A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6F53A3"/>
    <w:pPr>
      <w:spacing w:after="660"/>
    </w:pPr>
    <w:rPr>
      <w:rFonts w:ascii="Boehringer Forward Head Md" w:eastAsia="Boehringer Forward Head Md" w:hAnsi="Boehringer Forward Head Md" w:cs="Boehringer Forward Head Md"/>
      <w:color w:val="00E47C"/>
      <w:sz w:val="96"/>
      <w:szCs w:val="96"/>
    </w:rPr>
  </w:style>
  <w:style w:type="paragraph" w:styleId="Encabezado">
    <w:name w:val="header"/>
    <w:basedOn w:val="Normal"/>
    <w:link w:val="EncabezadoCar"/>
    <w:uiPriority w:val="34"/>
    <w:rsid w:val="45D9E3D5"/>
    <w:pPr>
      <w:tabs>
        <w:tab w:val="center" w:pos="4536"/>
        <w:tab w:val="right" w:pos="9072"/>
      </w:tabs>
      <w:contextualSpacing/>
    </w:pPr>
    <w:rPr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34"/>
    <w:rsid w:val="00035E0B"/>
    <w:rPr>
      <w:sz w:val="16"/>
    </w:rPr>
  </w:style>
  <w:style w:type="paragraph" w:styleId="Piedepgina">
    <w:name w:val="footer"/>
    <w:basedOn w:val="Normal"/>
    <w:link w:val="PiedepginaCar"/>
    <w:uiPriority w:val="34"/>
    <w:rsid w:val="45D9E3D5"/>
    <w:pPr>
      <w:tabs>
        <w:tab w:val="center" w:pos="4536"/>
        <w:tab w:val="right" w:pos="9072"/>
      </w:tabs>
      <w:spacing w:after="56"/>
      <w:contextualSpacing/>
    </w:pPr>
    <w:rPr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34"/>
    <w:rsid w:val="00A25973"/>
    <w:rPr>
      <w:sz w:val="16"/>
    </w:rPr>
  </w:style>
  <w:style w:type="character" w:styleId="Textodelmarcadordeposicin">
    <w:name w:val="Placeholder Text"/>
    <w:basedOn w:val="Fuentedeprrafopredeter"/>
    <w:uiPriority w:val="37"/>
    <w:rsid w:val="00064A8C"/>
    <w:rPr>
      <w:color w:val="auto"/>
      <w:bdr w:val="none" w:sz="0" w:space="0" w:color="auto"/>
      <w:shd w:val="clear" w:color="auto" w:fill="E5E3DE"/>
    </w:rPr>
  </w:style>
  <w:style w:type="character" w:customStyle="1" w:styleId="TtuloCar">
    <w:name w:val="Título Car"/>
    <w:basedOn w:val="Fuentedeprrafopredeter"/>
    <w:uiPriority w:val="10"/>
    <w:rsid w:val="0017299D"/>
    <w:rPr>
      <w:rFonts w:ascii="Boehringer Forward Head Md" w:eastAsiaTheme="majorEastAsia" w:hAnsi="Boehringer Forward Head Md" w:cstheme="majorBidi"/>
      <w:color w:val="00E47C" w:themeColor="text2"/>
      <w:spacing w:val="-10"/>
      <w:kern w:val="28"/>
      <w:sz w:val="96"/>
      <w:szCs w:val="56"/>
    </w:rPr>
  </w:style>
  <w:style w:type="character" w:customStyle="1" w:styleId="SubttuloCar">
    <w:name w:val="Subtítulo Car"/>
    <w:basedOn w:val="Fuentedeprrafopredeter"/>
    <w:uiPriority w:val="27"/>
    <w:semiHidden/>
    <w:rsid w:val="001E291F"/>
    <w:rPr>
      <w:rFonts w:eastAsiaTheme="minorEastAsia"/>
      <w:color w:val="000000" w:themeColor="text1"/>
      <w:spacing w:val="15"/>
      <w:sz w:val="40"/>
    </w:rPr>
  </w:style>
  <w:style w:type="character" w:customStyle="1" w:styleId="Ttulo1Car">
    <w:name w:val="Título 1 Car"/>
    <w:basedOn w:val="Fuentedeprrafopredeter"/>
    <w:uiPriority w:val="19"/>
    <w:rsid w:val="005D0B34"/>
    <w:rPr>
      <w:rFonts w:asciiTheme="majorHAnsi" w:eastAsiaTheme="majorEastAsia" w:hAnsiTheme="majorHAnsi" w:cstheme="majorBidi"/>
      <w:b/>
      <w:color w:val="08312A" w:themeColor="background2"/>
      <w:sz w:val="32"/>
      <w:szCs w:val="32"/>
    </w:rPr>
  </w:style>
  <w:style w:type="paragraph" w:styleId="TtuloTDC">
    <w:name w:val="TOC Heading"/>
    <w:next w:val="Normal"/>
    <w:uiPriority w:val="29"/>
    <w:semiHidden/>
    <w:qFormat/>
    <w:rsid w:val="002F2A2B"/>
  </w:style>
  <w:style w:type="paragraph" w:styleId="Textonotapie">
    <w:name w:val="footnote text"/>
    <w:basedOn w:val="Normal"/>
    <w:link w:val="TextonotapieCar"/>
    <w:uiPriority w:val="35"/>
    <w:semiHidden/>
    <w:rsid w:val="45D9E3D5"/>
    <w:pPr>
      <w:ind w:left="170" w:hanging="170"/>
      <w:contextualSpacing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35"/>
    <w:semiHidden/>
    <w:rsid w:val="0087799F"/>
    <w:rPr>
      <w:sz w:val="16"/>
      <w:szCs w:val="20"/>
    </w:rPr>
  </w:style>
  <w:style w:type="character" w:styleId="Refdenotaalpie">
    <w:name w:val="footnote reference"/>
    <w:basedOn w:val="Fuentedeprrafopredeter"/>
    <w:uiPriority w:val="49"/>
    <w:semiHidden/>
    <w:rsid w:val="002F2A2B"/>
    <w:rPr>
      <w:vertAlign w:val="superscript"/>
    </w:rPr>
  </w:style>
  <w:style w:type="table" w:styleId="Tablaconcuadrcula">
    <w:name w:val="Table Grid"/>
    <w:basedOn w:val="Tablanormal"/>
    <w:uiPriority w:val="39"/>
    <w:rsid w:val="002F2A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uiPriority w:val="19"/>
    <w:rsid w:val="00AC7AAA"/>
    <w:rPr>
      <w:rFonts w:asciiTheme="majorHAnsi" w:eastAsiaTheme="majorEastAsia" w:hAnsiTheme="majorHAnsi" w:cstheme="majorBidi"/>
      <w:sz w:val="21"/>
      <w:szCs w:val="26"/>
    </w:rPr>
  </w:style>
  <w:style w:type="character" w:customStyle="1" w:styleId="Ttulo4Car">
    <w:name w:val="Título 4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Ttulo5Car">
    <w:name w:val="Título 5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b/>
      <w:iCs/>
      <w:color w:val="000000" w:themeColor="text1"/>
      <w:sz w:val="20"/>
      <w:szCs w:val="24"/>
    </w:rPr>
  </w:style>
  <w:style w:type="character" w:customStyle="1" w:styleId="Ttulo3Car">
    <w:name w:val="Título 3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sz w:val="28"/>
      <w:szCs w:val="24"/>
    </w:rPr>
  </w:style>
  <w:style w:type="character" w:customStyle="1" w:styleId="Ttulo6Car">
    <w:name w:val="Título 6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b/>
      <w:iCs/>
      <w:color w:val="000000" w:themeColor="text1"/>
      <w:sz w:val="20"/>
      <w:szCs w:val="24"/>
    </w:rPr>
  </w:style>
  <w:style w:type="paragraph" w:styleId="Descripcin">
    <w:name w:val="caption"/>
    <w:basedOn w:val="Normal"/>
    <w:next w:val="Normal"/>
    <w:uiPriority w:val="18"/>
    <w:qFormat/>
    <w:rsid w:val="45D9E3D5"/>
    <w:pPr>
      <w:spacing w:before="120"/>
      <w:contextualSpacing/>
    </w:pPr>
    <w:rPr>
      <w:color w:val="000000" w:themeColor="text1"/>
      <w:sz w:val="16"/>
      <w:szCs w:val="16"/>
    </w:rPr>
  </w:style>
  <w:style w:type="paragraph" w:styleId="Listaconvietas">
    <w:name w:val="List Bullet"/>
    <w:basedOn w:val="Normal"/>
    <w:uiPriority w:val="4"/>
    <w:qFormat/>
    <w:rsid w:val="45D9E3D5"/>
    <w:pPr>
      <w:numPr>
        <w:numId w:val="1"/>
      </w:numPr>
      <w:spacing w:before="120"/>
      <w:contextualSpacing/>
    </w:pPr>
    <w:rPr>
      <w:sz w:val="21"/>
      <w:szCs w:val="21"/>
    </w:rPr>
  </w:style>
  <w:style w:type="paragraph" w:styleId="Listaconvietas2">
    <w:name w:val="List Bullet 2"/>
    <w:basedOn w:val="Listaconvietas"/>
    <w:uiPriority w:val="4"/>
    <w:qFormat/>
    <w:rsid w:val="005330D9"/>
    <w:pPr>
      <w:numPr>
        <w:ilvl w:val="2"/>
      </w:numPr>
    </w:pPr>
  </w:style>
  <w:style w:type="paragraph" w:styleId="Listaconvietas3">
    <w:name w:val="List Bullet 3"/>
    <w:basedOn w:val="Listaconvietas2"/>
    <w:uiPriority w:val="4"/>
    <w:rsid w:val="005330D9"/>
    <w:pPr>
      <w:numPr>
        <w:ilvl w:val="4"/>
      </w:numPr>
    </w:pPr>
  </w:style>
  <w:style w:type="paragraph" w:styleId="Listaconvietas4">
    <w:name w:val="List Bullet 4"/>
    <w:basedOn w:val="Listaconvietas3"/>
    <w:uiPriority w:val="4"/>
    <w:rsid w:val="005330D9"/>
    <w:pPr>
      <w:numPr>
        <w:ilvl w:val="6"/>
      </w:numPr>
    </w:pPr>
  </w:style>
  <w:style w:type="paragraph" w:styleId="Listaconvietas5">
    <w:name w:val="List Bullet 5"/>
    <w:basedOn w:val="Listaconvietas4"/>
    <w:uiPriority w:val="4"/>
    <w:rsid w:val="005330D9"/>
    <w:pPr>
      <w:numPr>
        <w:ilvl w:val="8"/>
      </w:numPr>
    </w:pPr>
  </w:style>
  <w:style w:type="paragraph" w:styleId="Lista">
    <w:name w:val="List"/>
    <w:basedOn w:val="Normal"/>
    <w:uiPriority w:val="5"/>
    <w:semiHidden/>
    <w:rsid w:val="45D9E3D5"/>
    <w:pPr>
      <w:numPr>
        <w:numId w:val="2"/>
      </w:numPr>
    </w:pPr>
  </w:style>
  <w:style w:type="paragraph" w:styleId="Lista2">
    <w:name w:val="List 2"/>
    <w:basedOn w:val="Normal"/>
    <w:uiPriority w:val="5"/>
    <w:semiHidden/>
    <w:rsid w:val="45D9E3D5"/>
    <w:pPr>
      <w:numPr>
        <w:ilvl w:val="2"/>
        <w:numId w:val="2"/>
      </w:numPr>
      <w:contextualSpacing/>
    </w:pPr>
  </w:style>
  <w:style w:type="paragraph" w:styleId="Listaconnmeros">
    <w:name w:val="List Number"/>
    <w:basedOn w:val="Normal"/>
    <w:uiPriority w:val="6"/>
    <w:semiHidden/>
    <w:rsid w:val="45D9E3D5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6"/>
    <w:semiHidden/>
    <w:rsid w:val="45D9E3D5"/>
    <w:pPr>
      <w:tabs>
        <w:tab w:val="num" w:pos="2160"/>
      </w:tabs>
      <w:ind w:left="2160" w:hanging="720"/>
      <w:contextualSpacing/>
    </w:pPr>
  </w:style>
  <w:style w:type="paragraph" w:styleId="Listaconnmeros3">
    <w:name w:val="List Number 3"/>
    <w:basedOn w:val="Normal"/>
    <w:uiPriority w:val="6"/>
    <w:semiHidden/>
    <w:rsid w:val="45D9E3D5"/>
    <w:pPr>
      <w:numPr>
        <w:ilvl w:val="4"/>
        <w:numId w:val="3"/>
      </w:numPr>
      <w:contextualSpacing/>
    </w:pPr>
  </w:style>
  <w:style w:type="paragraph" w:styleId="Listaconnmeros4">
    <w:name w:val="List Number 4"/>
    <w:basedOn w:val="Normal"/>
    <w:uiPriority w:val="6"/>
    <w:semiHidden/>
    <w:rsid w:val="45D9E3D5"/>
    <w:pPr>
      <w:numPr>
        <w:ilvl w:val="6"/>
        <w:numId w:val="3"/>
      </w:numPr>
      <w:contextualSpacing/>
    </w:pPr>
  </w:style>
  <w:style w:type="paragraph" w:styleId="Listaconnmeros5">
    <w:name w:val="List Number 5"/>
    <w:basedOn w:val="Normal"/>
    <w:uiPriority w:val="6"/>
    <w:semiHidden/>
    <w:rsid w:val="45D9E3D5"/>
    <w:pPr>
      <w:numPr>
        <w:ilvl w:val="8"/>
        <w:numId w:val="3"/>
      </w:numPr>
      <w:contextualSpacing/>
    </w:pPr>
  </w:style>
  <w:style w:type="paragraph" w:styleId="Lista3">
    <w:name w:val="List 3"/>
    <w:basedOn w:val="Normal"/>
    <w:uiPriority w:val="5"/>
    <w:semiHidden/>
    <w:rsid w:val="45D9E3D5"/>
    <w:pPr>
      <w:tabs>
        <w:tab w:val="num" w:pos="3600"/>
      </w:tabs>
      <w:ind w:left="3600" w:hanging="720"/>
      <w:contextualSpacing/>
    </w:pPr>
  </w:style>
  <w:style w:type="paragraph" w:styleId="Lista4">
    <w:name w:val="List 4"/>
    <w:basedOn w:val="Normal"/>
    <w:uiPriority w:val="5"/>
    <w:semiHidden/>
    <w:rsid w:val="45D9E3D5"/>
    <w:pPr>
      <w:tabs>
        <w:tab w:val="num" w:pos="5040"/>
      </w:tabs>
      <w:ind w:left="5040" w:hanging="720"/>
      <w:contextualSpacing/>
    </w:pPr>
  </w:style>
  <w:style w:type="paragraph" w:styleId="Lista5">
    <w:name w:val="List 5"/>
    <w:basedOn w:val="Normal"/>
    <w:uiPriority w:val="5"/>
    <w:semiHidden/>
    <w:rsid w:val="45D9E3D5"/>
    <w:pPr>
      <w:tabs>
        <w:tab w:val="num" w:pos="6480"/>
      </w:tabs>
      <w:ind w:left="6480" w:hanging="720"/>
      <w:contextualSpacing/>
    </w:pPr>
  </w:style>
  <w:style w:type="table" w:customStyle="1" w:styleId="Standardtabelle">
    <w:name w:val="Standardtabelle"/>
    <w:basedOn w:val="Tablanormal"/>
    <w:uiPriority w:val="99"/>
    <w:rsid w:val="005D70A7"/>
    <w:pPr>
      <w:spacing w:line="240" w:lineRule="auto"/>
    </w:pPr>
    <w:tblPr>
      <w:tblBorders>
        <w:insideH w:val="single" w:sz="4" w:space="0" w:color="08312A" w:themeColor="background2"/>
      </w:tblBorders>
      <w:tblCellMar>
        <w:top w:w="57" w:type="dxa"/>
        <w:left w:w="0" w:type="dxa"/>
        <w:bottom w:w="28" w:type="dxa"/>
        <w:right w:w="0" w:type="dxa"/>
      </w:tblCellMar>
    </w:tblPr>
    <w:trPr>
      <w:cantSplit/>
    </w:tr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Strukturtabelle">
    <w:name w:val="Strukturtabelle"/>
    <w:basedOn w:val="Tablanormal"/>
    <w:uiPriority w:val="99"/>
    <w:rsid w:val="00035E0B"/>
    <w:pPr>
      <w:spacing w:line="240" w:lineRule="auto"/>
    </w:pPr>
    <w:tblPr>
      <w:tblCellMar>
        <w:left w:w="0" w:type="dxa"/>
        <w:right w:w="0" w:type="dxa"/>
      </w:tblCellMar>
    </w:tblPr>
    <w:trPr>
      <w:cantSplit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notaalfinal">
    <w:name w:val="endnote text"/>
    <w:basedOn w:val="Textonotapie"/>
    <w:link w:val="TextonotaalfinalCar"/>
    <w:uiPriority w:val="35"/>
    <w:semiHidden/>
    <w:rsid w:val="00965C48"/>
    <w:pPr>
      <w:spacing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35"/>
    <w:semiHidden/>
    <w:rsid w:val="0087799F"/>
    <w:rPr>
      <w:sz w:val="16"/>
      <w:szCs w:val="20"/>
    </w:rPr>
  </w:style>
  <w:style w:type="character" w:customStyle="1" w:styleId="Ttulo7Car">
    <w:name w:val="Título 7 Car"/>
    <w:basedOn w:val="Fuentedeprrafopredeter"/>
    <w:link w:val="Ttulo7"/>
    <w:uiPriority w:val="19"/>
    <w:semiHidden/>
    <w:rsid w:val="001E291F"/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character" w:customStyle="1" w:styleId="Ttulo8Car">
    <w:name w:val="Título 8 Car"/>
    <w:basedOn w:val="Fuentedeprrafopredeter"/>
    <w:link w:val="Ttulo8"/>
    <w:uiPriority w:val="19"/>
    <w:semiHidden/>
    <w:rsid w:val="001E291F"/>
    <w:rPr>
      <w:rFonts w:asciiTheme="majorHAnsi" w:eastAsiaTheme="majorEastAsia" w:hAnsiTheme="majorHAnsi" w:cstheme="majorBidi"/>
      <w:b/>
      <w:color w:val="000000" w:themeColor="text1"/>
      <w:sz w:val="20"/>
      <w:szCs w:val="21"/>
    </w:rPr>
  </w:style>
  <w:style w:type="character" w:customStyle="1" w:styleId="Ttulo9Car">
    <w:name w:val="Título 9 Car"/>
    <w:basedOn w:val="Fuentedeprrafopredeter"/>
    <w:link w:val="Ttulo9"/>
    <w:uiPriority w:val="19"/>
    <w:semiHidden/>
    <w:rsid w:val="001E291F"/>
    <w:rPr>
      <w:rFonts w:asciiTheme="majorHAnsi" w:eastAsiaTheme="majorEastAsia" w:hAnsiTheme="majorHAnsi" w:cstheme="majorBidi"/>
      <w:b/>
      <w:iCs/>
      <w:color w:val="272727" w:themeColor="text1" w:themeTint="D8"/>
      <w:sz w:val="20"/>
      <w:szCs w:val="21"/>
    </w:rPr>
  </w:style>
  <w:style w:type="paragraph" w:styleId="Continuarlista">
    <w:name w:val="List Continue"/>
    <w:basedOn w:val="Normal"/>
    <w:uiPriority w:val="5"/>
    <w:semiHidden/>
    <w:rsid w:val="45D9E3D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5"/>
    <w:semiHidden/>
    <w:rsid w:val="45D9E3D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5"/>
    <w:semiHidden/>
    <w:rsid w:val="45D9E3D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5"/>
    <w:semiHidden/>
    <w:rsid w:val="45D9E3D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5"/>
    <w:semiHidden/>
    <w:rsid w:val="45D9E3D5"/>
    <w:pPr>
      <w:spacing w:after="120"/>
      <w:ind w:left="1415"/>
      <w:contextualSpacing/>
    </w:pPr>
  </w:style>
  <w:style w:type="character" w:styleId="Textoennegrita">
    <w:name w:val="Strong"/>
    <w:basedOn w:val="Fuentedeprrafopredeter"/>
    <w:uiPriority w:val="1"/>
    <w:qFormat/>
    <w:rsid w:val="00364252"/>
    <w:rPr>
      <w:b/>
      <w:bCs/>
    </w:rPr>
  </w:style>
  <w:style w:type="paragraph" w:styleId="Remitedesobre">
    <w:name w:val="envelope return"/>
    <w:basedOn w:val="Normal"/>
    <w:uiPriority w:val="99"/>
    <w:rsid w:val="45D9E3D5"/>
    <w:rPr>
      <w:rFonts w:eastAsiaTheme="majorEastAsia" w:cstheme="majorBidi"/>
      <w:sz w:val="14"/>
      <w:szCs w:val="14"/>
    </w:rPr>
  </w:style>
  <w:style w:type="paragraph" w:styleId="Direccinsobre">
    <w:name w:val="envelope address"/>
    <w:basedOn w:val="Normal"/>
    <w:uiPriority w:val="99"/>
    <w:rsid w:val="45D9E3D5"/>
    <w:rPr>
      <w:rFonts w:eastAsiaTheme="majorEastAsia" w:cstheme="majorBidi"/>
      <w:sz w:val="18"/>
      <w:szCs w:val="18"/>
    </w:rPr>
  </w:style>
  <w:style w:type="paragraph" w:styleId="Encabezadodemensaje">
    <w:name w:val="Message Header"/>
    <w:basedOn w:val="Normal"/>
    <w:link w:val="EncabezadodemensajeCar"/>
    <w:uiPriority w:val="99"/>
    <w:rsid w:val="45D9E3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9A0D7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Refdecomentario">
    <w:name w:val="annotation reference"/>
    <w:basedOn w:val="Fuentedeprrafopredeter"/>
    <w:uiPriority w:val="99"/>
    <w:semiHidden/>
    <w:rsid w:val="00BB7C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45D9E3D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7C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BB7C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7C93"/>
    <w:rPr>
      <w:b/>
      <w:bCs/>
      <w:sz w:val="20"/>
      <w:szCs w:val="20"/>
    </w:rPr>
  </w:style>
  <w:style w:type="paragraph" w:styleId="Firmadecorreoelectrnico">
    <w:name w:val="E-mail Signature"/>
    <w:aliases w:val="Marginalia"/>
    <w:basedOn w:val="Remitedesobre"/>
    <w:link w:val="FirmadecorreoelectrnicoCar"/>
    <w:uiPriority w:val="99"/>
    <w:rsid w:val="00855557"/>
  </w:style>
  <w:style w:type="character" w:customStyle="1" w:styleId="FirmadecorreoelectrnicoCar">
    <w:name w:val="Firma de correo electrónico Car"/>
    <w:aliases w:val="Marginalia Car"/>
    <w:basedOn w:val="Fuentedeprrafopredeter"/>
    <w:link w:val="Firmadecorreoelectrnico"/>
    <w:uiPriority w:val="99"/>
    <w:rsid w:val="00855557"/>
    <w:rPr>
      <w:rFonts w:eastAsiaTheme="majorEastAsia" w:cstheme="majorBidi"/>
      <w:sz w:val="14"/>
      <w:szCs w:val="20"/>
    </w:rPr>
  </w:style>
  <w:style w:type="character" w:styleId="Hipervnculo">
    <w:name w:val="Hyperlink"/>
    <w:basedOn w:val="Fuentedeprrafopredeter"/>
    <w:uiPriority w:val="37"/>
    <w:rsid w:val="00245630"/>
    <w:rPr>
      <w:color w:val="0075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rsid w:val="00290E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37"/>
    <w:rsid w:val="00245630"/>
    <w:rPr>
      <w:color w:val="0075FF"/>
      <w:u w:val="single"/>
    </w:rPr>
  </w:style>
  <w:style w:type="paragraph" w:customStyle="1" w:styleId="Claim">
    <w:name w:val="Claim"/>
    <w:basedOn w:val="Piedepgina"/>
    <w:link w:val="ClaimZchn"/>
    <w:rsid w:val="00A25973"/>
    <w:pPr>
      <w:tabs>
        <w:tab w:val="clear" w:pos="4536"/>
        <w:tab w:val="right" w:pos="6916"/>
      </w:tabs>
      <w:spacing w:after="0"/>
    </w:pPr>
    <w:rPr>
      <w:rFonts w:ascii="Boehringer Forward Head Md" w:hAnsi="Boehringer Forward Head Md"/>
      <w:i/>
      <w:color w:val="08312A" w:themeColor="background2"/>
      <w:sz w:val="32"/>
    </w:rPr>
  </w:style>
  <w:style w:type="character" w:customStyle="1" w:styleId="ClaimZchn">
    <w:name w:val="Claim Zchn"/>
    <w:basedOn w:val="PiedepginaCar"/>
    <w:link w:val="Claim"/>
    <w:rsid w:val="00A25973"/>
    <w:rPr>
      <w:rFonts w:ascii="Boehringer Forward Head Md" w:hAnsi="Boehringer Forward Head Md"/>
      <w:i/>
      <w:color w:val="08312A" w:themeColor="background2"/>
      <w:sz w:val="32"/>
    </w:rPr>
  </w:style>
  <w:style w:type="paragraph" w:styleId="Revisin">
    <w:name w:val="Revision"/>
    <w:hidden/>
    <w:uiPriority w:val="99"/>
    <w:semiHidden/>
    <w:rsid w:val="00483C20"/>
    <w:pPr>
      <w:spacing w:line="240" w:lineRule="auto"/>
    </w:pPr>
  </w:style>
  <w:style w:type="paragraph" w:customStyle="1" w:styleId="pvs-listpaged-list-item">
    <w:name w:val="pvs-list__paged-list-item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">
    <w:name w:val="visually-hidden"/>
    <w:basedOn w:val="Fuentedeprrafopredeter"/>
    <w:rsid w:val="00003918"/>
  </w:style>
  <w:style w:type="character" w:customStyle="1" w:styleId="t-14">
    <w:name w:val="t-14"/>
    <w:basedOn w:val="Fuentedeprrafopredeter"/>
    <w:rsid w:val="00003918"/>
  </w:style>
  <w:style w:type="character" w:customStyle="1" w:styleId="pvs-entitycaption-wrapper">
    <w:name w:val="pvs-entity__caption-wrapper"/>
    <w:basedOn w:val="Fuentedeprrafopredeter"/>
    <w:rsid w:val="00003918"/>
  </w:style>
  <w:style w:type="paragraph" w:customStyle="1" w:styleId="pvs-listitem--with-top-padding">
    <w:name w:val="pvs-list__item--with-top-padding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-space-pre">
    <w:name w:val="white-space-pre"/>
    <w:basedOn w:val="Fuentedeprrafopredeter"/>
    <w:rsid w:val="00003918"/>
  </w:style>
  <w:style w:type="paragraph" w:customStyle="1" w:styleId="xudhfcxayqdlezsmliraryajreiydikznqpe">
    <w:name w:val="xudhfcxayqdlezsmliraryajreiydikznqpe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45D9E3D5"/>
    <w:pPr>
      <w:ind w:left="720"/>
    </w:pPr>
    <w:rPr>
      <w:rFonts w:ascii="Calibri" w:hAnsi="Calibri" w:cs="Calibri"/>
      <w:sz w:val="22"/>
      <w:szCs w:val="22"/>
    </w:rPr>
  </w:style>
  <w:style w:type="character" w:customStyle="1" w:styleId="Mencionar1">
    <w:name w:val="Mencionar1"/>
    <w:basedOn w:val="Fuentedeprrafopredeter"/>
    <w:uiPriority w:val="99"/>
    <w:semiHidden/>
    <w:rsid w:val="009A78AD"/>
    <w:rPr>
      <w:color w:val="2B579A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sid w:val="006F53A3"/>
    <w:pPr>
      <w:spacing w:after="160"/>
    </w:pPr>
    <w:rPr>
      <w:color w:val="000000"/>
      <w:sz w:val="40"/>
      <w:szCs w:val="40"/>
    </w:rPr>
  </w:style>
  <w:style w:type="table" w:customStyle="1" w:styleId="a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0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1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2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D4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2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utlook.office.com/local/path/file:/C:/Users/Silvia/AppData/Local/Temp/pid-11280/www.boehringer-ingelheim.com/es/salud-anima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oehringer-ingelheim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oehringerIngelheim">
  <a:themeElements>
    <a:clrScheme name="BI_FINAL">
      <a:dk1>
        <a:sysClr val="windowText" lastClr="000000"/>
      </a:dk1>
      <a:lt1>
        <a:sysClr val="window" lastClr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 Forward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4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4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BoehringerIngelheim" id="{8633B2B5-2742-40D6-B47E-02E58B3B6994}" vid="{670939E2-FCAC-4A48-8633-4ABE8FB4D55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b4ec72-33f9-4fd7-949a-2de12fbcfb12">
      <Terms xmlns="http://schemas.microsoft.com/office/infopath/2007/PartnerControls"/>
    </lcf76f155ced4ddcb4097134ff3c332f>
    <TaxCatchAll xmlns="a4ab42a3-036e-40fb-9a4d-e90c6b0157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BAA4939D6024D94990088C0F45AD4" ma:contentTypeVersion="15" ma:contentTypeDescription="Create a new document." ma:contentTypeScope="" ma:versionID="d5437b8b917ffd7c1710517b041c355f">
  <xsd:schema xmlns:xsd="http://www.w3.org/2001/XMLSchema" xmlns:xs="http://www.w3.org/2001/XMLSchema" xmlns:p="http://schemas.microsoft.com/office/2006/metadata/properties" xmlns:ns2="9eb4ec72-33f9-4fd7-949a-2de12fbcfb12" xmlns:ns3="a4ab42a3-036e-40fb-9a4d-e90c6b0157a3" targetNamespace="http://schemas.microsoft.com/office/2006/metadata/properties" ma:root="true" ma:fieldsID="eefc5f4ce18448b37ee775d2ef323d40" ns2:_="" ns3:_="">
    <xsd:import namespace="9eb4ec72-33f9-4fd7-949a-2de12fbcfb12"/>
    <xsd:import namespace="a4ab42a3-036e-40fb-9a4d-e90c6b0157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ec72-33f9-4fd7-949a-2de12fbcf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b42a3-036e-40fb-9a4d-e90c6b0157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7ee1f0f-b835-4960-ac79-cc10f55893e0}" ma:internalName="TaxCatchAll" ma:showField="CatchAllData" ma:web="a4ab42a3-036e-40fb-9a4d-e90c6b0157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pv7JiuaWRbrzAJL3jKgfUlcFsQ==">CgMxLjAyDmgucm01eGE1ZWRhemN5OAByITEzNUw2VWhEYzljREU4UDRJMS1GdnZkRDdEUjJnUU9OMA==</go:docsCustomData>
</go:gDocsCustomXmlDataStorage>
</file>

<file path=customXml/itemProps1.xml><?xml version="1.0" encoding="utf-8"?>
<ds:datastoreItem xmlns:ds="http://schemas.openxmlformats.org/officeDocument/2006/customXml" ds:itemID="{04C0AC7D-752C-40BC-A47C-91B483AA4024}">
  <ds:schemaRefs>
    <ds:schemaRef ds:uri="http://schemas.microsoft.com/office/2006/metadata/properties"/>
    <ds:schemaRef ds:uri="http://schemas.microsoft.com/office/infopath/2007/PartnerControls"/>
    <ds:schemaRef ds:uri="9eb4ec72-33f9-4fd7-949a-2de12fbcfb12"/>
    <ds:schemaRef ds:uri="a4ab42a3-036e-40fb-9a4d-e90c6b0157a3"/>
  </ds:schemaRefs>
</ds:datastoreItem>
</file>

<file path=customXml/itemProps2.xml><?xml version="1.0" encoding="utf-8"?>
<ds:datastoreItem xmlns:ds="http://schemas.openxmlformats.org/officeDocument/2006/customXml" ds:itemID="{85453799-8A60-4F93-891F-05D5AB01C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04E34B-F9A9-4667-99D2-A3EFF99B2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4ec72-33f9-4fd7-949a-2de12fbcfb12"/>
    <ds:schemaRef ds:uri="a4ab42a3-036e-40fb-9a4d-e90c6b015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1196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Miralles,Alexandra (Corp Affairs) BI-ES-S</dc:creator>
  <cp:lastModifiedBy>Silvia Comeche</cp:lastModifiedBy>
  <cp:revision>3</cp:revision>
  <dcterms:created xsi:type="dcterms:W3CDTF">2026-05-07T12:32:00Z</dcterms:created>
  <dcterms:modified xsi:type="dcterms:W3CDTF">2026-05-26T14:40:00Z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0x010100BD3BAA4939D6024D94990088C0F45AD4</vt:lpwstr>
  </property>
  <property fmtid="{D5CDD505-2E9C-101B-9397-08002B2CF9AE}" pid="3" name="MediaServiceImageTags">
    <vt:lpwstr/>
  </property>
  <property fmtid="{D5CDD505-2E9C-101B-9397-08002B2CF9AE}" pid="4" name="docLang">
    <vt:lpwstr>es</vt:lpwstr>
  </property>
</Properties>
</file>