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5" Type="http://schemas.microsoft.com/office/2020/02/relationships/classificationlabels" Target="docMetadata/LabelInfo.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0F933D" w14:textId="37894139" w:rsidR="000E472C" w:rsidRPr="00801B54" w:rsidRDefault="001C3889" w:rsidP="00CA181C">
      <w:pPr>
        <w:spacing w:line="240" w:lineRule="auto"/>
        <w:contextualSpacing/>
        <w:rPr>
          <w:rFonts w:ascii="Arial" w:hAnsi="Arial" w:cs="Arial"/>
          <w:sz w:val="24"/>
          <w:szCs w:val="24"/>
        </w:rPr>
      </w:pPr>
      <w:r w:rsidRPr="001C3889">
        <w:rPr>
          <w:rFonts w:ascii="Arial" w:hAnsi="Arial" w:cs="Arial"/>
          <w:b/>
          <w:sz w:val="28"/>
          <w:szCs w:val="28"/>
        </w:rPr>
        <w:t>Elanco refuerza la protección frente a falsificaciones de Seresto</w:t>
      </w:r>
      <w:r w:rsidRPr="001C3889">
        <w:rPr>
          <w:rFonts w:ascii="Arial" w:hAnsi="Arial" w:cs="Arial"/>
          <w:b/>
          <w:sz w:val="28"/>
          <w:szCs w:val="28"/>
          <w:vertAlign w:val="superscript"/>
        </w:rPr>
        <w:t>®</w:t>
      </w:r>
      <w:r w:rsidRPr="001C3889">
        <w:rPr>
          <w:rFonts w:ascii="Arial" w:hAnsi="Arial" w:cs="Arial"/>
          <w:b/>
          <w:sz w:val="28"/>
          <w:szCs w:val="28"/>
        </w:rPr>
        <w:t xml:space="preserve"> con nuevas medidas de autenticación en sus envases</w:t>
      </w:r>
    </w:p>
    <w:p w14:paraId="39E2447F" w14:textId="137C709A" w:rsidR="001C3889" w:rsidRPr="001C3889" w:rsidRDefault="001C3889" w:rsidP="001C3889">
      <w:pPr>
        <w:pStyle w:val="Prrafodelista"/>
        <w:numPr>
          <w:ilvl w:val="0"/>
          <w:numId w:val="23"/>
        </w:numPr>
        <w:spacing w:line="240" w:lineRule="auto"/>
        <w:rPr>
          <w:rFonts w:ascii="Arial" w:hAnsi="Arial" w:cs="Arial"/>
          <w:b/>
        </w:rPr>
      </w:pPr>
      <w:r w:rsidRPr="001C3889">
        <w:rPr>
          <w:rFonts w:ascii="Arial" w:hAnsi="Arial" w:cs="Arial"/>
          <w:b/>
        </w:rPr>
        <w:t>La compañía incorpora tecnología Trustseal</w:t>
      </w:r>
      <w:r w:rsidRPr="001C3889">
        <w:rPr>
          <w:rFonts w:ascii="Arial" w:hAnsi="Arial" w:cs="Arial"/>
          <w:b/>
          <w:vertAlign w:val="superscript"/>
        </w:rPr>
        <w:t>®</w:t>
      </w:r>
      <w:r w:rsidRPr="001C3889">
        <w:rPr>
          <w:rFonts w:ascii="Arial" w:hAnsi="Arial" w:cs="Arial"/>
          <w:b/>
        </w:rPr>
        <w:t xml:space="preserve"> y códigos QR únicos para ayudar a distribuidores, veterinarios y </w:t>
      </w:r>
      <w:r w:rsidR="00D72D2B">
        <w:rPr>
          <w:rFonts w:ascii="Arial" w:hAnsi="Arial" w:cs="Arial"/>
          <w:b/>
        </w:rPr>
        <w:t>tutores</w:t>
      </w:r>
      <w:r w:rsidRPr="001C3889">
        <w:rPr>
          <w:rFonts w:ascii="Arial" w:hAnsi="Arial" w:cs="Arial"/>
          <w:b/>
        </w:rPr>
        <w:t xml:space="preserve"> a verificar la autenticidad del producto</w:t>
      </w:r>
      <w:r w:rsidR="003273A0">
        <w:rPr>
          <w:rFonts w:ascii="Arial" w:hAnsi="Arial" w:cs="Arial"/>
          <w:b/>
        </w:rPr>
        <w:t>.</w:t>
      </w:r>
    </w:p>
    <w:p w14:paraId="536284E8" w14:textId="66C4787D" w:rsidR="001C3889" w:rsidRPr="001C3889" w:rsidRDefault="005713D4" w:rsidP="001C3889">
      <w:pPr>
        <w:spacing w:line="240" w:lineRule="auto"/>
        <w:jc w:val="both"/>
        <w:rPr>
          <w:rFonts w:ascii="Arial" w:hAnsi="Arial" w:cs="Arial"/>
          <w:sz w:val="20"/>
          <w:szCs w:val="20"/>
        </w:rPr>
      </w:pPr>
      <w:r>
        <w:rPr>
          <w:rFonts w:ascii="Arial" w:hAnsi="Arial" w:cs="Arial"/>
          <w:b/>
        </w:rPr>
        <w:br/>
      </w:r>
      <w:r w:rsidR="007A1B9D">
        <w:rPr>
          <w:rFonts w:ascii="Arial" w:hAnsi="Arial" w:cs="Arial"/>
          <w:b/>
          <w:sz w:val="20"/>
          <w:szCs w:val="20"/>
        </w:rPr>
        <w:t>Madrid</w:t>
      </w:r>
      <w:r w:rsidR="00B31C89" w:rsidRPr="0063786F">
        <w:rPr>
          <w:rFonts w:ascii="Arial" w:hAnsi="Arial" w:cs="Arial"/>
          <w:b/>
          <w:sz w:val="20"/>
          <w:szCs w:val="20"/>
        </w:rPr>
        <w:t xml:space="preserve">, </w:t>
      </w:r>
      <w:r w:rsidR="00310BD1">
        <w:rPr>
          <w:rFonts w:ascii="Arial" w:hAnsi="Arial" w:cs="Arial"/>
          <w:b/>
          <w:sz w:val="20"/>
          <w:szCs w:val="20"/>
        </w:rPr>
        <w:t>julio</w:t>
      </w:r>
      <w:bookmarkStart w:id="0" w:name="_GoBack"/>
      <w:bookmarkEnd w:id="0"/>
      <w:r w:rsidR="00B31C89" w:rsidRPr="0063786F">
        <w:rPr>
          <w:rFonts w:ascii="Arial" w:hAnsi="Arial" w:cs="Arial"/>
          <w:b/>
          <w:sz w:val="20"/>
          <w:szCs w:val="20"/>
        </w:rPr>
        <w:t xml:space="preserve"> de 202</w:t>
      </w:r>
      <w:r w:rsidR="00653D74">
        <w:rPr>
          <w:rFonts w:ascii="Arial" w:hAnsi="Arial" w:cs="Arial"/>
          <w:b/>
          <w:sz w:val="20"/>
          <w:szCs w:val="20"/>
        </w:rPr>
        <w:t>6</w:t>
      </w:r>
      <w:r w:rsidR="00B31C89" w:rsidRPr="0063786F">
        <w:rPr>
          <w:rFonts w:ascii="Arial" w:hAnsi="Arial" w:cs="Arial"/>
          <w:b/>
          <w:sz w:val="20"/>
          <w:szCs w:val="20"/>
        </w:rPr>
        <w:t>.</w:t>
      </w:r>
      <w:r w:rsidR="00B31C89" w:rsidRPr="0063786F">
        <w:rPr>
          <w:rFonts w:ascii="Arial" w:hAnsi="Arial" w:cs="Arial"/>
          <w:sz w:val="20"/>
          <w:szCs w:val="20"/>
        </w:rPr>
        <w:t xml:space="preserve"> </w:t>
      </w:r>
      <w:r w:rsidR="009A2105" w:rsidRPr="0063786F">
        <w:rPr>
          <w:rFonts w:ascii="Arial" w:hAnsi="Arial" w:cs="Arial"/>
          <w:sz w:val="20"/>
          <w:szCs w:val="20"/>
        </w:rPr>
        <w:t xml:space="preserve"> </w:t>
      </w:r>
      <w:r w:rsidR="001C3889" w:rsidRPr="001C3889">
        <w:rPr>
          <w:rFonts w:ascii="Arial" w:hAnsi="Arial" w:cs="Arial"/>
          <w:sz w:val="20"/>
          <w:szCs w:val="20"/>
        </w:rPr>
        <w:t>Elanco anuncia la incorporación de nuevas medidas de seguridad en los envases de Seresto</w:t>
      </w:r>
      <w:r w:rsidR="003273A0" w:rsidRPr="001C3889">
        <w:rPr>
          <w:rFonts w:ascii="Arial" w:hAnsi="Arial" w:cs="Arial"/>
          <w:sz w:val="20"/>
          <w:szCs w:val="20"/>
          <w:vertAlign w:val="superscript"/>
        </w:rPr>
        <w:t>®</w:t>
      </w:r>
      <w:r w:rsidR="001C3889" w:rsidRPr="001C3889">
        <w:rPr>
          <w:rFonts w:ascii="Arial" w:hAnsi="Arial" w:cs="Arial"/>
          <w:sz w:val="20"/>
          <w:szCs w:val="20"/>
        </w:rPr>
        <w:t xml:space="preserve"> con el objetivo de reforzar la protección frente al aumento de falsificaciones detectadas especialmente en canales online.</w:t>
      </w:r>
    </w:p>
    <w:p w14:paraId="0591A7A1" w14:textId="105885CE" w:rsidR="001C3889" w:rsidRPr="001C3889" w:rsidRDefault="001C3889" w:rsidP="001C3889">
      <w:pPr>
        <w:spacing w:line="240" w:lineRule="auto"/>
        <w:jc w:val="both"/>
        <w:rPr>
          <w:rFonts w:ascii="Arial" w:hAnsi="Arial" w:cs="Arial"/>
          <w:sz w:val="20"/>
          <w:szCs w:val="20"/>
        </w:rPr>
      </w:pPr>
      <w:r w:rsidRPr="001C3889">
        <w:rPr>
          <w:rFonts w:ascii="Arial" w:hAnsi="Arial" w:cs="Arial"/>
          <w:sz w:val="20"/>
          <w:szCs w:val="20"/>
        </w:rPr>
        <w:t>A partir de mayo de 2026, l</w:t>
      </w:r>
      <w:r w:rsidR="00D72D2B">
        <w:rPr>
          <w:rFonts w:ascii="Arial" w:hAnsi="Arial" w:cs="Arial"/>
          <w:sz w:val="20"/>
          <w:szCs w:val="20"/>
        </w:rPr>
        <w:t>o</w:t>
      </w:r>
      <w:r w:rsidRPr="001C3889">
        <w:rPr>
          <w:rFonts w:ascii="Arial" w:hAnsi="Arial" w:cs="Arial"/>
          <w:sz w:val="20"/>
          <w:szCs w:val="20"/>
        </w:rPr>
        <w:t xml:space="preserve">s </w:t>
      </w:r>
      <w:r w:rsidR="00D72D2B">
        <w:rPr>
          <w:rFonts w:ascii="Arial" w:hAnsi="Arial" w:cs="Arial"/>
          <w:sz w:val="20"/>
          <w:szCs w:val="20"/>
        </w:rPr>
        <w:t>envases</w:t>
      </w:r>
      <w:r w:rsidRPr="001C3889">
        <w:rPr>
          <w:rFonts w:ascii="Arial" w:hAnsi="Arial" w:cs="Arial"/>
          <w:sz w:val="20"/>
          <w:szCs w:val="20"/>
        </w:rPr>
        <w:t xml:space="preserve"> de Seresto</w:t>
      </w:r>
      <w:r w:rsidRPr="001C3889">
        <w:rPr>
          <w:rFonts w:ascii="Arial" w:hAnsi="Arial" w:cs="Arial"/>
          <w:sz w:val="20"/>
          <w:szCs w:val="20"/>
          <w:vertAlign w:val="superscript"/>
        </w:rPr>
        <w:t>®</w:t>
      </w:r>
      <w:r w:rsidRPr="001C3889">
        <w:rPr>
          <w:rFonts w:ascii="Arial" w:hAnsi="Arial" w:cs="Arial"/>
          <w:sz w:val="20"/>
          <w:szCs w:val="20"/>
        </w:rPr>
        <w:t xml:space="preserve"> incorporarán un adhesivo de autenticación Trustseal</w:t>
      </w:r>
      <w:r w:rsidRPr="001C3889">
        <w:rPr>
          <w:rFonts w:ascii="Arial" w:hAnsi="Arial" w:cs="Arial"/>
          <w:sz w:val="20"/>
          <w:szCs w:val="20"/>
          <w:vertAlign w:val="superscript"/>
        </w:rPr>
        <w:t>®</w:t>
      </w:r>
      <w:r w:rsidRPr="001C3889">
        <w:rPr>
          <w:rFonts w:ascii="Arial" w:hAnsi="Arial" w:cs="Arial"/>
          <w:sz w:val="20"/>
          <w:szCs w:val="20"/>
        </w:rPr>
        <w:t xml:space="preserve"> que permitirá identificar visualmente la originalidad del producto mediante elementos dinámicos visibles al inclinar el envase. Además, cada unidad contará con un código QR único que, tras ser escaneado, permitirá verificar su autenticidad de forma rápida y sencilla.</w:t>
      </w:r>
    </w:p>
    <w:p w14:paraId="3FD87BD1" w14:textId="77777777" w:rsidR="001C3889" w:rsidRPr="001C3889" w:rsidRDefault="001C3889" w:rsidP="001C3889">
      <w:pPr>
        <w:spacing w:line="240" w:lineRule="auto"/>
        <w:jc w:val="both"/>
        <w:rPr>
          <w:rFonts w:ascii="Arial" w:hAnsi="Arial" w:cs="Arial"/>
          <w:sz w:val="20"/>
          <w:szCs w:val="20"/>
        </w:rPr>
      </w:pPr>
      <w:r w:rsidRPr="001C3889">
        <w:rPr>
          <w:rFonts w:ascii="Arial" w:hAnsi="Arial" w:cs="Arial"/>
          <w:sz w:val="20"/>
          <w:szCs w:val="20"/>
        </w:rPr>
        <w:t>Con esta iniciativa, Elanco fortalece su compromiso con la seguridad, la trazabilidad y la confianza de los consumidores, al tiempo que contribuye activamente a combatir la comercialización de productos falsificados en el mercado.</w:t>
      </w:r>
    </w:p>
    <w:p w14:paraId="6F12E0D5" w14:textId="1B4E1B5F" w:rsidR="001C3889" w:rsidRPr="001C3889" w:rsidRDefault="003273A0" w:rsidP="001C3889">
      <w:pPr>
        <w:spacing w:line="240" w:lineRule="auto"/>
        <w:jc w:val="both"/>
        <w:rPr>
          <w:rFonts w:ascii="Arial" w:hAnsi="Arial" w:cs="Arial"/>
          <w:b/>
          <w:sz w:val="20"/>
          <w:szCs w:val="20"/>
        </w:rPr>
      </w:pPr>
      <w:r>
        <w:rPr>
          <w:rFonts w:ascii="Arial" w:hAnsi="Arial" w:cs="Arial"/>
          <w:b/>
          <w:sz w:val="20"/>
          <w:szCs w:val="20"/>
        </w:rPr>
        <w:br/>
      </w:r>
      <w:r w:rsidR="001C3889" w:rsidRPr="001C3889">
        <w:rPr>
          <w:rFonts w:ascii="Arial" w:hAnsi="Arial" w:cs="Arial"/>
          <w:b/>
          <w:sz w:val="20"/>
          <w:szCs w:val="20"/>
        </w:rPr>
        <w:t>Nuevos envases disponibles desde mayo de 2026</w:t>
      </w:r>
    </w:p>
    <w:p w14:paraId="5770AFC8" w14:textId="77777777" w:rsidR="002879A5" w:rsidRPr="00EC7204" w:rsidRDefault="002879A5" w:rsidP="002879A5">
      <w:pPr>
        <w:spacing w:line="240" w:lineRule="auto"/>
        <w:jc w:val="both"/>
        <w:rPr>
          <w:rFonts w:ascii="Arial" w:hAnsi="Arial" w:cs="Arial"/>
          <w:sz w:val="20"/>
          <w:szCs w:val="20"/>
        </w:rPr>
      </w:pPr>
      <w:r w:rsidRPr="00EC7204">
        <w:rPr>
          <w:rFonts w:ascii="Arial" w:hAnsi="Arial" w:cs="Arial"/>
          <w:sz w:val="20"/>
          <w:szCs w:val="20"/>
        </w:rPr>
        <w:t>Las nuevas medidas de autenticación se incorporarán de forma progresiva a las siguientes referencias de Seresto</w:t>
      </w:r>
      <w:r w:rsidRPr="00EC7204">
        <w:rPr>
          <w:rFonts w:ascii="Arial" w:hAnsi="Arial" w:cs="Arial"/>
          <w:sz w:val="20"/>
          <w:szCs w:val="20"/>
          <w:vertAlign w:val="superscript"/>
        </w:rPr>
        <w:t>®</w:t>
      </w:r>
      <w:r>
        <w:rPr>
          <w:rFonts w:ascii="Arial" w:hAnsi="Arial" w:cs="Arial"/>
          <w:sz w:val="20"/>
          <w:szCs w:val="20"/>
        </w:rPr>
        <w:t xml:space="preserve"> de </w:t>
      </w:r>
      <w:r w:rsidRPr="00B325DA">
        <w:rPr>
          <w:rFonts w:ascii="Arial" w:hAnsi="Arial" w:cs="Arial"/>
          <w:sz w:val="20"/>
          <w:szCs w:val="20"/>
        </w:rPr>
        <w:t xml:space="preserve">presentación </w:t>
      </w:r>
      <w:r>
        <w:rPr>
          <w:rFonts w:ascii="Arial" w:hAnsi="Arial" w:cs="Arial"/>
          <w:sz w:val="20"/>
          <w:szCs w:val="20"/>
        </w:rPr>
        <w:t>en</w:t>
      </w:r>
      <w:r w:rsidRPr="00B325DA">
        <w:rPr>
          <w:rFonts w:ascii="Arial" w:hAnsi="Arial" w:cs="Arial"/>
          <w:sz w:val="20"/>
          <w:szCs w:val="20"/>
        </w:rPr>
        <w:t xml:space="preserve"> latas</w:t>
      </w:r>
      <w:r>
        <w:rPr>
          <w:rFonts w:ascii="Arial" w:hAnsi="Arial" w:cs="Arial"/>
          <w:sz w:val="20"/>
          <w:szCs w:val="20"/>
        </w:rPr>
        <w:t>:</w:t>
      </w:r>
    </w:p>
    <w:p w14:paraId="191460DA" w14:textId="77777777" w:rsidR="002879A5" w:rsidRPr="00EC7204" w:rsidRDefault="002879A5" w:rsidP="002879A5">
      <w:pPr>
        <w:pStyle w:val="Prrafodelista"/>
        <w:numPr>
          <w:ilvl w:val="0"/>
          <w:numId w:val="23"/>
        </w:numPr>
        <w:spacing w:line="240" w:lineRule="auto"/>
        <w:jc w:val="both"/>
        <w:rPr>
          <w:rFonts w:ascii="Arial" w:hAnsi="Arial" w:cs="Arial"/>
          <w:sz w:val="20"/>
          <w:szCs w:val="20"/>
        </w:rPr>
      </w:pPr>
      <w:r w:rsidRPr="00EC7204">
        <w:rPr>
          <w:rFonts w:ascii="Arial" w:hAnsi="Arial" w:cs="Arial"/>
          <w:sz w:val="20"/>
          <w:szCs w:val="20"/>
        </w:rPr>
        <w:t>Seresto</w:t>
      </w:r>
      <w:r w:rsidRPr="00EC7204">
        <w:rPr>
          <w:rFonts w:ascii="Arial" w:hAnsi="Arial" w:cs="Arial"/>
          <w:sz w:val="20"/>
          <w:szCs w:val="20"/>
          <w:vertAlign w:val="superscript"/>
        </w:rPr>
        <w:t>®</w:t>
      </w:r>
      <w:r w:rsidRPr="00EC7204">
        <w:rPr>
          <w:rFonts w:ascii="Arial" w:hAnsi="Arial" w:cs="Arial"/>
          <w:sz w:val="20"/>
          <w:szCs w:val="20"/>
        </w:rPr>
        <w:t xml:space="preserve"> Collar para perros pequeños sin reflector</w:t>
      </w:r>
    </w:p>
    <w:p w14:paraId="3DD452D4" w14:textId="77777777" w:rsidR="002879A5" w:rsidRPr="00EC7204" w:rsidRDefault="002879A5" w:rsidP="002879A5">
      <w:pPr>
        <w:pStyle w:val="Prrafodelista"/>
        <w:numPr>
          <w:ilvl w:val="0"/>
          <w:numId w:val="23"/>
        </w:numPr>
        <w:spacing w:line="240" w:lineRule="auto"/>
        <w:jc w:val="both"/>
        <w:rPr>
          <w:rFonts w:ascii="Arial" w:hAnsi="Arial" w:cs="Arial"/>
          <w:sz w:val="20"/>
          <w:szCs w:val="20"/>
        </w:rPr>
      </w:pPr>
      <w:r w:rsidRPr="00EC7204">
        <w:rPr>
          <w:rFonts w:ascii="Arial" w:hAnsi="Arial" w:cs="Arial"/>
          <w:sz w:val="20"/>
          <w:szCs w:val="20"/>
        </w:rPr>
        <w:t>Seresto</w:t>
      </w:r>
      <w:r w:rsidRPr="00EC7204">
        <w:rPr>
          <w:rFonts w:ascii="Arial" w:hAnsi="Arial" w:cs="Arial"/>
          <w:sz w:val="20"/>
          <w:szCs w:val="20"/>
          <w:vertAlign w:val="superscript"/>
        </w:rPr>
        <w:t>®</w:t>
      </w:r>
      <w:r w:rsidRPr="00EC7204">
        <w:rPr>
          <w:rFonts w:ascii="Arial" w:hAnsi="Arial" w:cs="Arial"/>
          <w:sz w:val="20"/>
          <w:szCs w:val="20"/>
        </w:rPr>
        <w:t xml:space="preserve"> Collar para perros grandes sin reflector</w:t>
      </w:r>
    </w:p>
    <w:p w14:paraId="157A5B5F" w14:textId="77777777" w:rsidR="002879A5" w:rsidRPr="00EC7204" w:rsidRDefault="002879A5" w:rsidP="002879A5">
      <w:pPr>
        <w:pStyle w:val="Prrafodelista"/>
        <w:numPr>
          <w:ilvl w:val="0"/>
          <w:numId w:val="23"/>
        </w:numPr>
        <w:spacing w:line="240" w:lineRule="auto"/>
        <w:jc w:val="both"/>
        <w:rPr>
          <w:rFonts w:ascii="Arial" w:hAnsi="Arial" w:cs="Arial"/>
          <w:sz w:val="20"/>
          <w:szCs w:val="20"/>
        </w:rPr>
      </w:pPr>
      <w:r w:rsidRPr="00EC7204">
        <w:rPr>
          <w:rFonts w:ascii="Arial" w:hAnsi="Arial" w:cs="Arial"/>
          <w:sz w:val="20"/>
          <w:szCs w:val="20"/>
        </w:rPr>
        <w:t>Seresto</w:t>
      </w:r>
      <w:r w:rsidRPr="00EC7204">
        <w:rPr>
          <w:rFonts w:ascii="Arial" w:hAnsi="Arial" w:cs="Arial"/>
          <w:sz w:val="20"/>
          <w:szCs w:val="20"/>
          <w:vertAlign w:val="superscript"/>
        </w:rPr>
        <w:t>®</w:t>
      </w:r>
      <w:r w:rsidRPr="00EC7204">
        <w:rPr>
          <w:rFonts w:ascii="Arial" w:hAnsi="Arial" w:cs="Arial"/>
          <w:sz w:val="20"/>
          <w:szCs w:val="20"/>
        </w:rPr>
        <w:t xml:space="preserve"> Collar para gatos sin reflector</w:t>
      </w:r>
    </w:p>
    <w:p w14:paraId="6B57E814" w14:textId="77777777" w:rsidR="001C3889" w:rsidRPr="001C3889" w:rsidRDefault="001C3889" w:rsidP="001C3889">
      <w:pPr>
        <w:spacing w:line="240" w:lineRule="auto"/>
        <w:jc w:val="both"/>
        <w:rPr>
          <w:rFonts w:ascii="Arial" w:hAnsi="Arial" w:cs="Arial"/>
          <w:sz w:val="20"/>
          <w:szCs w:val="20"/>
        </w:rPr>
      </w:pPr>
      <w:r w:rsidRPr="001C3889">
        <w:rPr>
          <w:rFonts w:ascii="Arial" w:hAnsi="Arial" w:cs="Arial"/>
          <w:sz w:val="20"/>
          <w:szCs w:val="20"/>
        </w:rPr>
        <w:t>La compañía ha confirmado que este cambio no afectará a los códigos EAN ni nacionales de los productos, ni tampoco a las unidades logísticas, pesos, dimensiones o MOQ cliente de las diferentes presentaciones.</w:t>
      </w:r>
    </w:p>
    <w:p w14:paraId="266F4945" w14:textId="52A3AB45" w:rsidR="001C3889" w:rsidRPr="001C3889" w:rsidRDefault="001C3889" w:rsidP="001C3889">
      <w:pPr>
        <w:spacing w:line="240" w:lineRule="auto"/>
        <w:jc w:val="both"/>
        <w:rPr>
          <w:rFonts w:ascii="Arial" w:hAnsi="Arial" w:cs="Arial"/>
          <w:sz w:val="20"/>
          <w:szCs w:val="20"/>
        </w:rPr>
      </w:pPr>
      <w:r w:rsidRPr="001C3889">
        <w:rPr>
          <w:rFonts w:ascii="Arial" w:hAnsi="Arial" w:cs="Arial"/>
          <w:sz w:val="20"/>
          <w:szCs w:val="20"/>
        </w:rPr>
        <w:t>Asimismo, Elanco recuerda que los formatos de 12 collares de Seresto</w:t>
      </w:r>
      <w:r w:rsidRPr="001C3889">
        <w:rPr>
          <w:rFonts w:ascii="Arial" w:hAnsi="Arial" w:cs="Arial"/>
          <w:sz w:val="20"/>
          <w:szCs w:val="20"/>
          <w:vertAlign w:val="superscript"/>
        </w:rPr>
        <w:t>®</w:t>
      </w:r>
      <w:r w:rsidRPr="001C3889">
        <w:rPr>
          <w:rFonts w:ascii="Arial" w:hAnsi="Arial" w:cs="Arial"/>
          <w:sz w:val="20"/>
          <w:szCs w:val="20"/>
        </w:rPr>
        <w:t xml:space="preserve"> no están autorizados para la venta fraccionada.</w:t>
      </w:r>
    </w:p>
    <w:p w14:paraId="165A953D" w14:textId="77777777" w:rsidR="001C3889" w:rsidRPr="001C3889" w:rsidRDefault="001C3889" w:rsidP="001C3889">
      <w:pPr>
        <w:spacing w:line="240" w:lineRule="auto"/>
        <w:jc w:val="both"/>
        <w:rPr>
          <w:rFonts w:ascii="Arial" w:hAnsi="Arial" w:cs="Arial"/>
          <w:sz w:val="20"/>
          <w:szCs w:val="20"/>
        </w:rPr>
      </w:pPr>
      <w:r w:rsidRPr="00D72D2B">
        <w:rPr>
          <w:rFonts w:ascii="Arial" w:hAnsi="Arial" w:cs="Arial"/>
          <w:i/>
          <w:sz w:val="20"/>
          <w:szCs w:val="20"/>
        </w:rPr>
        <w:t>“Estas nuevas medidas refuerzan nuestra apuesta por la autenticidad del producto y la protección de nuestros clientes y consumidores, ofreciendo herramientas adicionales para identificar productos originales y fortalecer la confianza en la marca”</w:t>
      </w:r>
      <w:r w:rsidRPr="001C3889">
        <w:rPr>
          <w:rFonts w:ascii="Arial" w:hAnsi="Arial" w:cs="Arial"/>
          <w:sz w:val="20"/>
          <w:szCs w:val="20"/>
        </w:rPr>
        <w:t>, señalan desde Elanco.</w:t>
      </w:r>
    </w:p>
    <w:p w14:paraId="6BEE58E5" w14:textId="31D5396F" w:rsidR="001C3889" w:rsidRPr="001C3889" w:rsidRDefault="001C3889" w:rsidP="001C3889">
      <w:pPr>
        <w:spacing w:line="240" w:lineRule="auto"/>
        <w:jc w:val="both"/>
        <w:rPr>
          <w:rFonts w:ascii="Arial" w:hAnsi="Arial" w:cs="Arial"/>
          <w:sz w:val="20"/>
          <w:szCs w:val="20"/>
        </w:rPr>
      </w:pPr>
      <w:r w:rsidRPr="001C3889">
        <w:rPr>
          <w:rFonts w:ascii="Arial" w:hAnsi="Arial" w:cs="Arial"/>
          <w:sz w:val="20"/>
          <w:szCs w:val="20"/>
        </w:rPr>
        <w:t>Para más información, los profesionales pueden contactar con su representante habitual de Elanco o con el servicio de atención al cliente de España.</w:t>
      </w:r>
    </w:p>
    <w:p w14:paraId="29E0A21A" w14:textId="77777777" w:rsidR="003273A0" w:rsidRDefault="001C3889" w:rsidP="004F25F6">
      <w:pPr>
        <w:spacing w:before="100" w:beforeAutospacing="1" w:after="100" w:afterAutospacing="1" w:line="240" w:lineRule="auto"/>
        <w:contextualSpacing/>
        <w:jc w:val="both"/>
        <w:rPr>
          <w:rFonts w:ascii="Arial" w:hAnsi="Arial" w:cs="Arial"/>
          <w:b/>
          <w:sz w:val="16"/>
          <w:szCs w:val="16"/>
        </w:rPr>
      </w:pPr>
      <w:r>
        <w:rPr>
          <w:rFonts w:ascii="Arial" w:hAnsi="Arial" w:cs="Arial"/>
          <w:b/>
          <w:sz w:val="16"/>
          <w:szCs w:val="16"/>
        </w:rPr>
        <w:br/>
      </w:r>
    </w:p>
    <w:p w14:paraId="011EF29D" w14:textId="77777777" w:rsidR="003273A0" w:rsidRDefault="003273A0">
      <w:pPr>
        <w:rPr>
          <w:rFonts w:ascii="Arial" w:hAnsi="Arial" w:cs="Arial"/>
          <w:b/>
          <w:sz w:val="16"/>
          <w:szCs w:val="16"/>
        </w:rPr>
      </w:pPr>
      <w:r>
        <w:rPr>
          <w:rFonts w:ascii="Arial" w:hAnsi="Arial" w:cs="Arial"/>
          <w:b/>
          <w:sz w:val="16"/>
          <w:szCs w:val="16"/>
        </w:rPr>
        <w:br w:type="page"/>
      </w:r>
    </w:p>
    <w:p w14:paraId="614CB018" w14:textId="29B78967" w:rsidR="004F25F6" w:rsidRPr="001C3889" w:rsidRDefault="004F25F6" w:rsidP="004F25F6">
      <w:pPr>
        <w:spacing w:before="100" w:beforeAutospacing="1" w:after="100" w:afterAutospacing="1" w:line="240" w:lineRule="auto"/>
        <w:contextualSpacing/>
        <w:jc w:val="both"/>
        <w:rPr>
          <w:rFonts w:ascii="Arial" w:hAnsi="Arial" w:cs="Arial"/>
          <w:b/>
          <w:sz w:val="16"/>
          <w:szCs w:val="16"/>
        </w:rPr>
      </w:pPr>
      <w:r w:rsidRPr="001C3889">
        <w:rPr>
          <w:rFonts w:ascii="Arial" w:hAnsi="Arial" w:cs="Arial"/>
          <w:b/>
          <w:sz w:val="16"/>
          <w:szCs w:val="16"/>
        </w:rPr>
        <w:lastRenderedPageBreak/>
        <w:t>Sobre Elanco</w:t>
      </w:r>
    </w:p>
    <w:p w14:paraId="560C6661" w14:textId="77777777" w:rsidR="004F25F6" w:rsidRPr="001C3889" w:rsidRDefault="004F25F6" w:rsidP="004F25F6">
      <w:pPr>
        <w:spacing w:after="0" w:line="240" w:lineRule="auto"/>
        <w:jc w:val="both"/>
        <w:rPr>
          <w:rFonts w:ascii="Arial" w:hAnsi="Arial" w:cs="Arial"/>
          <w:b/>
          <w:i/>
          <w:sz w:val="16"/>
          <w:szCs w:val="16"/>
        </w:rPr>
      </w:pPr>
      <w:r w:rsidRPr="001C3889">
        <w:rPr>
          <w:rFonts w:ascii="Arial" w:hAnsi="Arial" w:cs="Arial"/>
          <w:b/>
          <w:i/>
          <w:sz w:val="16"/>
          <w:szCs w:val="16"/>
        </w:rPr>
        <w:t>Más de 70 años cuidando de la salud animal</w:t>
      </w:r>
    </w:p>
    <w:p w14:paraId="56099A93" w14:textId="1951AB91" w:rsidR="004F25F6" w:rsidRPr="001C3889" w:rsidRDefault="004F25F6" w:rsidP="004F25F6">
      <w:pPr>
        <w:spacing w:after="0" w:line="240" w:lineRule="auto"/>
        <w:jc w:val="both"/>
        <w:rPr>
          <w:rFonts w:ascii="Arial" w:hAnsi="Arial" w:cs="Arial"/>
          <w:sz w:val="16"/>
          <w:szCs w:val="16"/>
        </w:rPr>
      </w:pPr>
      <w:r w:rsidRPr="001C3889">
        <w:rPr>
          <w:rFonts w:ascii="Arial" w:hAnsi="Arial" w:cs="Arial"/>
          <w:sz w:val="16"/>
          <w:szCs w:val="16"/>
        </w:rPr>
        <w:t>Elanco Animal Health es una empresa líder mundial en salud animal dedicada a innovar y ofrecer productos y servicios para prevenir y tratar enfermedades en animales de granja y animales de compañía, creando valor para ganaderos, veterinarios, tutores de mascotas, Pet Shops, grupos de interés y la sociedad en general. Las iniciativas de Elanco Healthy Purpose™ promueven la salud de los animales, las personas y el planeta, sensibilizando al consumidor sobre la importancia de la seguridad alimentaria mundial y potenciando el vínculo entre las personas y los animales.</w:t>
      </w:r>
      <w:r w:rsidR="001C3889" w:rsidRPr="001C3889">
        <w:rPr>
          <w:rFonts w:ascii="Arial" w:hAnsi="Arial" w:cs="Arial"/>
          <w:sz w:val="16"/>
          <w:szCs w:val="16"/>
        </w:rPr>
        <w:t xml:space="preserve"> </w:t>
      </w:r>
      <w:r w:rsidRPr="001C3889">
        <w:rPr>
          <w:rFonts w:ascii="Arial" w:hAnsi="Arial" w:cs="Arial"/>
          <w:sz w:val="16"/>
          <w:szCs w:val="16"/>
        </w:rPr>
        <w:t xml:space="preserve">Con presencia en </w:t>
      </w:r>
      <w:r w:rsidRPr="001C3889">
        <w:rPr>
          <w:rFonts w:ascii="Arial" w:hAnsi="Arial" w:cs="Arial"/>
          <w:b/>
          <w:sz w:val="16"/>
          <w:szCs w:val="16"/>
        </w:rPr>
        <w:t>90 países</w:t>
      </w:r>
      <w:r w:rsidRPr="001C3889">
        <w:rPr>
          <w:rFonts w:ascii="Arial" w:hAnsi="Arial" w:cs="Arial"/>
          <w:sz w:val="16"/>
          <w:szCs w:val="16"/>
        </w:rPr>
        <w:t xml:space="preserve"> y unos </w:t>
      </w:r>
      <w:r w:rsidRPr="001C3889">
        <w:rPr>
          <w:rFonts w:ascii="Arial" w:hAnsi="Arial" w:cs="Arial"/>
          <w:b/>
          <w:sz w:val="16"/>
          <w:szCs w:val="16"/>
        </w:rPr>
        <w:t>9.000 empleados</w:t>
      </w:r>
      <w:r w:rsidRPr="001C3889">
        <w:rPr>
          <w:rFonts w:ascii="Arial" w:hAnsi="Arial" w:cs="Arial"/>
          <w:sz w:val="16"/>
          <w:szCs w:val="16"/>
        </w:rPr>
        <w:t xml:space="preserve"> en todo el mundo, la compañía promueve la innovación, tanto en la investigación científica como en las operaciones cotidianas. Fundada en 1954, Elanco tiene su sede principal en Indianápolis, Indiana (EE.UU.), cuenta con </w:t>
      </w:r>
      <w:r w:rsidRPr="001C3889">
        <w:rPr>
          <w:rFonts w:ascii="Arial" w:hAnsi="Arial" w:cs="Arial"/>
          <w:b/>
          <w:sz w:val="16"/>
          <w:szCs w:val="16"/>
        </w:rPr>
        <w:t>18 plantas de fabricación</w:t>
      </w:r>
      <w:r w:rsidRPr="001C3889">
        <w:rPr>
          <w:rFonts w:ascii="Arial" w:hAnsi="Arial" w:cs="Arial"/>
          <w:sz w:val="16"/>
          <w:szCs w:val="16"/>
        </w:rPr>
        <w:t xml:space="preserve"> y </w:t>
      </w:r>
      <w:r w:rsidRPr="001C3889">
        <w:rPr>
          <w:rFonts w:ascii="Arial" w:hAnsi="Arial" w:cs="Arial"/>
          <w:b/>
          <w:sz w:val="16"/>
          <w:szCs w:val="16"/>
        </w:rPr>
        <w:t>más de 200 marcas</w:t>
      </w:r>
      <w:r w:rsidRPr="001C3889">
        <w:rPr>
          <w:rFonts w:ascii="Arial" w:hAnsi="Arial" w:cs="Arial"/>
          <w:sz w:val="16"/>
          <w:szCs w:val="16"/>
        </w:rPr>
        <w:t xml:space="preserve">. Más información en </w:t>
      </w:r>
      <w:hyperlink r:id="rId11">
        <w:r w:rsidRPr="001C3889">
          <w:rPr>
            <w:rFonts w:ascii="Arial" w:hAnsi="Arial" w:cs="Arial"/>
            <w:b/>
            <w:color w:val="0563C1"/>
            <w:sz w:val="16"/>
            <w:szCs w:val="16"/>
            <w:u w:val="single"/>
          </w:rPr>
          <w:t>elanco.com</w:t>
        </w:r>
      </w:hyperlink>
    </w:p>
    <w:p w14:paraId="497BDABC" w14:textId="77777777" w:rsidR="004F25F6" w:rsidRPr="003B7A2E" w:rsidRDefault="004F25F6" w:rsidP="004F25F6">
      <w:pPr>
        <w:spacing w:after="0" w:line="240" w:lineRule="auto"/>
        <w:jc w:val="both"/>
        <w:rPr>
          <w:rFonts w:ascii="Arial" w:hAnsi="Arial" w:cs="Arial"/>
          <w:b/>
          <w:sz w:val="18"/>
          <w:szCs w:val="18"/>
        </w:rPr>
      </w:pPr>
    </w:p>
    <w:p w14:paraId="3B73736F" w14:textId="3365BE92" w:rsidR="00990097" w:rsidRPr="005660BC" w:rsidRDefault="00990097" w:rsidP="004F25F6">
      <w:pPr>
        <w:spacing w:line="240" w:lineRule="auto"/>
        <w:contextualSpacing/>
        <w:jc w:val="both"/>
        <w:rPr>
          <w:rFonts w:ascii="Arial" w:hAnsi="Arial" w:cs="Arial"/>
          <w:sz w:val="20"/>
          <w:szCs w:val="20"/>
        </w:rPr>
      </w:pPr>
    </w:p>
    <w:p w14:paraId="68492922" w14:textId="3481ECE0" w:rsidR="007350A7" w:rsidRPr="005660BC" w:rsidRDefault="007350A7" w:rsidP="004F25F6">
      <w:pPr>
        <w:autoSpaceDE w:val="0"/>
        <w:autoSpaceDN w:val="0"/>
        <w:adjustRightInd w:val="0"/>
        <w:spacing w:after="0" w:line="240" w:lineRule="auto"/>
        <w:jc w:val="both"/>
        <w:rPr>
          <w:rFonts w:ascii="Arial" w:hAnsi="Arial" w:cs="Arial"/>
          <w:sz w:val="20"/>
          <w:szCs w:val="20"/>
        </w:rPr>
      </w:pPr>
      <w:r w:rsidRPr="005660BC">
        <w:rPr>
          <w:rFonts w:ascii="Arial" w:hAnsi="Arial" w:cs="Arial"/>
          <w:b/>
          <w:bCs/>
          <w:sz w:val="20"/>
          <w:szCs w:val="20"/>
        </w:rPr>
        <w:t>MATERIALES QUE ACOMPAÑAN LA NOTA DE PRENSA:</w:t>
      </w:r>
    </w:p>
    <w:p w14:paraId="24241023" w14:textId="2AF6B851" w:rsidR="00A92AA1" w:rsidRPr="00F41FA5" w:rsidRDefault="009A2105" w:rsidP="004F25F6">
      <w:pPr>
        <w:spacing w:line="240" w:lineRule="auto"/>
        <w:rPr>
          <w:rFonts w:ascii="Calibri" w:eastAsia="Calibri" w:hAnsi="Calibri" w:cs="Calibri"/>
          <w:b/>
          <w:bCs/>
          <w:sz w:val="24"/>
          <w:szCs w:val="24"/>
          <w:lang w:val="es-ES"/>
        </w:rPr>
      </w:pPr>
      <w:r w:rsidRPr="005660BC">
        <w:rPr>
          <w:rFonts w:ascii="Arial" w:hAnsi="Arial" w:cs="Arial"/>
          <w:b/>
          <w:bCs/>
          <w:sz w:val="20"/>
          <w:szCs w:val="20"/>
        </w:rPr>
        <w:br/>
      </w:r>
      <w:r w:rsidR="00B84F82">
        <w:rPr>
          <w:rFonts w:ascii="Arial" w:hAnsi="Arial" w:cs="Arial"/>
          <w:b/>
          <w:bCs/>
          <w:sz w:val="20"/>
          <w:szCs w:val="20"/>
        </w:rPr>
        <w:t>Logos e</w:t>
      </w:r>
      <w:r w:rsidR="00F41FA5">
        <w:rPr>
          <w:rFonts w:ascii="Arial" w:hAnsi="Arial" w:cs="Arial"/>
          <w:b/>
          <w:bCs/>
          <w:sz w:val="20"/>
          <w:szCs w:val="20"/>
        </w:rPr>
        <w:t xml:space="preserve"> </w:t>
      </w:r>
      <w:r w:rsidR="00F41FA5">
        <w:rPr>
          <w:rFonts w:ascii="Calibri" w:eastAsia="Calibri" w:hAnsi="Calibri" w:cs="Calibri"/>
          <w:b/>
          <w:bCs/>
          <w:sz w:val="24"/>
          <w:szCs w:val="24"/>
          <w:lang w:val="es-ES"/>
        </w:rPr>
        <w:t>imágenes</w:t>
      </w:r>
      <w:r w:rsidR="00B84F82">
        <w:rPr>
          <w:rFonts w:ascii="Calibri" w:eastAsia="Calibri" w:hAnsi="Calibri" w:cs="Calibri"/>
          <w:b/>
          <w:bCs/>
          <w:sz w:val="24"/>
          <w:szCs w:val="24"/>
          <w:lang w:val="es-ES"/>
        </w:rPr>
        <w:t xml:space="preserve"> de recurso</w:t>
      </w:r>
      <w:r w:rsidR="00F41FA5">
        <w:rPr>
          <w:rFonts w:ascii="Calibri" w:eastAsia="Calibri" w:hAnsi="Calibri" w:cs="Calibri"/>
          <w:b/>
          <w:bCs/>
          <w:sz w:val="24"/>
          <w:szCs w:val="24"/>
          <w:lang w:val="es-ES"/>
        </w:rPr>
        <w:t>:</w:t>
      </w:r>
    </w:p>
    <w:tbl>
      <w:tblPr>
        <w:tblStyle w:val="Tablaconcuadrcula"/>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3"/>
        <w:gridCol w:w="3024"/>
      </w:tblGrid>
      <w:tr w:rsidR="001C3889" w14:paraId="017B7149" w14:textId="77777777" w:rsidTr="00E262E7">
        <w:tc>
          <w:tcPr>
            <w:tcW w:w="3023" w:type="dxa"/>
            <w:vAlign w:val="center"/>
          </w:tcPr>
          <w:p w14:paraId="0A0AFEA0" w14:textId="3D3B2609" w:rsidR="001C3889" w:rsidRDefault="001C3889" w:rsidP="00E262E7">
            <w:pPr>
              <w:jc w:val="center"/>
              <w:rPr>
                <w:rFonts w:ascii="Calibri" w:hAnsi="Calibri" w:cstheme="minorHAnsi"/>
                <w:b/>
                <w:bCs/>
                <w:sz w:val="24"/>
                <w:szCs w:val="24"/>
              </w:rPr>
            </w:pPr>
            <w:r>
              <w:rPr>
                <w:rFonts w:ascii="Calibri" w:hAnsi="Calibri" w:cstheme="minorHAnsi"/>
                <w:b/>
                <w:bCs/>
                <w:noProof/>
                <w:sz w:val="24"/>
                <w:szCs w:val="24"/>
                <w:lang w:val="es-ES" w:eastAsia="es-ES"/>
              </w:rPr>
              <w:drawing>
                <wp:inline distT="0" distB="0" distL="0" distR="0" wp14:anchorId="212EFFE9" wp14:editId="231C62EA">
                  <wp:extent cx="1479180" cy="741680"/>
                  <wp:effectExtent l="0" t="0" r="0" b="0"/>
                  <wp:docPr id="1" name="Imagen 1" descr="Macintosh HD:Users:ValeriaTorno:Desktop:CLIENTES:ULLED:ELANCO:NOTAS DE PRENSA:OH MY OA:Imágenes de recurso:logo-elanc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esktop:CLIENTES:ULLED:ELANCO:NOTAS DE PRENSA:OH MY OA:Imágenes de recurso:logo-elanco-vecto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79849" cy="742015"/>
                          </a:xfrm>
                          <a:prstGeom prst="rect">
                            <a:avLst/>
                          </a:prstGeom>
                          <a:noFill/>
                          <a:ln>
                            <a:noFill/>
                          </a:ln>
                        </pic:spPr>
                      </pic:pic>
                    </a:graphicData>
                  </a:graphic>
                </wp:inline>
              </w:drawing>
            </w:r>
          </w:p>
        </w:tc>
        <w:tc>
          <w:tcPr>
            <w:tcW w:w="3024" w:type="dxa"/>
            <w:vAlign w:val="center"/>
          </w:tcPr>
          <w:p w14:paraId="1F504E54" w14:textId="5600760B" w:rsidR="001C3889" w:rsidRDefault="001C3889" w:rsidP="00E262E7">
            <w:pPr>
              <w:jc w:val="center"/>
              <w:rPr>
                <w:rFonts w:ascii="Calibri" w:hAnsi="Calibri" w:cstheme="minorHAnsi"/>
                <w:b/>
                <w:bCs/>
                <w:sz w:val="24"/>
                <w:szCs w:val="24"/>
              </w:rPr>
            </w:pPr>
            <w:r>
              <w:rPr>
                <w:rFonts w:ascii="Calibri" w:hAnsi="Calibri" w:cstheme="minorHAnsi"/>
                <w:b/>
                <w:bCs/>
                <w:noProof/>
                <w:sz w:val="24"/>
                <w:szCs w:val="24"/>
                <w:lang w:val="es-ES" w:eastAsia="es-ES"/>
              </w:rPr>
              <w:drawing>
                <wp:inline distT="0" distB="0" distL="0" distR="0" wp14:anchorId="6ABD76D9" wp14:editId="08A5D9D5">
                  <wp:extent cx="1588135" cy="38851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esktop:CLIENTES:ULLED:ELANCO:NOTAS DE PRENSA:OH MY OA:Imágenes de recurso:logo-elanco-vector.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588456" cy="388593"/>
                          </a:xfrm>
                          <a:prstGeom prst="rect">
                            <a:avLst/>
                          </a:prstGeom>
                          <a:noFill/>
                          <a:ln>
                            <a:noFill/>
                          </a:ln>
                        </pic:spPr>
                      </pic:pic>
                    </a:graphicData>
                  </a:graphic>
                </wp:inline>
              </w:drawing>
            </w:r>
          </w:p>
        </w:tc>
      </w:tr>
    </w:tbl>
    <w:p w14:paraId="0DDE97D1" w14:textId="64A42F6E" w:rsidR="004F1C8F" w:rsidRDefault="004F1C8F" w:rsidP="004F25F6">
      <w:pPr>
        <w:spacing w:line="240" w:lineRule="auto"/>
        <w:rPr>
          <w:rFonts w:ascii="Calibri" w:eastAsia="Calibri" w:hAnsi="Calibri" w:cs="Calibri"/>
          <w:b/>
          <w:bCs/>
          <w:sz w:val="24"/>
          <w:szCs w:val="24"/>
          <w:lang w:val="es-ES"/>
        </w:rPr>
      </w:pPr>
      <w:r>
        <w:rPr>
          <w:rFonts w:ascii="Calibri" w:eastAsia="Calibri" w:hAnsi="Calibri" w:cs="Calibri"/>
          <w:b/>
          <w:bCs/>
          <w:sz w:val="24"/>
          <w:szCs w:val="24"/>
          <w:lang w:val="es-ES"/>
        </w:rPr>
        <w:t xml:space="preserve"> </w:t>
      </w:r>
    </w:p>
    <w:tbl>
      <w:tblPr>
        <w:tblStyle w:val="Tablaconcuadrcula"/>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3"/>
        <w:gridCol w:w="1512"/>
        <w:gridCol w:w="1512"/>
        <w:gridCol w:w="3024"/>
      </w:tblGrid>
      <w:tr w:rsidR="002879A5" w14:paraId="3D8EB81E" w14:textId="77777777" w:rsidTr="002311E1">
        <w:tc>
          <w:tcPr>
            <w:tcW w:w="4535" w:type="dxa"/>
            <w:gridSpan w:val="2"/>
            <w:vAlign w:val="center"/>
          </w:tcPr>
          <w:p w14:paraId="3DA76867" w14:textId="77777777" w:rsidR="002879A5" w:rsidRDefault="002879A5" w:rsidP="002311E1">
            <w:pPr>
              <w:jc w:val="center"/>
              <w:rPr>
                <w:rFonts w:ascii="Calibri" w:hAnsi="Calibri" w:cstheme="minorHAnsi"/>
                <w:b/>
                <w:bCs/>
                <w:sz w:val="24"/>
                <w:szCs w:val="24"/>
              </w:rPr>
            </w:pPr>
            <w:r>
              <w:rPr>
                <w:rFonts w:ascii="Calibri" w:hAnsi="Calibri" w:cstheme="minorHAnsi"/>
                <w:b/>
                <w:bCs/>
                <w:noProof/>
                <w:sz w:val="24"/>
                <w:szCs w:val="24"/>
                <w:lang w:val="es-ES" w:eastAsia="es-ES"/>
              </w:rPr>
              <w:drawing>
                <wp:inline distT="0" distB="0" distL="0" distR="0" wp14:anchorId="5CC79DEC" wp14:editId="71023E79">
                  <wp:extent cx="1488332" cy="989289"/>
                  <wp:effectExtent l="0" t="0" r="10795" b="1905"/>
                  <wp:docPr id="14" name="Imagen 14" descr="Macintosh HD:Users:ValeriaTorno:Desktop:Captura de pantalla 2026-05-26 a las 10.0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ValeriaTorno:Desktop:Captura de pantalla 2026-05-26 a las 10.03.44.png"/>
                          <pic:cNvPicPr>
                            <a:picLocks noChangeAspect="1" noChangeArrowheads="1"/>
                          </pic:cNvPicPr>
                        </pic:nvPicPr>
                        <pic:blipFill rotWithShape="1">
                          <a:blip r:embed="rId14">
                            <a:extLst>
                              <a:ext uri="{28A0092B-C50C-407E-A947-70E740481C1C}">
                                <a14:useLocalDpi xmlns:a14="http://schemas.microsoft.com/office/drawing/2010/main" val="0"/>
                              </a:ext>
                            </a:extLst>
                          </a:blip>
                          <a:srcRect r="51753"/>
                          <a:stretch/>
                        </pic:blipFill>
                        <pic:spPr bwMode="auto">
                          <a:xfrm>
                            <a:off x="0" y="0"/>
                            <a:ext cx="1488633" cy="98948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6" w:type="dxa"/>
            <w:gridSpan w:val="2"/>
            <w:vAlign w:val="center"/>
          </w:tcPr>
          <w:p w14:paraId="5A5D04D1" w14:textId="77777777" w:rsidR="002879A5" w:rsidRDefault="002879A5" w:rsidP="002311E1">
            <w:pPr>
              <w:jc w:val="center"/>
              <w:rPr>
                <w:rFonts w:ascii="Calibri" w:hAnsi="Calibri" w:cstheme="minorHAnsi"/>
                <w:b/>
                <w:bCs/>
                <w:sz w:val="24"/>
                <w:szCs w:val="24"/>
              </w:rPr>
            </w:pPr>
            <w:r>
              <w:rPr>
                <w:rFonts w:ascii="Calibri" w:hAnsi="Calibri" w:cstheme="minorHAnsi"/>
                <w:b/>
                <w:bCs/>
                <w:noProof/>
                <w:sz w:val="24"/>
                <w:szCs w:val="24"/>
                <w:lang w:val="es-ES" w:eastAsia="es-ES"/>
              </w:rPr>
              <w:drawing>
                <wp:inline distT="0" distB="0" distL="0" distR="0" wp14:anchorId="7E239CB1" wp14:editId="373F3281">
                  <wp:extent cx="1567315" cy="989289"/>
                  <wp:effectExtent l="0" t="0" r="7620" b="1905"/>
                  <wp:docPr id="3" name="Imagen 3" descr="Macintosh HD:Users:ValeriaTorno:Desktop:Captura de pantalla 2026-05-26 a las 10.0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ValeriaTorno:Desktop:Captura de pantalla 2026-05-26 a las 10.03.44.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49193"/>
                          <a:stretch/>
                        </pic:blipFill>
                        <pic:spPr bwMode="auto">
                          <a:xfrm>
                            <a:off x="0" y="0"/>
                            <a:ext cx="1567632" cy="98948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879A5" w14:paraId="68BE04B6" w14:textId="77777777" w:rsidTr="002311E1">
        <w:tc>
          <w:tcPr>
            <w:tcW w:w="3023" w:type="dxa"/>
            <w:vAlign w:val="center"/>
          </w:tcPr>
          <w:p w14:paraId="273A29D9" w14:textId="77777777" w:rsidR="002879A5" w:rsidRDefault="002879A5" w:rsidP="002311E1">
            <w:pPr>
              <w:jc w:val="center"/>
              <w:rPr>
                <w:rFonts w:ascii="Calibri" w:hAnsi="Calibri" w:cstheme="minorHAnsi"/>
                <w:b/>
                <w:bCs/>
                <w:sz w:val="24"/>
                <w:szCs w:val="24"/>
              </w:rPr>
            </w:pPr>
            <w:r>
              <w:rPr>
                <w:rFonts w:ascii="Calibri" w:hAnsi="Calibri" w:cstheme="minorHAnsi"/>
                <w:b/>
                <w:bCs/>
                <w:noProof/>
                <w:sz w:val="24"/>
                <w:szCs w:val="24"/>
                <w:lang w:val="es-ES" w:eastAsia="es-ES"/>
              </w:rPr>
              <w:drawing>
                <wp:inline distT="0" distB="0" distL="0" distR="0" wp14:anchorId="0E81509D" wp14:editId="11FE5108">
                  <wp:extent cx="1253702" cy="1291812"/>
                  <wp:effectExtent l="0" t="0" r="0" b="3810"/>
                  <wp:docPr id="4" name="Imagen 4" descr="Macintosh HD:Users:ValeriaTorno:Desktop:Captura de pantalla 2026-05-26 a las 9.5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esktop:Captura de pantalla 2026-05-26 a las 9.56.0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3702" cy="1291812"/>
                          </a:xfrm>
                          <a:prstGeom prst="rect">
                            <a:avLst/>
                          </a:prstGeom>
                          <a:noFill/>
                          <a:ln>
                            <a:noFill/>
                          </a:ln>
                        </pic:spPr>
                      </pic:pic>
                    </a:graphicData>
                  </a:graphic>
                </wp:inline>
              </w:drawing>
            </w:r>
          </w:p>
        </w:tc>
        <w:tc>
          <w:tcPr>
            <w:tcW w:w="3024" w:type="dxa"/>
            <w:gridSpan w:val="2"/>
            <w:vAlign w:val="center"/>
          </w:tcPr>
          <w:p w14:paraId="7D64203A" w14:textId="77777777" w:rsidR="002879A5" w:rsidRDefault="002879A5" w:rsidP="002311E1">
            <w:pPr>
              <w:jc w:val="center"/>
              <w:rPr>
                <w:rFonts w:ascii="Calibri" w:hAnsi="Calibri" w:cstheme="minorHAnsi"/>
                <w:b/>
                <w:bCs/>
                <w:sz w:val="24"/>
                <w:szCs w:val="24"/>
              </w:rPr>
            </w:pPr>
            <w:r>
              <w:rPr>
                <w:rFonts w:ascii="Calibri" w:hAnsi="Calibri" w:cstheme="minorHAnsi"/>
                <w:b/>
                <w:bCs/>
                <w:noProof/>
                <w:sz w:val="24"/>
                <w:szCs w:val="24"/>
                <w:lang w:val="es-ES" w:eastAsia="es-ES"/>
              </w:rPr>
              <w:drawing>
                <wp:inline distT="0" distB="0" distL="0" distR="0" wp14:anchorId="64776A02" wp14:editId="542AC137">
                  <wp:extent cx="1253702" cy="1281408"/>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esktop:Captura de pantalla 2026-05-26 a las 9.56.09.p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253702" cy="1281408"/>
                          </a:xfrm>
                          <a:prstGeom prst="rect">
                            <a:avLst/>
                          </a:prstGeom>
                          <a:noFill/>
                          <a:ln>
                            <a:noFill/>
                          </a:ln>
                        </pic:spPr>
                      </pic:pic>
                    </a:graphicData>
                  </a:graphic>
                </wp:inline>
              </w:drawing>
            </w:r>
          </w:p>
        </w:tc>
        <w:tc>
          <w:tcPr>
            <w:tcW w:w="3024" w:type="dxa"/>
            <w:vAlign w:val="center"/>
          </w:tcPr>
          <w:p w14:paraId="05354C55" w14:textId="77777777" w:rsidR="002879A5" w:rsidRDefault="002879A5" w:rsidP="002311E1">
            <w:pPr>
              <w:jc w:val="center"/>
              <w:rPr>
                <w:rFonts w:ascii="Calibri" w:hAnsi="Calibri" w:cstheme="minorHAnsi"/>
                <w:b/>
                <w:bCs/>
                <w:sz w:val="24"/>
                <w:szCs w:val="24"/>
              </w:rPr>
            </w:pPr>
            <w:r>
              <w:rPr>
                <w:rFonts w:ascii="Calibri" w:hAnsi="Calibri" w:cstheme="minorHAnsi"/>
                <w:b/>
                <w:bCs/>
                <w:noProof/>
                <w:sz w:val="24"/>
                <w:szCs w:val="24"/>
                <w:lang w:val="es-ES" w:eastAsia="es-ES"/>
              </w:rPr>
              <w:drawing>
                <wp:inline distT="0" distB="0" distL="0" distR="0" wp14:anchorId="074349CE" wp14:editId="3B7309C0">
                  <wp:extent cx="1253702" cy="1274254"/>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esktop:Captura de pantalla 2026-05-26 a las 9.56.09.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253702" cy="1274254"/>
                          </a:xfrm>
                          <a:prstGeom prst="rect">
                            <a:avLst/>
                          </a:prstGeom>
                          <a:noFill/>
                          <a:ln>
                            <a:noFill/>
                          </a:ln>
                        </pic:spPr>
                      </pic:pic>
                    </a:graphicData>
                  </a:graphic>
                </wp:inline>
              </w:drawing>
            </w:r>
          </w:p>
        </w:tc>
      </w:tr>
    </w:tbl>
    <w:p w14:paraId="18AFFA3D" w14:textId="537EF082" w:rsidR="00B74E23" w:rsidRDefault="00B74E23" w:rsidP="00B2409A">
      <w:pPr>
        <w:spacing w:line="240" w:lineRule="auto"/>
        <w:rPr>
          <w:rFonts w:ascii="Calibri" w:eastAsia="Calibri" w:hAnsi="Calibri" w:cs="Calibri"/>
          <w:b/>
          <w:bCs/>
          <w:sz w:val="24"/>
          <w:szCs w:val="24"/>
          <w:lang w:val="es-ES"/>
        </w:rPr>
      </w:pPr>
    </w:p>
    <w:sectPr w:rsidR="00B74E23" w:rsidSect="00AD16E2">
      <w:headerReference w:type="default" r:id="rId18"/>
      <w:footerReference w:type="default" r:id="rId19"/>
      <w:pgSz w:w="11906" w:h="16838"/>
      <w:pgMar w:top="998" w:right="1274" w:bottom="851" w:left="1701" w:header="426" w:footer="286"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D8154A" w14:textId="77777777" w:rsidR="00B2409A" w:rsidRDefault="00B2409A" w:rsidP="00583C52">
      <w:pPr>
        <w:spacing w:after="0" w:line="240" w:lineRule="auto"/>
      </w:pPr>
      <w:r>
        <w:separator/>
      </w:r>
    </w:p>
  </w:endnote>
  <w:endnote w:type="continuationSeparator" w:id="0">
    <w:p w14:paraId="66BB8DDD" w14:textId="77777777" w:rsidR="00B2409A" w:rsidRDefault="00B2409A" w:rsidP="00583C52">
      <w:pPr>
        <w:spacing w:after="0" w:line="240" w:lineRule="auto"/>
      </w:pPr>
      <w:r>
        <w:continuationSeparator/>
      </w:r>
    </w:p>
  </w:endnote>
  <w:endnote w:type="continuationNotice" w:id="1">
    <w:p w14:paraId="225F59BF" w14:textId="77777777" w:rsidR="00B2409A" w:rsidRDefault="00B240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altName w:val="Segoe UI"/>
    <w:panose1 w:val="020B0600040502020204"/>
    <w:charset w:val="00"/>
    <w:family w:val="auto"/>
    <w:pitch w:val="variable"/>
    <w:sig w:usb0="E1000AEF" w:usb1="5000A1FF" w:usb2="00000000" w:usb3="00000000" w:csb0="000001BF" w:csb1="00000000"/>
  </w:font>
  <w:font w:name="Roboto">
    <w:altName w:val="Times New Roman"/>
    <w:panose1 w:val="00000000000000000000"/>
    <w:charset w:val="00"/>
    <w:family w:val="roman"/>
    <w:notTrueType/>
    <w:pitch w:val="default"/>
  </w:font>
  <w:font w:name="游明朝">
    <w:panose1 w:val="00000000000000000000"/>
    <w:charset w:val="80"/>
    <w:family w:val="roman"/>
    <w:notTrueType/>
    <w:pitch w:val="default"/>
  </w:font>
  <w:font w:name="é≈'5Bˇ">
    <w:altName w:val="Cambria"/>
    <w:panose1 w:val="00000000000000000000"/>
    <w:charset w:val="4D"/>
    <w:family w:val="auto"/>
    <w:notTrueType/>
    <w:pitch w:val="default"/>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5E146" w14:textId="77777777" w:rsidR="00B2409A" w:rsidRDefault="00B2409A" w:rsidP="007350A7">
    <w:pPr>
      <w:widowControl w:val="0"/>
      <w:autoSpaceDE w:val="0"/>
      <w:autoSpaceDN w:val="0"/>
      <w:adjustRightInd w:val="0"/>
      <w:spacing w:after="0" w:line="240" w:lineRule="auto"/>
      <w:rPr>
        <w:rFonts w:ascii="Calibri" w:hAnsi="Calibri" w:cs="Times New Roman"/>
        <w:b/>
        <w:color w:val="000000"/>
        <w:sz w:val="18"/>
        <w:szCs w:val="18"/>
        <w:lang w:val="es-ES"/>
      </w:rPr>
    </w:pPr>
  </w:p>
  <w:p w14:paraId="051DCED2" w14:textId="529229C0" w:rsidR="00B2409A" w:rsidRDefault="00B2409A" w:rsidP="007350A7">
    <w:pPr>
      <w:widowControl w:val="0"/>
      <w:autoSpaceDE w:val="0"/>
      <w:autoSpaceDN w:val="0"/>
      <w:adjustRightInd w:val="0"/>
      <w:spacing w:after="0" w:line="240" w:lineRule="auto"/>
      <w:rPr>
        <w:rFonts w:ascii="Calibri" w:hAnsi="Calibri" w:cs="Times New Roman"/>
        <w:b/>
        <w:color w:val="000000"/>
        <w:sz w:val="18"/>
        <w:szCs w:val="18"/>
        <w:lang w:val="es-ES"/>
      </w:rPr>
    </w:pPr>
    <w:r>
      <w:rPr>
        <w:rFonts w:ascii="Calibri" w:hAnsi="Calibri" w:cs="Times New Roman"/>
        <w:b/>
        <w:color w:val="000000"/>
        <w:sz w:val="18"/>
        <w:szCs w:val="18"/>
        <w:lang w:val="es-ES"/>
      </w:rPr>
      <w:t>______________________________________________________________________________________________</w:t>
    </w:r>
  </w:p>
  <w:p w14:paraId="56551A79" w14:textId="4D0DEA83" w:rsidR="00B2409A" w:rsidRPr="00C84174" w:rsidRDefault="00B2409A" w:rsidP="009E6E41">
    <w:pPr>
      <w:widowControl w:val="0"/>
      <w:autoSpaceDE w:val="0"/>
      <w:autoSpaceDN w:val="0"/>
      <w:adjustRightInd w:val="0"/>
      <w:rPr>
        <w:rFonts w:ascii="Calibri" w:hAnsi="Calibri" w:cs="é≈'5Bˇ"/>
        <w:b/>
        <w:color w:val="000000"/>
        <w:sz w:val="18"/>
        <w:szCs w:val="18"/>
        <w:lang w:val="es-ES"/>
      </w:rPr>
    </w:pPr>
    <w:r w:rsidRPr="007350A7">
      <w:rPr>
        <w:rFonts w:ascii="Calibri" w:hAnsi="Calibri" w:cs="Times New Roman"/>
        <w:color w:val="000000"/>
        <w:sz w:val="18"/>
        <w:szCs w:val="18"/>
        <w:lang w:val="es-ES"/>
      </w:rPr>
      <w:t xml:space="preserve">Para </w:t>
    </w:r>
    <w:r w:rsidRPr="007350A7">
      <w:rPr>
        <w:rFonts w:ascii="Calibri" w:hAnsi="Calibri" w:cs="é≈'5Bˇ"/>
        <w:b/>
        <w:color w:val="000000"/>
        <w:sz w:val="18"/>
        <w:szCs w:val="18"/>
        <w:lang w:val="es-ES"/>
      </w:rPr>
      <w:t>más información</w:t>
    </w:r>
    <w:r w:rsidRPr="007350A7">
      <w:rPr>
        <w:rFonts w:ascii="Calibri" w:hAnsi="Calibri" w:cs="é≈'5Bˇ"/>
        <w:color w:val="000000"/>
        <w:sz w:val="18"/>
        <w:szCs w:val="18"/>
        <w:lang w:val="es-ES"/>
      </w:rPr>
      <w:t xml:space="preserve"> contacta con:</w:t>
    </w:r>
    <w:r>
      <w:rPr>
        <w:rFonts w:ascii="Calibri" w:hAnsi="Calibri" w:cs="é≈'5Bˇ"/>
        <w:color w:val="000000"/>
        <w:sz w:val="18"/>
        <w:szCs w:val="18"/>
        <w:lang w:val="es-ES"/>
      </w:rPr>
      <w:t xml:space="preserve"> </w:t>
    </w:r>
    <w:bookmarkStart w:id="1" w:name="_Hlk87014690"/>
    <w:r>
      <w:rPr>
        <w:rFonts w:ascii="Calibri" w:hAnsi="Calibri" w:cs="é≈'5Bˇ"/>
        <w:color w:val="000000"/>
        <w:sz w:val="18"/>
        <w:szCs w:val="18"/>
        <w:lang w:val="es-ES"/>
      </w:rPr>
      <w:t xml:space="preserve"> </w:t>
    </w:r>
    <w:r>
      <w:rPr>
        <w:rFonts w:ascii="Calibri" w:hAnsi="Calibri" w:cs="é≈'5Bˇ"/>
        <w:color w:val="000000"/>
        <w:sz w:val="18"/>
        <w:szCs w:val="18"/>
        <w:lang w:val="es-ES"/>
      </w:rPr>
      <w:br/>
    </w:r>
    <w:r w:rsidRPr="00C84174">
      <w:rPr>
        <w:rFonts w:ascii="Calibri" w:hAnsi="Calibri" w:cs="é≈'5Bˇ"/>
        <w:b/>
        <w:color w:val="000000"/>
        <w:sz w:val="18"/>
        <w:szCs w:val="18"/>
        <w:lang w:val="es-ES"/>
      </w:rPr>
      <w:t xml:space="preserve">ULLED – Valeria Torno  </w:t>
    </w:r>
    <w:r w:rsidRPr="00C84174">
      <w:rPr>
        <w:rFonts w:ascii="Calibri" w:hAnsi="Calibri" w:cs="é≈'5Bˇ"/>
        <w:color w:val="000000"/>
        <w:sz w:val="18"/>
        <w:szCs w:val="18"/>
        <w:lang w:val="es-ES"/>
      </w:rPr>
      <w:t>I</w:t>
    </w:r>
    <w:r w:rsidRPr="00C84174">
      <w:rPr>
        <w:rFonts w:ascii="Calibri" w:hAnsi="Calibri" w:cs="é≈'5Bˇ"/>
        <w:b/>
        <w:color w:val="000000"/>
        <w:sz w:val="18"/>
        <w:szCs w:val="18"/>
        <w:lang w:val="es-ES"/>
      </w:rPr>
      <w:t xml:space="preserve">  </w:t>
    </w:r>
    <w:hyperlink r:id="rId1" w:history="1">
      <w:r w:rsidRPr="00C84174">
        <w:rPr>
          <w:rStyle w:val="Hipervnculo"/>
          <w:rFonts w:ascii="Calibri" w:hAnsi="Calibri" w:cs="é≈'5Bˇ"/>
          <w:sz w:val="18"/>
          <w:szCs w:val="18"/>
          <w:lang w:val="es-ES"/>
        </w:rPr>
        <w:t>vtorno@ulled.com</w:t>
      </w:r>
    </w:hyperlink>
    <w:r w:rsidRPr="00C84174">
      <w:rPr>
        <w:rFonts w:ascii="Calibri" w:hAnsi="Calibri" w:cs="é≈'5Bˇ"/>
        <w:color w:val="000000"/>
        <w:sz w:val="18"/>
        <w:szCs w:val="18"/>
        <w:lang w:val="es-ES"/>
      </w:rPr>
      <w:t xml:space="preserve">  I  +34 669 927 786</w:t>
    </w:r>
    <w:bookmarkEnd w:id="1"/>
  </w:p>
  <w:p w14:paraId="19E58673" w14:textId="70B5859E" w:rsidR="00B2409A" w:rsidRPr="007350A7" w:rsidRDefault="00B2409A" w:rsidP="007350A7">
    <w:pPr>
      <w:widowControl w:val="0"/>
      <w:autoSpaceDE w:val="0"/>
      <w:autoSpaceDN w:val="0"/>
      <w:adjustRightInd w:val="0"/>
      <w:spacing w:after="0" w:line="240" w:lineRule="auto"/>
      <w:rPr>
        <w:rFonts w:ascii="Calibri" w:hAnsi="Calibri" w:cs="é≈'5Bˇ"/>
        <w:color w:val="000000"/>
        <w:sz w:val="18"/>
        <w:szCs w:val="18"/>
        <w:lang w:val="es-ES"/>
      </w:rPr>
    </w:pPr>
  </w:p>
  <w:sdt>
    <w:sdtPr>
      <w:id w:val="1390142795"/>
      <w:docPartObj>
        <w:docPartGallery w:val="Page Numbers (Bottom of Page)"/>
        <w:docPartUnique/>
      </w:docPartObj>
    </w:sdtPr>
    <w:sdtEndPr>
      <w:rPr>
        <w:sz w:val="16"/>
        <w:szCs w:val="16"/>
      </w:rPr>
    </w:sdtEndPr>
    <w:sdtContent>
      <w:p w14:paraId="20850BC4" w14:textId="310BB6BA" w:rsidR="00B2409A" w:rsidRPr="001D7C98" w:rsidRDefault="00B2409A">
        <w:pPr>
          <w:pStyle w:val="Piedepgina"/>
          <w:jc w:val="right"/>
          <w:rPr>
            <w:sz w:val="16"/>
            <w:szCs w:val="16"/>
          </w:rPr>
        </w:pPr>
        <w:r w:rsidRPr="001D7C98">
          <w:rPr>
            <w:sz w:val="16"/>
            <w:szCs w:val="16"/>
          </w:rPr>
          <w:fldChar w:fldCharType="begin"/>
        </w:r>
        <w:r w:rsidRPr="001D7C98">
          <w:rPr>
            <w:sz w:val="16"/>
            <w:szCs w:val="16"/>
          </w:rPr>
          <w:instrText>PAGE   \* MERGEFORMAT</w:instrText>
        </w:r>
        <w:r w:rsidRPr="001D7C98">
          <w:rPr>
            <w:sz w:val="16"/>
            <w:szCs w:val="16"/>
          </w:rPr>
          <w:fldChar w:fldCharType="separate"/>
        </w:r>
        <w:r w:rsidR="00310BD1" w:rsidRPr="00310BD1">
          <w:rPr>
            <w:noProof/>
            <w:sz w:val="16"/>
            <w:szCs w:val="16"/>
            <w:lang w:val="es-ES"/>
          </w:rPr>
          <w:t>1</w:t>
        </w:r>
        <w:r w:rsidRPr="001D7C98">
          <w:rPr>
            <w:sz w:val="16"/>
            <w:szCs w:val="16"/>
          </w:rPr>
          <w:fldChar w:fldCharType="end"/>
        </w:r>
      </w:p>
    </w:sdtContent>
  </w:sdt>
  <w:p w14:paraId="2FF5BED8" w14:textId="7FA73515" w:rsidR="00B2409A" w:rsidRPr="007350A7" w:rsidRDefault="00B2409A" w:rsidP="00CB3986">
    <w:pPr>
      <w:pStyle w:val="Piedepgina"/>
      <w:rPr>
        <w:color w:val="767171" w:themeColor="background2" w:themeShade="80"/>
        <w:sz w:val="16"/>
        <w:szCs w:val="16"/>
      </w:rPr>
    </w:pPr>
    <w:r>
      <w:rPr>
        <w:color w:val="767171" w:themeColor="background2" w:themeShade="80"/>
        <w:sz w:val="16"/>
        <w:szCs w:val="16"/>
      </w:rPr>
      <w:t xml:space="preserve">Seresto, </w:t>
    </w:r>
    <w:r w:rsidRPr="007350A7">
      <w:rPr>
        <w:color w:val="767171" w:themeColor="background2" w:themeShade="80"/>
        <w:sz w:val="16"/>
        <w:szCs w:val="16"/>
      </w:rPr>
      <w:t>Elanco y la barra diagonal son marcas registradas de Elanco o sus filiales. ©202</w:t>
    </w:r>
    <w:r>
      <w:rPr>
        <w:color w:val="767171" w:themeColor="background2" w:themeShade="80"/>
        <w:sz w:val="16"/>
        <w:szCs w:val="16"/>
      </w:rPr>
      <w:t>6</w:t>
    </w:r>
    <w:r w:rsidRPr="007350A7">
      <w:rPr>
        <w:color w:val="767171" w:themeColor="background2" w:themeShade="80"/>
        <w:sz w:val="16"/>
        <w:szCs w:val="16"/>
      </w:rPr>
      <w:t xml:space="preserve"> Elanco o sus filiales</w:t>
    </w:r>
    <w:r w:rsidRPr="008973EE">
      <w:rPr>
        <w:color w:val="767171" w:themeColor="background2" w:themeShade="80"/>
        <w:sz w:val="16"/>
        <w:szCs w:val="16"/>
      </w:rPr>
      <w:t xml:space="preserve">. </w:t>
    </w:r>
    <w:r w:rsidR="00376F92" w:rsidRPr="00376F92">
      <w:rPr>
        <w:color w:val="767171" w:themeColor="background2" w:themeShade="80"/>
        <w:sz w:val="16"/>
        <w:szCs w:val="16"/>
      </w:rPr>
      <w:t>PM-ES-26-0361</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9B7763" w14:textId="77777777" w:rsidR="00B2409A" w:rsidRDefault="00B2409A" w:rsidP="00583C52">
      <w:pPr>
        <w:spacing w:after="0" w:line="240" w:lineRule="auto"/>
      </w:pPr>
      <w:r>
        <w:separator/>
      </w:r>
    </w:p>
  </w:footnote>
  <w:footnote w:type="continuationSeparator" w:id="0">
    <w:p w14:paraId="70DAE11E" w14:textId="77777777" w:rsidR="00B2409A" w:rsidRDefault="00B2409A" w:rsidP="00583C52">
      <w:pPr>
        <w:spacing w:after="0" w:line="240" w:lineRule="auto"/>
      </w:pPr>
      <w:r>
        <w:continuationSeparator/>
      </w:r>
    </w:p>
  </w:footnote>
  <w:footnote w:type="continuationNotice" w:id="1">
    <w:p w14:paraId="1CF85AB7" w14:textId="77777777" w:rsidR="00B2409A" w:rsidRDefault="00B2409A">
      <w:pPr>
        <w:spacing w:after="0" w:line="240" w:lineRule="auto"/>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478E6" w14:textId="44762D0B" w:rsidR="00B2409A" w:rsidRDefault="00B2409A" w:rsidP="00303193">
    <w:pPr>
      <w:pStyle w:val="Encabezado"/>
      <w:tabs>
        <w:tab w:val="clear" w:pos="4252"/>
        <w:tab w:val="clear" w:pos="8504"/>
        <w:tab w:val="left" w:pos="3990"/>
      </w:tabs>
    </w:pPr>
  </w:p>
  <w:tbl>
    <w:tblPr>
      <w:tblStyle w:val="Tablaconcuadrcula"/>
      <w:tblW w:w="4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9"/>
    </w:tblGrid>
    <w:tr w:rsidR="00B2409A" w14:paraId="161AF34F" w14:textId="77777777" w:rsidTr="00050185">
      <w:trPr>
        <w:trHeight w:val="972"/>
      </w:trPr>
      <w:tc>
        <w:tcPr>
          <w:tcW w:w="4359" w:type="dxa"/>
        </w:tcPr>
        <w:p w14:paraId="0E5F0B8A" w14:textId="5D50AA4C" w:rsidR="00B2409A" w:rsidRPr="00520556" w:rsidRDefault="00B2409A" w:rsidP="00520556">
          <w:pPr>
            <w:pStyle w:val="NormalWeb"/>
            <w:spacing w:before="200" w:beforeAutospacing="0" w:after="0" w:afterAutospacing="0" w:line="276" w:lineRule="auto"/>
            <w:rPr>
              <w:rFonts w:ascii="Calibri" w:eastAsiaTheme="minorEastAsia" w:hAnsi="Calibri" w:cstheme="minorHAnsi"/>
              <w:b/>
              <w:bCs/>
              <w:color w:val="2E74B5" w:themeColor="accent5" w:themeShade="BF"/>
              <w:kern w:val="24"/>
              <w:sz w:val="32"/>
              <w:szCs w:val="32"/>
              <w:lang w:val="es-ES_tradnl"/>
            </w:rPr>
          </w:pPr>
          <w:r>
            <w:rPr>
              <w:noProof/>
            </w:rPr>
            <w:drawing>
              <wp:inline distT="0" distB="0" distL="0" distR="0" wp14:anchorId="16E42AB8" wp14:editId="1C45B71C">
                <wp:extent cx="896927" cy="446644"/>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923" cy="449630"/>
                        </a:xfrm>
                        <a:prstGeom prst="rect">
                          <a:avLst/>
                        </a:prstGeom>
                        <a:noFill/>
                        <a:ln>
                          <a:noFill/>
                        </a:ln>
                      </pic:spPr>
                    </pic:pic>
                  </a:graphicData>
                </a:graphic>
              </wp:inline>
            </w:drawing>
          </w:r>
          <w:r>
            <w:rPr>
              <w:rFonts w:ascii="Calibri" w:eastAsiaTheme="minorEastAsia" w:hAnsi="Calibri" w:cstheme="minorHAnsi"/>
              <w:b/>
              <w:bCs/>
              <w:color w:val="2E74B5" w:themeColor="accent5" w:themeShade="BF"/>
              <w:kern w:val="24"/>
              <w:sz w:val="32"/>
              <w:szCs w:val="32"/>
              <w:lang w:val="es-ES_tradnl"/>
            </w:rPr>
            <w:br/>
          </w:r>
          <w:r>
            <w:br/>
          </w:r>
          <w:r w:rsidRPr="00520556">
            <w:rPr>
              <w:rFonts w:ascii="Calibri" w:eastAsiaTheme="minorEastAsia" w:hAnsi="Calibri" w:cstheme="minorHAnsi"/>
              <w:b/>
              <w:bCs/>
              <w:color w:val="2E74B5" w:themeColor="accent5" w:themeShade="BF"/>
              <w:kern w:val="24"/>
              <w:sz w:val="28"/>
              <w:szCs w:val="28"/>
              <w:lang w:val="es-ES_tradnl"/>
            </w:rPr>
            <w:t>NOTA DE PRENSA</w:t>
          </w:r>
        </w:p>
      </w:tc>
    </w:tr>
  </w:tbl>
  <w:p w14:paraId="1EF1A5A6" w14:textId="58555501" w:rsidR="00B2409A" w:rsidRDefault="00B2409A" w:rsidP="00303193">
    <w:pPr>
      <w:pStyle w:val="Encabezado"/>
      <w:tabs>
        <w:tab w:val="clear" w:pos="4252"/>
        <w:tab w:val="clear" w:pos="8504"/>
        <w:tab w:val="left" w:pos="3990"/>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04C8E"/>
    <w:multiLevelType w:val="hybridMultilevel"/>
    <w:tmpl w:val="638C51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62A234F"/>
    <w:multiLevelType w:val="hybridMultilevel"/>
    <w:tmpl w:val="AB707F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AEC0320"/>
    <w:multiLevelType w:val="hybridMultilevel"/>
    <w:tmpl w:val="A6E8B1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01A44CD"/>
    <w:multiLevelType w:val="hybridMultilevel"/>
    <w:tmpl w:val="3DDEC3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35B1B69"/>
    <w:multiLevelType w:val="hybridMultilevel"/>
    <w:tmpl w:val="753849E0"/>
    <w:lvl w:ilvl="0" w:tplc="0C0A0003">
      <w:start w:val="1"/>
      <w:numFmt w:val="bullet"/>
      <w:lvlText w:val="o"/>
      <w:lvlJc w:val="left"/>
      <w:pPr>
        <w:ind w:left="1080" w:hanging="360"/>
      </w:pPr>
      <w:rPr>
        <w:rFonts w:ascii="Courier New" w:hAnsi="Courier New"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2550160E"/>
    <w:multiLevelType w:val="hybridMultilevel"/>
    <w:tmpl w:val="72B2BB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9A30224"/>
    <w:multiLevelType w:val="hybridMultilevel"/>
    <w:tmpl w:val="8A44C5E8"/>
    <w:lvl w:ilvl="0" w:tplc="0C0A0003">
      <w:start w:val="1"/>
      <w:numFmt w:val="bullet"/>
      <w:lvlText w:val="o"/>
      <w:lvlJc w:val="left"/>
      <w:pPr>
        <w:ind w:left="1440" w:hanging="360"/>
      </w:pPr>
      <w:rPr>
        <w:rFonts w:ascii="Courier New" w:hAnsi="Courier New"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nsid w:val="2E245B7A"/>
    <w:multiLevelType w:val="hybridMultilevel"/>
    <w:tmpl w:val="66D8F4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E6B684A"/>
    <w:multiLevelType w:val="hybridMultilevel"/>
    <w:tmpl w:val="3BF6BE52"/>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6EF278A"/>
    <w:multiLevelType w:val="hybridMultilevel"/>
    <w:tmpl w:val="4B58D9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BF141F5"/>
    <w:multiLevelType w:val="hybridMultilevel"/>
    <w:tmpl w:val="09903376"/>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EF32653"/>
    <w:multiLevelType w:val="hybridMultilevel"/>
    <w:tmpl w:val="F8741E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2196D05"/>
    <w:multiLevelType w:val="hybridMultilevel"/>
    <w:tmpl w:val="0CBE4676"/>
    <w:lvl w:ilvl="0" w:tplc="0C0A0003">
      <w:start w:val="1"/>
      <w:numFmt w:val="bullet"/>
      <w:lvlText w:val="o"/>
      <w:lvlJc w:val="left"/>
      <w:pPr>
        <w:ind w:left="1440" w:hanging="360"/>
      </w:pPr>
      <w:rPr>
        <w:rFonts w:ascii="Courier New" w:hAnsi="Courier New"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nsid w:val="4B6C2054"/>
    <w:multiLevelType w:val="hybridMultilevel"/>
    <w:tmpl w:val="FBA0F6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8241D90"/>
    <w:multiLevelType w:val="hybridMultilevel"/>
    <w:tmpl w:val="C212AB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2A77296"/>
    <w:multiLevelType w:val="hybridMultilevel"/>
    <w:tmpl w:val="7D9A21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93D2399"/>
    <w:multiLevelType w:val="hybridMultilevel"/>
    <w:tmpl w:val="AF2805BC"/>
    <w:lvl w:ilvl="0" w:tplc="0C0A0003">
      <w:start w:val="1"/>
      <w:numFmt w:val="bullet"/>
      <w:lvlText w:val="o"/>
      <w:lvlJc w:val="left"/>
      <w:pPr>
        <w:ind w:left="1080" w:hanging="360"/>
      </w:pPr>
      <w:rPr>
        <w:rFonts w:ascii="Courier New" w:hAnsi="Courier New"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695526A2"/>
    <w:multiLevelType w:val="hybridMultilevel"/>
    <w:tmpl w:val="26D2989E"/>
    <w:lvl w:ilvl="0" w:tplc="3DFA2782">
      <w:start w:val="1"/>
      <w:numFmt w:val="decimal"/>
      <w:lvlText w:val="%1."/>
      <w:lvlJc w:val="left"/>
      <w:pPr>
        <w:ind w:left="720" w:hanging="360"/>
      </w:pPr>
      <w:rPr>
        <w:rFonts w:ascii="Arial" w:hAnsi="Arial" w:cs="Arial" w:hint="default"/>
        <w:b/>
        <w:color w:val="33333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B1858EE"/>
    <w:multiLevelType w:val="hybridMultilevel"/>
    <w:tmpl w:val="41244C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6CA13A12"/>
    <w:multiLevelType w:val="hybridMultilevel"/>
    <w:tmpl w:val="E6FA96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CEB3A5E"/>
    <w:multiLevelType w:val="hybridMultilevel"/>
    <w:tmpl w:val="B888BF2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1">
    <w:nsid w:val="75A6372A"/>
    <w:multiLevelType w:val="hybridMultilevel"/>
    <w:tmpl w:val="48F2DA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20"/>
  </w:num>
  <w:num w:numId="3">
    <w:abstractNumId w:val="5"/>
    <w:lvlOverride w:ilvl="0">
      <w:lvl w:ilvl="0" w:tplc="0C0A000F">
        <w:start w:val="1"/>
        <w:numFmt w:val="decimal"/>
        <w:lvlText w:val="%1."/>
        <w:lvlJc w:val="left"/>
        <w:pPr>
          <w:ind w:left="720" w:hanging="360"/>
        </w:pPr>
        <w:rPr>
          <w:rFonts w:hint="default"/>
        </w:rPr>
      </w:lvl>
    </w:lvlOverride>
    <w:lvlOverride w:ilvl="1">
      <w:lvl w:ilvl="1" w:tplc="0C0A0019" w:tentative="1">
        <w:start w:val="1"/>
        <w:numFmt w:val="lowerLetter"/>
        <w:lvlText w:val="%2."/>
        <w:lvlJc w:val="left"/>
        <w:pPr>
          <w:ind w:left="1440" w:hanging="360"/>
        </w:pPr>
      </w:lvl>
    </w:lvlOverride>
    <w:lvlOverride w:ilvl="2">
      <w:lvl w:ilvl="2" w:tplc="0C0A001B" w:tentative="1">
        <w:start w:val="1"/>
        <w:numFmt w:val="lowerRoman"/>
        <w:lvlText w:val="%3."/>
        <w:lvlJc w:val="right"/>
        <w:pPr>
          <w:ind w:left="2160" w:hanging="180"/>
        </w:pPr>
      </w:lvl>
    </w:lvlOverride>
    <w:lvlOverride w:ilvl="3">
      <w:lvl w:ilvl="3" w:tplc="0C0A000F" w:tentative="1">
        <w:start w:val="1"/>
        <w:numFmt w:val="decimal"/>
        <w:lvlText w:val="%4."/>
        <w:lvlJc w:val="left"/>
        <w:pPr>
          <w:ind w:left="2880" w:hanging="360"/>
        </w:pPr>
      </w:lvl>
    </w:lvlOverride>
    <w:lvlOverride w:ilvl="4">
      <w:lvl w:ilvl="4" w:tplc="0C0A0019" w:tentative="1">
        <w:start w:val="1"/>
        <w:numFmt w:val="lowerLetter"/>
        <w:lvlText w:val="%5."/>
        <w:lvlJc w:val="left"/>
        <w:pPr>
          <w:ind w:left="3600" w:hanging="360"/>
        </w:pPr>
      </w:lvl>
    </w:lvlOverride>
    <w:lvlOverride w:ilvl="5">
      <w:lvl w:ilvl="5" w:tplc="0C0A001B" w:tentative="1">
        <w:start w:val="1"/>
        <w:numFmt w:val="lowerRoman"/>
        <w:lvlText w:val="%6."/>
        <w:lvlJc w:val="right"/>
        <w:pPr>
          <w:ind w:left="4320" w:hanging="180"/>
        </w:pPr>
      </w:lvl>
    </w:lvlOverride>
    <w:lvlOverride w:ilvl="6">
      <w:lvl w:ilvl="6" w:tplc="0C0A000F" w:tentative="1">
        <w:start w:val="1"/>
        <w:numFmt w:val="decimal"/>
        <w:lvlText w:val="%7."/>
        <w:lvlJc w:val="left"/>
        <w:pPr>
          <w:ind w:left="5040" w:hanging="360"/>
        </w:pPr>
      </w:lvl>
    </w:lvlOverride>
    <w:lvlOverride w:ilvl="7">
      <w:lvl w:ilvl="7" w:tplc="0C0A0019" w:tentative="1">
        <w:start w:val="1"/>
        <w:numFmt w:val="lowerLetter"/>
        <w:lvlText w:val="%8."/>
        <w:lvlJc w:val="left"/>
        <w:pPr>
          <w:ind w:left="5760" w:hanging="360"/>
        </w:pPr>
      </w:lvl>
    </w:lvlOverride>
    <w:lvlOverride w:ilvl="8">
      <w:lvl w:ilvl="8" w:tplc="0C0A001B" w:tentative="1">
        <w:start w:val="1"/>
        <w:numFmt w:val="lowerRoman"/>
        <w:lvlText w:val="%9."/>
        <w:lvlJc w:val="right"/>
        <w:pPr>
          <w:ind w:left="6480" w:hanging="180"/>
        </w:pPr>
      </w:lvl>
    </w:lvlOverride>
  </w:num>
  <w:num w:numId="4">
    <w:abstractNumId w:val="10"/>
  </w:num>
  <w:num w:numId="5">
    <w:abstractNumId w:val="17"/>
  </w:num>
  <w:num w:numId="6">
    <w:abstractNumId w:val="11"/>
  </w:num>
  <w:num w:numId="7">
    <w:abstractNumId w:val="19"/>
  </w:num>
  <w:num w:numId="8">
    <w:abstractNumId w:val="14"/>
  </w:num>
  <w:num w:numId="9">
    <w:abstractNumId w:val="3"/>
  </w:num>
  <w:num w:numId="10">
    <w:abstractNumId w:val="13"/>
  </w:num>
  <w:num w:numId="11">
    <w:abstractNumId w:val="9"/>
  </w:num>
  <w:num w:numId="12">
    <w:abstractNumId w:val="2"/>
  </w:num>
  <w:num w:numId="13">
    <w:abstractNumId w:val="6"/>
  </w:num>
  <w:num w:numId="14">
    <w:abstractNumId w:val="12"/>
  </w:num>
  <w:num w:numId="15">
    <w:abstractNumId w:val="8"/>
  </w:num>
  <w:num w:numId="16">
    <w:abstractNumId w:val="1"/>
  </w:num>
  <w:num w:numId="17">
    <w:abstractNumId w:val="16"/>
  </w:num>
  <w:num w:numId="18">
    <w:abstractNumId w:val="4"/>
  </w:num>
  <w:num w:numId="19">
    <w:abstractNumId w:val="0"/>
  </w:num>
  <w:num w:numId="20">
    <w:abstractNumId w:val="15"/>
  </w:num>
  <w:num w:numId="21">
    <w:abstractNumId w:val="7"/>
  </w:num>
  <w:num w:numId="22">
    <w:abstractNumId w:val="21"/>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C52"/>
    <w:rsid w:val="0000320B"/>
    <w:rsid w:val="00004537"/>
    <w:rsid w:val="00007F74"/>
    <w:rsid w:val="0002251B"/>
    <w:rsid w:val="000258CA"/>
    <w:rsid w:val="00027C55"/>
    <w:rsid w:val="0003711B"/>
    <w:rsid w:val="00042F29"/>
    <w:rsid w:val="000434A9"/>
    <w:rsid w:val="00043FCC"/>
    <w:rsid w:val="00044D26"/>
    <w:rsid w:val="00050185"/>
    <w:rsid w:val="00053785"/>
    <w:rsid w:val="000537B9"/>
    <w:rsid w:val="0005594B"/>
    <w:rsid w:val="000628E3"/>
    <w:rsid w:val="000629BC"/>
    <w:rsid w:val="00062F45"/>
    <w:rsid w:val="000708BE"/>
    <w:rsid w:val="00075A8A"/>
    <w:rsid w:val="00081CA7"/>
    <w:rsid w:val="00086588"/>
    <w:rsid w:val="00094E0F"/>
    <w:rsid w:val="000A257B"/>
    <w:rsid w:val="000A5904"/>
    <w:rsid w:val="000A5CF1"/>
    <w:rsid w:val="000A7291"/>
    <w:rsid w:val="000A782E"/>
    <w:rsid w:val="000A7830"/>
    <w:rsid w:val="000B4B08"/>
    <w:rsid w:val="000B4C97"/>
    <w:rsid w:val="000C5591"/>
    <w:rsid w:val="000C64C0"/>
    <w:rsid w:val="000D107D"/>
    <w:rsid w:val="000E0F7F"/>
    <w:rsid w:val="000E2D05"/>
    <w:rsid w:val="000E472C"/>
    <w:rsid w:val="000E664A"/>
    <w:rsid w:val="000F314D"/>
    <w:rsid w:val="0010051E"/>
    <w:rsid w:val="001035A3"/>
    <w:rsid w:val="00105304"/>
    <w:rsid w:val="00112F91"/>
    <w:rsid w:val="00113785"/>
    <w:rsid w:val="00114DB9"/>
    <w:rsid w:val="001172EB"/>
    <w:rsid w:val="001315E8"/>
    <w:rsid w:val="001331C6"/>
    <w:rsid w:val="00147FA9"/>
    <w:rsid w:val="00152A64"/>
    <w:rsid w:val="00154AB3"/>
    <w:rsid w:val="001555C6"/>
    <w:rsid w:val="00155A05"/>
    <w:rsid w:val="001602E7"/>
    <w:rsid w:val="00164694"/>
    <w:rsid w:val="00165391"/>
    <w:rsid w:val="00165C6E"/>
    <w:rsid w:val="00172816"/>
    <w:rsid w:val="00173AED"/>
    <w:rsid w:val="001753CE"/>
    <w:rsid w:val="00175769"/>
    <w:rsid w:val="00175838"/>
    <w:rsid w:val="00185A20"/>
    <w:rsid w:val="001861D3"/>
    <w:rsid w:val="00186DC9"/>
    <w:rsid w:val="001909DE"/>
    <w:rsid w:val="001952BD"/>
    <w:rsid w:val="001976B3"/>
    <w:rsid w:val="001A03F0"/>
    <w:rsid w:val="001A0657"/>
    <w:rsid w:val="001A36FD"/>
    <w:rsid w:val="001B25B1"/>
    <w:rsid w:val="001B461B"/>
    <w:rsid w:val="001C0B79"/>
    <w:rsid w:val="001C3889"/>
    <w:rsid w:val="001C4A32"/>
    <w:rsid w:val="001C4AE4"/>
    <w:rsid w:val="001D5237"/>
    <w:rsid w:val="001D58FE"/>
    <w:rsid w:val="001D6BF8"/>
    <w:rsid w:val="001D7C98"/>
    <w:rsid w:val="001E0BC9"/>
    <w:rsid w:val="001E20B6"/>
    <w:rsid w:val="001E5E97"/>
    <w:rsid w:val="001F02E3"/>
    <w:rsid w:val="001F56CB"/>
    <w:rsid w:val="0020043F"/>
    <w:rsid w:val="002012CE"/>
    <w:rsid w:val="0021733E"/>
    <w:rsid w:val="002230E0"/>
    <w:rsid w:val="00223C80"/>
    <w:rsid w:val="00224941"/>
    <w:rsid w:val="002317CE"/>
    <w:rsid w:val="00234AF0"/>
    <w:rsid w:val="002354D2"/>
    <w:rsid w:val="00240BB2"/>
    <w:rsid w:val="00251CCA"/>
    <w:rsid w:val="00257718"/>
    <w:rsid w:val="00263D5A"/>
    <w:rsid w:val="00264F18"/>
    <w:rsid w:val="00265F7A"/>
    <w:rsid w:val="00272FA5"/>
    <w:rsid w:val="002738D8"/>
    <w:rsid w:val="00273B61"/>
    <w:rsid w:val="00274F9C"/>
    <w:rsid w:val="00275691"/>
    <w:rsid w:val="00276EA1"/>
    <w:rsid w:val="00281DCB"/>
    <w:rsid w:val="00286A1E"/>
    <w:rsid w:val="00286FB5"/>
    <w:rsid w:val="002879A5"/>
    <w:rsid w:val="00290F11"/>
    <w:rsid w:val="00291E6F"/>
    <w:rsid w:val="0029551C"/>
    <w:rsid w:val="002A1DE4"/>
    <w:rsid w:val="002A3C31"/>
    <w:rsid w:val="002A45F2"/>
    <w:rsid w:val="002A700F"/>
    <w:rsid w:val="002B023F"/>
    <w:rsid w:val="002B1459"/>
    <w:rsid w:val="002C1FB3"/>
    <w:rsid w:val="002C20AA"/>
    <w:rsid w:val="002C4E1E"/>
    <w:rsid w:val="002C6007"/>
    <w:rsid w:val="002D2A58"/>
    <w:rsid w:val="002D3BE5"/>
    <w:rsid w:val="002D74DC"/>
    <w:rsid w:val="002E0B24"/>
    <w:rsid w:val="002E1969"/>
    <w:rsid w:val="002E2AAF"/>
    <w:rsid w:val="002E603B"/>
    <w:rsid w:val="002F1597"/>
    <w:rsid w:val="00300F24"/>
    <w:rsid w:val="00303193"/>
    <w:rsid w:val="00310BD1"/>
    <w:rsid w:val="0031188E"/>
    <w:rsid w:val="0031369B"/>
    <w:rsid w:val="00321668"/>
    <w:rsid w:val="00322477"/>
    <w:rsid w:val="00324FF9"/>
    <w:rsid w:val="003269A5"/>
    <w:rsid w:val="00326A36"/>
    <w:rsid w:val="00327085"/>
    <w:rsid w:val="003273A0"/>
    <w:rsid w:val="00330585"/>
    <w:rsid w:val="00333240"/>
    <w:rsid w:val="00333C37"/>
    <w:rsid w:val="00335C9F"/>
    <w:rsid w:val="00345A14"/>
    <w:rsid w:val="00345FC5"/>
    <w:rsid w:val="003465BB"/>
    <w:rsid w:val="0034693F"/>
    <w:rsid w:val="0035053B"/>
    <w:rsid w:val="003523D0"/>
    <w:rsid w:val="00355D44"/>
    <w:rsid w:val="003630C8"/>
    <w:rsid w:val="00363F8A"/>
    <w:rsid w:val="00367B20"/>
    <w:rsid w:val="003759C8"/>
    <w:rsid w:val="0037682E"/>
    <w:rsid w:val="00376F92"/>
    <w:rsid w:val="00377BDF"/>
    <w:rsid w:val="003822FB"/>
    <w:rsid w:val="003A2452"/>
    <w:rsid w:val="003A3DD2"/>
    <w:rsid w:val="003A3E9C"/>
    <w:rsid w:val="003A6FE0"/>
    <w:rsid w:val="003B4096"/>
    <w:rsid w:val="003B6161"/>
    <w:rsid w:val="003C2757"/>
    <w:rsid w:val="003C4773"/>
    <w:rsid w:val="003C7F72"/>
    <w:rsid w:val="003D3F5F"/>
    <w:rsid w:val="003D7A1B"/>
    <w:rsid w:val="003E0631"/>
    <w:rsid w:val="003E4F3F"/>
    <w:rsid w:val="003E50AD"/>
    <w:rsid w:val="003F17D3"/>
    <w:rsid w:val="00400563"/>
    <w:rsid w:val="00401092"/>
    <w:rsid w:val="0040791B"/>
    <w:rsid w:val="00411ECA"/>
    <w:rsid w:val="0042238C"/>
    <w:rsid w:val="00425216"/>
    <w:rsid w:val="0042598E"/>
    <w:rsid w:val="004306CC"/>
    <w:rsid w:val="00432692"/>
    <w:rsid w:val="00436270"/>
    <w:rsid w:val="0043761F"/>
    <w:rsid w:val="00442808"/>
    <w:rsid w:val="004478F2"/>
    <w:rsid w:val="00450F6D"/>
    <w:rsid w:val="004630EA"/>
    <w:rsid w:val="00463954"/>
    <w:rsid w:val="00472099"/>
    <w:rsid w:val="00473E38"/>
    <w:rsid w:val="00477CCD"/>
    <w:rsid w:val="00485D4C"/>
    <w:rsid w:val="004902D8"/>
    <w:rsid w:val="004914FB"/>
    <w:rsid w:val="0049395E"/>
    <w:rsid w:val="00496D54"/>
    <w:rsid w:val="004B0101"/>
    <w:rsid w:val="004B28BA"/>
    <w:rsid w:val="004B2AE1"/>
    <w:rsid w:val="004B5276"/>
    <w:rsid w:val="004C0DF6"/>
    <w:rsid w:val="004C38AE"/>
    <w:rsid w:val="004D7ECE"/>
    <w:rsid w:val="004E41D2"/>
    <w:rsid w:val="004F1C8F"/>
    <w:rsid w:val="004F25F6"/>
    <w:rsid w:val="00501460"/>
    <w:rsid w:val="00502BB3"/>
    <w:rsid w:val="00503D86"/>
    <w:rsid w:val="0051116F"/>
    <w:rsid w:val="005124C2"/>
    <w:rsid w:val="00512B77"/>
    <w:rsid w:val="005150F8"/>
    <w:rsid w:val="005158B8"/>
    <w:rsid w:val="00516309"/>
    <w:rsid w:val="00517098"/>
    <w:rsid w:val="00520556"/>
    <w:rsid w:val="00525B3D"/>
    <w:rsid w:val="005343CB"/>
    <w:rsid w:val="00535FC3"/>
    <w:rsid w:val="00536A2F"/>
    <w:rsid w:val="00541AEF"/>
    <w:rsid w:val="0054482A"/>
    <w:rsid w:val="005503FF"/>
    <w:rsid w:val="00553D39"/>
    <w:rsid w:val="005644E3"/>
    <w:rsid w:val="0056595A"/>
    <w:rsid w:val="005660BC"/>
    <w:rsid w:val="005713D4"/>
    <w:rsid w:val="005730B4"/>
    <w:rsid w:val="0057492B"/>
    <w:rsid w:val="00576C3C"/>
    <w:rsid w:val="00582A35"/>
    <w:rsid w:val="00583412"/>
    <w:rsid w:val="00583B53"/>
    <w:rsid w:val="00583C52"/>
    <w:rsid w:val="005911D0"/>
    <w:rsid w:val="00592347"/>
    <w:rsid w:val="00592F44"/>
    <w:rsid w:val="00594CE1"/>
    <w:rsid w:val="0059765B"/>
    <w:rsid w:val="005A0710"/>
    <w:rsid w:val="005A2B43"/>
    <w:rsid w:val="005A7867"/>
    <w:rsid w:val="005B12FB"/>
    <w:rsid w:val="005B39A0"/>
    <w:rsid w:val="005C125D"/>
    <w:rsid w:val="005C5986"/>
    <w:rsid w:val="005C5A6A"/>
    <w:rsid w:val="005C7967"/>
    <w:rsid w:val="005D15FA"/>
    <w:rsid w:val="005D7D49"/>
    <w:rsid w:val="005E6BB0"/>
    <w:rsid w:val="005F1632"/>
    <w:rsid w:val="005F7D4E"/>
    <w:rsid w:val="00600676"/>
    <w:rsid w:val="00600D5A"/>
    <w:rsid w:val="00601EED"/>
    <w:rsid w:val="00603D02"/>
    <w:rsid w:val="00607D9B"/>
    <w:rsid w:val="006100E3"/>
    <w:rsid w:val="0061219A"/>
    <w:rsid w:val="006127A7"/>
    <w:rsid w:val="006157F8"/>
    <w:rsid w:val="006207E5"/>
    <w:rsid w:val="00622883"/>
    <w:rsid w:val="00637396"/>
    <w:rsid w:val="0063786F"/>
    <w:rsid w:val="006401CD"/>
    <w:rsid w:val="006409B9"/>
    <w:rsid w:val="0064245E"/>
    <w:rsid w:val="0064274B"/>
    <w:rsid w:val="00653D74"/>
    <w:rsid w:val="00654BF1"/>
    <w:rsid w:val="00660A74"/>
    <w:rsid w:val="006657BD"/>
    <w:rsid w:val="00666A58"/>
    <w:rsid w:val="006674E9"/>
    <w:rsid w:val="00671245"/>
    <w:rsid w:val="00677D51"/>
    <w:rsid w:val="006826B0"/>
    <w:rsid w:val="00685726"/>
    <w:rsid w:val="00685833"/>
    <w:rsid w:val="00691161"/>
    <w:rsid w:val="00697317"/>
    <w:rsid w:val="006A38AC"/>
    <w:rsid w:val="006A5DB1"/>
    <w:rsid w:val="006A5F72"/>
    <w:rsid w:val="006A738B"/>
    <w:rsid w:val="006B3121"/>
    <w:rsid w:val="006B3218"/>
    <w:rsid w:val="006B3941"/>
    <w:rsid w:val="006C51DE"/>
    <w:rsid w:val="006C5277"/>
    <w:rsid w:val="006C61A9"/>
    <w:rsid w:val="006D15F6"/>
    <w:rsid w:val="006D25BC"/>
    <w:rsid w:val="006D4291"/>
    <w:rsid w:val="006D76DC"/>
    <w:rsid w:val="006E7E23"/>
    <w:rsid w:val="006F64B5"/>
    <w:rsid w:val="00703BCF"/>
    <w:rsid w:val="007071A7"/>
    <w:rsid w:val="00712219"/>
    <w:rsid w:val="00715091"/>
    <w:rsid w:val="00716549"/>
    <w:rsid w:val="0072154B"/>
    <w:rsid w:val="0072283C"/>
    <w:rsid w:val="00725889"/>
    <w:rsid w:val="00727049"/>
    <w:rsid w:val="00731D49"/>
    <w:rsid w:val="007350A7"/>
    <w:rsid w:val="00736A5A"/>
    <w:rsid w:val="007371E4"/>
    <w:rsid w:val="00737B01"/>
    <w:rsid w:val="00740FE5"/>
    <w:rsid w:val="00745F51"/>
    <w:rsid w:val="007469B3"/>
    <w:rsid w:val="00755C35"/>
    <w:rsid w:val="0075689A"/>
    <w:rsid w:val="007569C4"/>
    <w:rsid w:val="007608C6"/>
    <w:rsid w:val="00760E5D"/>
    <w:rsid w:val="007644F9"/>
    <w:rsid w:val="00764B05"/>
    <w:rsid w:val="0076782E"/>
    <w:rsid w:val="00774F35"/>
    <w:rsid w:val="0077612E"/>
    <w:rsid w:val="0077762D"/>
    <w:rsid w:val="007833FF"/>
    <w:rsid w:val="00784A25"/>
    <w:rsid w:val="00787124"/>
    <w:rsid w:val="00790AB6"/>
    <w:rsid w:val="007A1B9D"/>
    <w:rsid w:val="007A38E1"/>
    <w:rsid w:val="007A4AFD"/>
    <w:rsid w:val="007B147B"/>
    <w:rsid w:val="007B59B5"/>
    <w:rsid w:val="007B6EB5"/>
    <w:rsid w:val="007C1297"/>
    <w:rsid w:val="007C2C62"/>
    <w:rsid w:val="007C5538"/>
    <w:rsid w:val="007D676B"/>
    <w:rsid w:val="007E3133"/>
    <w:rsid w:val="007E61CF"/>
    <w:rsid w:val="007F0F4E"/>
    <w:rsid w:val="007F37D3"/>
    <w:rsid w:val="007F42BF"/>
    <w:rsid w:val="007F70F8"/>
    <w:rsid w:val="00801B54"/>
    <w:rsid w:val="00807A97"/>
    <w:rsid w:val="00807CEB"/>
    <w:rsid w:val="00811D4F"/>
    <w:rsid w:val="00824E2A"/>
    <w:rsid w:val="00830B46"/>
    <w:rsid w:val="00830F62"/>
    <w:rsid w:val="00835E0E"/>
    <w:rsid w:val="0083621B"/>
    <w:rsid w:val="00836987"/>
    <w:rsid w:val="008447EC"/>
    <w:rsid w:val="00846BF5"/>
    <w:rsid w:val="00847D66"/>
    <w:rsid w:val="00850592"/>
    <w:rsid w:val="00867A4E"/>
    <w:rsid w:val="008731A8"/>
    <w:rsid w:val="008762B8"/>
    <w:rsid w:val="00876551"/>
    <w:rsid w:val="008837DD"/>
    <w:rsid w:val="00893359"/>
    <w:rsid w:val="00894C0E"/>
    <w:rsid w:val="00896F67"/>
    <w:rsid w:val="008973EE"/>
    <w:rsid w:val="008A41C9"/>
    <w:rsid w:val="008B0D7B"/>
    <w:rsid w:val="008B1EA3"/>
    <w:rsid w:val="008B601C"/>
    <w:rsid w:val="008C793C"/>
    <w:rsid w:val="008D6196"/>
    <w:rsid w:val="008E2592"/>
    <w:rsid w:val="008E7B88"/>
    <w:rsid w:val="008F040B"/>
    <w:rsid w:val="008F56DA"/>
    <w:rsid w:val="00901875"/>
    <w:rsid w:val="00905891"/>
    <w:rsid w:val="0091303C"/>
    <w:rsid w:val="00914C86"/>
    <w:rsid w:val="00915170"/>
    <w:rsid w:val="0091561E"/>
    <w:rsid w:val="00915E26"/>
    <w:rsid w:val="00921495"/>
    <w:rsid w:val="00924ECD"/>
    <w:rsid w:val="009254BA"/>
    <w:rsid w:val="0092691B"/>
    <w:rsid w:val="009270B7"/>
    <w:rsid w:val="009277B3"/>
    <w:rsid w:val="00931C91"/>
    <w:rsid w:val="009429E3"/>
    <w:rsid w:val="0094443C"/>
    <w:rsid w:val="00944F79"/>
    <w:rsid w:val="00946FE1"/>
    <w:rsid w:val="00953405"/>
    <w:rsid w:val="00957D6A"/>
    <w:rsid w:val="00960907"/>
    <w:rsid w:val="00961111"/>
    <w:rsid w:val="00961190"/>
    <w:rsid w:val="00972FFF"/>
    <w:rsid w:val="009735D4"/>
    <w:rsid w:val="009744C5"/>
    <w:rsid w:val="009765C6"/>
    <w:rsid w:val="00981EE6"/>
    <w:rsid w:val="009839E9"/>
    <w:rsid w:val="009851A4"/>
    <w:rsid w:val="00990097"/>
    <w:rsid w:val="009903BD"/>
    <w:rsid w:val="009A0154"/>
    <w:rsid w:val="009A2105"/>
    <w:rsid w:val="009A2E76"/>
    <w:rsid w:val="009A3172"/>
    <w:rsid w:val="009A486D"/>
    <w:rsid w:val="009A73DB"/>
    <w:rsid w:val="009B2F5E"/>
    <w:rsid w:val="009B4888"/>
    <w:rsid w:val="009C48AF"/>
    <w:rsid w:val="009D1900"/>
    <w:rsid w:val="009D27E1"/>
    <w:rsid w:val="009D2B47"/>
    <w:rsid w:val="009E1639"/>
    <w:rsid w:val="009E3C4C"/>
    <w:rsid w:val="009E61B2"/>
    <w:rsid w:val="009E6E41"/>
    <w:rsid w:val="009E7776"/>
    <w:rsid w:val="009F1B83"/>
    <w:rsid w:val="009F5CB8"/>
    <w:rsid w:val="00A0091F"/>
    <w:rsid w:val="00A0125F"/>
    <w:rsid w:val="00A04323"/>
    <w:rsid w:val="00A11FB2"/>
    <w:rsid w:val="00A1305D"/>
    <w:rsid w:val="00A161F8"/>
    <w:rsid w:val="00A17BF1"/>
    <w:rsid w:val="00A20507"/>
    <w:rsid w:val="00A24356"/>
    <w:rsid w:val="00A24C3B"/>
    <w:rsid w:val="00A26A74"/>
    <w:rsid w:val="00A374E6"/>
    <w:rsid w:val="00A51892"/>
    <w:rsid w:val="00A53A7C"/>
    <w:rsid w:val="00A61AE4"/>
    <w:rsid w:val="00A62BA7"/>
    <w:rsid w:val="00A70E50"/>
    <w:rsid w:val="00A744FF"/>
    <w:rsid w:val="00A803DA"/>
    <w:rsid w:val="00A82C07"/>
    <w:rsid w:val="00A84C09"/>
    <w:rsid w:val="00A8723B"/>
    <w:rsid w:val="00A90F75"/>
    <w:rsid w:val="00A92AA1"/>
    <w:rsid w:val="00AB461F"/>
    <w:rsid w:val="00AC2CAF"/>
    <w:rsid w:val="00AD16E2"/>
    <w:rsid w:val="00AD416B"/>
    <w:rsid w:val="00AE380B"/>
    <w:rsid w:val="00AE55EC"/>
    <w:rsid w:val="00AF4E29"/>
    <w:rsid w:val="00AF6FF8"/>
    <w:rsid w:val="00B0670B"/>
    <w:rsid w:val="00B06BC0"/>
    <w:rsid w:val="00B12560"/>
    <w:rsid w:val="00B12A6F"/>
    <w:rsid w:val="00B12B98"/>
    <w:rsid w:val="00B148DE"/>
    <w:rsid w:val="00B16DA5"/>
    <w:rsid w:val="00B2409A"/>
    <w:rsid w:val="00B26A00"/>
    <w:rsid w:val="00B3088A"/>
    <w:rsid w:val="00B31C89"/>
    <w:rsid w:val="00B34DE2"/>
    <w:rsid w:val="00B4307E"/>
    <w:rsid w:val="00B45AFE"/>
    <w:rsid w:val="00B53B3F"/>
    <w:rsid w:val="00B70E6A"/>
    <w:rsid w:val="00B70E90"/>
    <w:rsid w:val="00B72541"/>
    <w:rsid w:val="00B74E23"/>
    <w:rsid w:val="00B7595F"/>
    <w:rsid w:val="00B7776D"/>
    <w:rsid w:val="00B84F82"/>
    <w:rsid w:val="00B90E82"/>
    <w:rsid w:val="00B90FC0"/>
    <w:rsid w:val="00B9569A"/>
    <w:rsid w:val="00B96A15"/>
    <w:rsid w:val="00BA0B7F"/>
    <w:rsid w:val="00BA12BD"/>
    <w:rsid w:val="00BA208E"/>
    <w:rsid w:val="00BA2810"/>
    <w:rsid w:val="00BA3018"/>
    <w:rsid w:val="00BA4965"/>
    <w:rsid w:val="00BA5E26"/>
    <w:rsid w:val="00BA6DE9"/>
    <w:rsid w:val="00BA70AA"/>
    <w:rsid w:val="00BB1F92"/>
    <w:rsid w:val="00BB3A44"/>
    <w:rsid w:val="00BB5D22"/>
    <w:rsid w:val="00BC1C74"/>
    <w:rsid w:val="00BC1DA8"/>
    <w:rsid w:val="00BC70C0"/>
    <w:rsid w:val="00BD0B35"/>
    <w:rsid w:val="00BD3ABA"/>
    <w:rsid w:val="00BD5D88"/>
    <w:rsid w:val="00BD7B97"/>
    <w:rsid w:val="00BE67DB"/>
    <w:rsid w:val="00BE6F72"/>
    <w:rsid w:val="00BF475D"/>
    <w:rsid w:val="00BF584D"/>
    <w:rsid w:val="00BF7905"/>
    <w:rsid w:val="00C00C1A"/>
    <w:rsid w:val="00C020F2"/>
    <w:rsid w:val="00C13886"/>
    <w:rsid w:val="00C20084"/>
    <w:rsid w:val="00C21982"/>
    <w:rsid w:val="00C241EE"/>
    <w:rsid w:val="00C24890"/>
    <w:rsid w:val="00C357FC"/>
    <w:rsid w:val="00C36119"/>
    <w:rsid w:val="00C44237"/>
    <w:rsid w:val="00C50D1B"/>
    <w:rsid w:val="00C523A0"/>
    <w:rsid w:val="00C560B6"/>
    <w:rsid w:val="00C56D5B"/>
    <w:rsid w:val="00C5766E"/>
    <w:rsid w:val="00C5796C"/>
    <w:rsid w:val="00C63453"/>
    <w:rsid w:val="00C67FAE"/>
    <w:rsid w:val="00C74089"/>
    <w:rsid w:val="00C7619D"/>
    <w:rsid w:val="00C82542"/>
    <w:rsid w:val="00C84174"/>
    <w:rsid w:val="00C93DA7"/>
    <w:rsid w:val="00C96C25"/>
    <w:rsid w:val="00C96DFF"/>
    <w:rsid w:val="00C971FA"/>
    <w:rsid w:val="00CA181C"/>
    <w:rsid w:val="00CA5235"/>
    <w:rsid w:val="00CA67C3"/>
    <w:rsid w:val="00CA6922"/>
    <w:rsid w:val="00CA6C76"/>
    <w:rsid w:val="00CB1D22"/>
    <w:rsid w:val="00CB3986"/>
    <w:rsid w:val="00CB601B"/>
    <w:rsid w:val="00CB77CD"/>
    <w:rsid w:val="00CC1CE6"/>
    <w:rsid w:val="00CC3B17"/>
    <w:rsid w:val="00CC4698"/>
    <w:rsid w:val="00CC6697"/>
    <w:rsid w:val="00CD264F"/>
    <w:rsid w:val="00CD34B9"/>
    <w:rsid w:val="00CE0064"/>
    <w:rsid w:val="00CE329A"/>
    <w:rsid w:val="00CE7616"/>
    <w:rsid w:val="00CF1DD3"/>
    <w:rsid w:val="00CF316D"/>
    <w:rsid w:val="00CF4569"/>
    <w:rsid w:val="00CF5235"/>
    <w:rsid w:val="00D0022E"/>
    <w:rsid w:val="00D03FA9"/>
    <w:rsid w:val="00D04970"/>
    <w:rsid w:val="00D04E67"/>
    <w:rsid w:val="00D058B9"/>
    <w:rsid w:val="00D065C7"/>
    <w:rsid w:val="00D078EA"/>
    <w:rsid w:val="00D111F1"/>
    <w:rsid w:val="00D15E15"/>
    <w:rsid w:val="00D2173B"/>
    <w:rsid w:val="00D220E6"/>
    <w:rsid w:val="00D26CCC"/>
    <w:rsid w:val="00D27005"/>
    <w:rsid w:val="00D42AF4"/>
    <w:rsid w:val="00D4420E"/>
    <w:rsid w:val="00D44F52"/>
    <w:rsid w:val="00D46217"/>
    <w:rsid w:val="00D536A3"/>
    <w:rsid w:val="00D54648"/>
    <w:rsid w:val="00D54FDA"/>
    <w:rsid w:val="00D56300"/>
    <w:rsid w:val="00D701FF"/>
    <w:rsid w:val="00D71E46"/>
    <w:rsid w:val="00D72D2B"/>
    <w:rsid w:val="00D7433B"/>
    <w:rsid w:val="00D750FD"/>
    <w:rsid w:val="00D76795"/>
    <w:rsid w:val="00D771EF"/>
    <w:rsid w:val="00DA27FF"/>
    <w:rsid w:val="00DA690A"/>
    <w:rsid w:val="00DC6103"/>
    <w:rsid w:val="00DD7CB3"/>
    <w:rsid w:val="00DE09B1"/>
    <w:rsid w:val="00DE3F12"/>
    <w:rsid w:val="00DF5877"/>
    <w:rsid w:val="00DF7F7F"/>
    <w:rsid w:val="00E020F1"/>
    <w:rsid w:val="00E066B9"/>
    <w:rsid w:val="00E11648"/>
    <w:rsid w:val="00E20B82"/>
    <w:rsid w:val="00E23110"/>
    <w:rsid w:val="00E262E7"/>
    <w:rsid w:val="00E27951"/>
    <w:rsid w:val="00E30381"/>
    <w:rsid w:val="00E34611"/>
    <w:rsid w:val="00E37EB6"/>
    <w:rsid w:val="00E402EF"/>
    <w:rsid w:val="00E53506"/>
    <w:rsid w:val="00E54B1E"/>
    <w:rsid w:val="00E54DA6"/>
    <w:rsid w:val="00E622D1"/>
    <w:rsid w:val="00E6303B"/>
    <w:rsid w:val="00E7168F"/>
    <w:rsid w:val="00E73384"/>
    <w:rsid w:val="00E75401"/>
    <w:rsid w:val="00E75AA5"/>
    <w:rsid w:val="00E86D37"/>
    <w:rsid w:val="00EA057E"/>
    <w:rsid w:val="00EA0A0F"/>
    <w:rsid w:val="00EA4697"/>
    <w:rsid w:val="00EB0B4A"/>
    <w:rsid w:val="00EB22F3"/>
    <w:rsid w:val="00EB7504"/>
    <w:rsid w:val="00EC16F8"/>
    <w:rsid w:val="00EC281A"/>
    <w:rsid w:val="00EC2CBE"/>
    <w:rsid w:val="00EC5554"/>
    <w:rsid w:val="00EC6453"/>
    <w:rsid w:val="00ED3973"/>
    <w:rsid w:val="00ED7159"/>
    <w:rsid w:val="00EE1935"/>
    <w:rsid w:val="00EE3E50"/>
    <w:rsid w:val="00EE742D"/>
    <w:rsid w:val="00EE7CFA"/>
    <w:rsid w:val="00EF11F6"/>
    <w:rsid w:val="00EF4B44"/>
    <w:rsid w:val="00EF60DD"/>
    <w:rsid w:val="00EF6A64"/>
    <w:rsid w:val="00EF72BE"/>
    <w:rsid w:val="00F0003E"/>
    <w:rsid w:val="00F03776"/>
    <w:rsid w:val="00F102E0"/>
    <w:rsid w:val="00F10F6D"/>
    <w:rsid w:val="00F11705"/>
    <w:rsid w:val="00F1183D"/>
    <w:rsid w:val="00F13C2B"/>
    <w:rsid w:val="00F144A1"/>
    <w:rsid w:val="00F17859"/>
    <w:rsid w:val="00F26683"/>
    <w:rsid w:val="00F309E1"/>
    <w:rsid w:val="00F339BA"/>
    <w:rsid w:val="00F35F63"/>
    <w:rsid w:val="00F41FA5"/>
    <w:rsid w:val="00F4251F"/>
    <w:rsid w:val="00F450DD"/>
    <w:rsid w:val="00F55666"/>
    <w:rsid w:val="00F56698"/>
    <w:rsid w:val="00F63124"/>
    <w:rsid w:val="00F7257C"/>
    <w:rsid w:val="00F759E7"/>
    <w:rsid w:val="00F941F8"/>
    <w:rsid w:val="00F96F04"/>
    <w:rsid w:val="00FA1375"/>
    <w:rsid w:val="00FA7829"/>
    <w:rsid w:val="00FA79C7"/>
    <w:rsid w:val="00FB1F60"/>
    <w:rsid w:val="00FB3DE5"/>
    <w:rsid w:val="00FC2E27"/>
    <w:rsid w:val="00FD5914"/>
    <w:rsid w:val="00FE5215"/>
    <w:rsid w:val="00FF3CDB"/>
    <w:rsid w:val="00FF4C85"/>
    <w:rsid w:val="00FF74FA"/>
    <w:rsid w:val="00FF7C93"/>
    <w:rsid w:val="021CBA1E"/>
    <w:rsid w:val="042EA646"/>
    <w:rsid w:val="0622852C"/>
    <w:rsid w:val="0BECA1E0"/>
    <w:rsid w:val="0C81761D"/>
    <w:rsid w:val="0DE10663"/>
    <w:rsid w:val="0DEFEA71"/>
    <w:rsid w:val="0DEFEAA3"/>
    <w:rsid w:val="0FA4E234"/>
    <w:rsid w:val="150FBD66"/>
    <w:rsid w:val="153BB8AD"/>
    <w:rsid w:val="174D6984"/>
    <w:rsid w:val="180DF609"/>
    <w:rsid w:val="1CC84CF1"/>
    <w:rsid w:val="1CD230E0"/>
    <w:rsid w:val="1D4B5FF3"/>
    <w:rsid w:val="21284546"/>
    <w:rsid w:val="229C3900"/>
    <w:rsid w:val="238C0A08"/>
    <w:rsid w:val="285A8FB7"/>
    <w:rsid w:val="28E0B235"/>
    <w:rsid w:val="2AD17AFE"/>
    <w:rsid w:val="2C510D96"/>
    <w:rsid w:val="2CF61A00"/>
    <w:rsid w:val="2F2332A5"/>
    <w:rsid w:val="3079CFA9"/>
    <w:rsid w:val="32E0C536"/>
    <w:rsid w:val="35562DF2"/>
    <w:rsid w:val="35B9E300"/>
    <w:rsid w:val="35F3650C"/>
    <w:rsid w:val="3C2A771F"/>
    <w:rsid w:val="3DBAD92F"/>
    <w:rsid w:val="3FD03CEC"/>
    <w:rsid w:val="445B7174"/>
    <w:rsid w:val="46D01B90"/>
    <w:rsid w:val="474B24C9"/>
    <w:rsid w:val="47AB0BA3"/>
    <w:rsid w:val="4CF2D3C1"/>
    <w:rsid w:val="4E93FC4D"/>
    <w:rsid w:val="4FE7E162"/>
    <w:rsid w:val="506C7170"/>
    <w:rsid w:val="50D90095"/>
    <w:rsid w:val="51C146A5"/>
    <w:rsid w:val="51F77A7F"/>
    <w:rsid w:val="54967364"/>
    <w:rsid w:val="555F1CC0"/>
    <w:rsid w:val="55CCCFB9"/>
    <w:rsid w:val="56704A48"/>
    <w:rsid w:val="58A843F9"/>
    <w:rsid w:val="5B1B5709"/>
    <w:rsid w:val="5B215C8A"/>
    <w:rsid w:val="5BDF4D43"/>
    <w:rsid w:val="5D0598E2"/>
    <w:rsid w:val="5DF58AAE"/>
    <w:rsid w:val="5F5279E7"/>
    <w:rsid w:val="60699724"/>
    <w:rsid w:val="6414FECA"/>
    <w:rsid w:val="6630C069"/>
    <w:rsid w:val="67C3F171"/>
    <w:rsid w:val="68741A1B"/>
    <w:rsid w:val="6B5A1206"/>
    <w:rsid w:val="6C008BDD"/>
    <w:rsid w:val="6EBE1D2E"/>
    <w:rsid w:val="70C5B686"/>
    <w:rsid w:val="7229A782"/>
    <w:rsid w:val="750D687D"/>
    <w:rsid w:val="7628A52D"/>
    <w:rsid w:val="762CDC91"/>
    <w:rsid w:val="76C5D4D8"/>
    <w:rsid w:val="7B496F3D"/>
    <w:rsid w:val="7BB23767"/>
    <w:rsid w:val="7C95E113"/>
    <w:rsid w:val="7F34058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225EE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C52"/>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C5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83C52"/>
    <w:rPr>
      <w:lang w:val="es-ES_tradnl"/>
    </w:rPr>
  </w:style>
  <w:style w:type="paragraph" w:styleId="Piedepgina">
    <w:name w:val="footer"/>
    <w:basedOn w:val="Normal"/>
    <w:link w:val="PiedepginaCar"/>
    <w:uiPriority w:val="99"/>
    <w:unhideWhenUsed/>
    <w:rsid w:val="00583C5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83C52"/>
    <w:rPr>
      <w:lang w:val="es-ES_tradnl"/>
    </w:rPr>
  </w:style>
  <w:style w:type="paragraph" w:styleId="NormalWeb">
    <w:name w:val="Normal (Web)"/>
    <w:basedOn w:val="Normal"/>
    <w:uiPriority w:val="99"/>
    <w:unhideWhenUsed/>
    <w:rsid w:val="00583C5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583C52"/>
    <w:rPr>
      <w:color w:val="0563C1" w:themeColor="hyperlink"/>
      <w:u w:val="single"/>
    </w:rPr>
  </w:style>
  <w:style w:type="paragraph" w:styleId="Prrafodelista">
    <w:name w:val="List Paragraph"/>
    <w:basedOn w:val="Normal"/>
    <w:uiPriority w:val="34"/>
    <w:qFormat/>
    <w:rsid w:val="001315E8"/>
    <w:pPr>
      <w:ind w:left="720"/>
      <w:contextualSpacing/>
    </w:pPr>
  </w:style>
  <w:style w:type="table" w:styleId="Tablaconcuadrcula">
    <w:name w:val="Table Grid"/>
    <w:basedOn w:val="Tablanormal"/>
    <w:uiPriority w:val="39"/>
    <w:rsid w:val="003031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26A00"/>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26A00"/>
    <w:rPr>
      <w:rFonts w:ascii="Lucida Grande" w:hAnsi="Lucida Grande" w:cs="Lucida Grande"/>
      <w:sz w:val="18"/>
      <w:szCs w:val="18"/>
      <w:lang w:val="es-ES_tradnl"/>
    </w:rPr>
  </w:style>
  <w:style w:type="character" w:styleId="Enfasis">
    <w:name w:val="Emphasis"/>
    <w:basedOn w:val="Fuentedeprrafopredeter"/>
    <w:uiPriority w:val="20"/>
    <w:qFormat/>
    <w:rsid w:val="00E75401"/>
    <w:rPr>
      <w:i/>
      <w:iCs/>
    </w:rPr>
  </w:style>
  <w:style w:type="character" w:customStyle="1" w:styleId="normaltextrun">
    <w:name w:val="normaltextrun"/>
    <w:basedOn w:val="Fuentedeprrafopredeter"/>
    <w:rsid w:val="00685726"/>
  </w:style>
  <w:style w:type="character" w:customStyle="1" w:styleId="lrzxr">
    <w:name w:val="lrzxr"/>
    <w:basedOn w:val="Fuentedeprrafopredeter"/>
    <w:rsid w:val="00147FA9"/>
  </w:style>
  <w:style w:type="character" w:styleId="Textoennegrita">
    <w:name w:val="Strong"/>
    <w:basedOn w:val="Fuentedeprrafopredeter"/>
    <w:uiPriority w:val="22"/>
    <w:qFormat/>
    <w:rsid w:val="000A7830"/>
    <w:rPr>
      <w:b/>
      <w:bCs/>
    </w:rPr>
  </w:style>
  <w:style w:type="character" w:customStyle="1" w:styleId="hgkelc">
    <w:name w:val="hgkelc"/>
    <w:basedOn w:val="Fuentedeprrafopredeter"/>
    <w:rsid w:val="000A7830"/>
  </w:style>
  <w:style w:type="character" w:customStyle="1" w:styleId="UnresolvedMention1">
    <w:name w:val="Unresolved Mention1"/>
    <w:basedOn w:val="Fuentedeprrafopredeter"/>
    <w:uiPriority w:val="99"/>
    <w:semiHidden/>
    <w:unhideWhenUsed/>
    <w:rsid w:val="003630C8"/>
    <w:rPr>
      <w:color w:val="605E5C"/>
      <w:shd w:val="clear" w:color="auto" w:fill="E1DFDD"/>
    </w:rPr>
  </w:style>
  <w:style w:type="paragraph" w:customStyle="1" w:styleId="Default">
    <w:name w:val="Default"/>
    <w:rsid w:val="002E603B"/>
    <w:pPr>
      <w:widowControl w:val="0"/>
      <w:autoSpaceDE w:val="0"/>
      <w:autoSpaceDN w:val="0"/>
      <w:adjustRightInd w:val="0"/>
      <w:spacing w:after="0" w:line="240" w:lineRule="auto"/>
    </w:pPr>
    <w:rPr>
      <w:rFonts w:ascii="Roboto" w:hAnsi="Roboto" w:cs="Roboto"/>
      <w:color w:val="000000"/>
      <w:sz w:val="24"/>
      <w:szCs w:val="24"/>
      <w:lang w:val="es-ES"/>
    </w:rPr>
  </w:style>
  <w:style w:type="character" w:customStyle="1" w:styleId="A2">
    <w:name w:val="A2"/>
    <w:uiPriority w:val="99"/>
    <w:rsid w:val="002E603B"/>
    <w:rPr>
      <w:rFonts w:cs="Roboto"/>
      <w:color w:val="000000"/>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C52"/>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C5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83C52"/>
    <w:rPr>
      <w:lang w:val="es-ES_tradnl"/>
    </w:rPr>
  </w:style>
  <w:style w:type="paragraph" w:styleId="Piedepgina">
    <w:name w:val="footer"/>
    <w:basedOn w:val="Normal"/>
    <w:link w:val="PiedepginaCar"/>
    <w:uiPriority w:val="99"/>
    <w:unhideWhenUsed/>
    <w:rsid w:val="00583C5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83C52"/>
    <w:rPr>
      <w:lang w:val="es-ES_tradnl"/>
    </w:rPr>
  </w:style>
  <w:style w:type="paragraph" w:styleId="NormalWeb">
    <w:name w:val="Normal (Web)"/>
    <w:basedOn w:val="Normal"/>
    <w:uiPriority w:val="99"/>
    <w:unhideWhenUsed/>
    <w:rsid w:val="00583C5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583C52"/>
    <w:rPr>
      <w:color w:val="0563C1" w:themeColor="hyperlink"/>
      <w:u w:val="single"/>
    </w:rPr>
  </w:style>
  <w:style w:type="paragraph" w:styleId="Prrafodelista">
    <w:name w:val="List Paragraph"/>
    <w:basedOn w:val="Normal"/>
    <w:uiPriority w:val="34"/>
    <w:qFormat/>
    <w:rsid w:val="001315E8"/>
    <w:pPr>
      <w:ind w:left="720"/>
      <w:contextualSpacing/>
    </w:pPr>
  </w:style>
  <w:style w:type="table" w:styleId="Tablaconcuadrcula">
    <w:name w:val="Table Grid"/>
    <w:basedOn w:val="Tablanormal"/>
    <w:uiPriority w:val="39"/>
    <w:rsid w:val="003031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26A00"/>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26A00"/>
    <w:rPr>
      <w:rFonts w:ascii="Lucida Grande" w:hAnsi="Lucida Grande" w:cs="Lucida Grande"/>
      <w:sz w:val="18"/>
      <w:szCs w:val="18"/>
      <w:lang w:val="es-ES_tradnl"/>
    </w:rPr>
  </w:style>
  <w:style w:type="character" w:styleId="Enfasis">
    <w:name w:val="Emphasis"/>
    <w:basedOn w:val="Fuentedeprrafopredeter"/>
    <w:uiPriority w:val="20"/>
    <w:qFormat/>
    <w:rsid w:val="00E75401"/>
    <w:rPr>
      <w:i/>
      <w:iCs/>
    </w:rPr>
  </w:style>
  <w:style w:type="character" w:customStyle="1" w:styleId="normaltextrun">
    <w:name w:val="normaltextrun"/>
    <w:basedOn w:val="Fuentedeprrafopredeter"/>
    <w:rsid w:val="00685726"/>
  </w:style>
  <w:style w:type="character" w:customStyle="1" w:styleId="lrzxr">
    <w:name w:val="lrzxr"/>
    <w:basedOn w:val="Fuentedeprrafopredeter"/>
    <w:rsid w:val="00147FA9"/>
  </w:style>
  <w:style w:type="character" w:styleId="Textoennegrita">
    <w:name w:val="Strong"/>
    <w:basedOn w:val="Fuentedeprrafopredeter"/>
    <w:uiPriority w:val="22"/>
    <w:qFormat/>
    <w:rsid w:val="000A7830"/>
    <w:rPr>
      <w:b/>
      <w:bCs/>
    </w:rPr>
  </w:style>
  <w:style w:type="character" w:customStyle="1" w:styleId="hgkelc">
    <w:name w:val="hgkelc"/>
    <w:basedOn w:val="Fuentedeprrafopredeter"/>
    <w:rsid w:val="000A7830"/>
  </w:style>
  <w:style w:type="character" w:customStyle="1" w:styleId="UnresolvedMention1">
    <w:name w:val="Unresolved Mention1"/>
    <w:basedOn w:val="Fuentedeprrafopredeter"/>
    <w:uiPriority w:val="99"/>
    <w:semiHidden/>
    <w:unhideWhenUsed/>
    <w:rsid w:val="003630C8"/>
    <w:rPr>
      <w:color w:val="605E5C"/>
      <w:shd w:val="clear" w:color="auto" w:fill="E1DFDD"/>
    </w:rPr>
  </w:style>
  <w:style w:type="paragraph" w:customStyle="1" w:styleId="Default">
    <w:name w:val="Default"/>
    <w:rsid w:val="002E603B"/>
    <w:pPr>
      <w:widowControl w:val="0"/>
      <w:autoSpaceDE w:val="0"/>
      <w:autoSpaceDN w:val="0"/>
      <w:adjustRightInd w:val="0"/>
      <w:spacing w:after="0" w:line="240" w:lineRule="auto"/>
    </w:pPr>
    <w:rPr>
      <w:rFonts w:ascii="Roboto" w:hAnsi="Roboto" w:cs="Roboto"/>
      <w:color w:val="000000"/>
      <w:sz w:val="24"/>
      <w:szCs w:val="24"/>
      <w:lang w:val="es-ES"/>
    </w:rPr>
  </w:style>
  <w:style w:type="character" w:customStyle="1" w:styleId="A2">
    <w:name w:val="A2"/>
    <w:uiPriority w:val="99"/>
    <w:rsid w:val="002E603B"/>
    <w:rPr>
      <w:rFonts w:cs="Robot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0116">
      <w:bodyDiv w:val="1"/>
      <w:marLeft w:val="0"/>
      <w:marRight w:val="0"/>
      <w:marTop w:val="0"/>
      <w:marBottom w:val="0"/>
      <w:divBdr>
        <w:top w:val="none" w:sz="0" w:space="0" w:color="auto"/>
        <w:left w:val="none" w:sz="0" w:space="0" w:color="auto"/>
        <w:bottom w:val="none" w:sz="0" w:space="0" w:color="auto"/>
        <w:right w:val="none" w:sz="0" w:space="0" w:color="auto"/>
      </w:divBdr>
    </w:div>
    <w:div w:id="59448991">
      <w:bodyDiv w:val="1"/>
      <w:marLeft w:val="0"/>
      <w:marRight w:val="0"/>
      <w:marTop w:val="0"/>
      <w:marBottom w:val="0"/>
      <w:divBdr>
        <w:top w:val="none" w:sz="0" w:space="0" w:color="auto"/>
        <w:left w:val="none" w:sz="0" w:space="0" w:color="auto"/>
        <w:bottom w:val="none" w:sz="0" w:space="0" w:color="auto"/>
        <w:right w:val="none" w:sz="0" w:space="0" w:color="auto"/>
      </w:divBdr>
    </w:div>
    <w:div w:id="65156985">
      <w:bodyDiv w:val="1"/>
      <w:marLeft w:val="0"/>
      <w:marRight w:val="0"/>
      <w:marTop w:val="0"/>
      <w:marBottom w:val="0"/>
      <w:divBdr>
        <w:top w:val="none" w:sz="0" w:space="0" w:color="auto"/>
        <w:left w:val="none" w:sz="0" w:space="0" w:color="auto"/>
        <w:bottom w:val="none" w:sz="0" w:space="0" w:color="auto"/>
        <w:right w:val="none" w:sz="0" w:space="0" w:color="auto"/>
      </w:divBdr>
    </w:div>
    <w:div w:id="91557480">
      <w:bodyDiv w:val="1"/>
      <w:marLeft w:val="0"/>
      <w:marRight w:val="0"/>
      <w:marTop w:val="0"/>
      <w:marBottom w:val="0"/>
      <w:divBdr>
        <w:top w:val="none" w:sz="0" w:space="0" w:color="auto"/>
        <w:left w:val="none" w:sz="0" w:space="0" w:color="auto"/>
        <w:bottom w:val="none" w:sz="0" w:space="0" w:color="auto"/>
        <w:right w:val="none" w:sz="0" w:space="0" w:color="auto"/>
      </w:divBdr>
    </w:div>
    <w:div w:id="115032584">
      <w:bodyDiv w:val="1"/>
      <w:marLeft w:val="0"/>
      <w:marRight w:val="0"/>
      <w:marTop w:val="0"/>
      <w:marBottom w:val="0"/>
      <w:divBdr>
        <w:top w:val="none" w:sz="0" w:space="0" w:color="auto"/>
        <w:left w:val="none" w:sz="0" w:space="0" w:color="auto"/>
        <w:bottom w:val="none" w:sz="0" w:space="0" w:color="auto"/>
        <w:right w:val="none" w:sz="0" w:space="0" w:color="auto"/>
      </w:divBdr>
    </w:div>
    <w:div w:id="208422489">
      <w:bodyDiv w:val="1"/>
      <w:marLeft w:val="0"/>
      <w:marRight w:val="0"/>
      <w:marTop w:val="0"/>
      <w:marBottom w:val="0"/>
      <w:divBdr>
        <w:top w:val="none" w:sz="0" w:space="0" w:color="auto"/>
        <w:left w:val="none" w:sz="0" w:space="0" w:color="auto"/>
        <w:bottom w:val="none" w:sz="0" w:space="0" w:color="auto"/>
        <w:right w:val="none" w:sz="0" w:space="0" w:color="auto"/>
      </w:divBdr>
    </w:div>
    <w:div w:id="332294810">
      <w:bodyDiv w:val="1"/>
      <w:marLeft w:val="0"/>
      <w:marRight w:val="0"/>
      <w:marTop w:val="0"/>
      <w:marBottom w:val="0"/>
      <w:divBdr>
        <w:top w:val="none" w:sz="0" w:space="0" w:color="auto"/>
        <w:left w:val="none" w:sz="0" w:space="0" w:color="auto"/>
        <w:bottom w:val="none" w:sz="0" w:space="0" w:color="auto"/>
        <w:right w:val="none" w:sz="0" w:space="0" w:color="auto"/>
      </w:divBdr>
    </w:div>
    <w:div w:id="334916600">
      <w:bodyDiv w:val="1"/>
      <w:marLeft w:val="0"/>
      <w:marRight w:val="0"/>
      <w:marTop w:val="0"/>
      <w:marBottom w:val="0"/>
      <w:divBdr>
        <w:top w:val="none" w:sz="0" w:space="0" w:color="auto"/>
        <w:left w:val="none" w:sz="0" w:space="0" w:color="auto"/>
        <w:bottom w:val="none" w:sz="0" w:space="0" w:color="auto"/>
        <w:right w:val="none" w:sz="0" w:space="0" w:color="auto"/>
      </w:divBdr>
      <w:divsChild>
        <w:div w:id="725832640">
          <w:marLeft w:val="0"/>
          <w:marRight w:val="0"/>
          <w:marTop w:val="0"/>
          <w:marBottom w:val="75"/>
          <w:divBdr>
            <w:top w:val="none" w:sz="0" w:space="0" w:color="auto"/>
            <w:left w:val="none" w:sz="0" w:space="0" w:color="auto"/>
            <w:bottom w:val="none" w:sz="0" w:space="0" w:color="auto"/>
            <w:right w:val="none" w:sz="0" w:space="0" w:color="auto"/>
          </w:divBdr>
        </w:div>
      </w:divsChild>
    </w:div>
    <w:div w:id="438646457">
      <w:bodyDiv w:val="1"/>
      <w:marLeft w:val="0"/>
      <w:marRight w:val="0"/>
      <w:marTop w:val="0"/>
      <w:marBottom w:val="0"/>
      <w:divBdr>
        <w:top w:val="none" w:sz="0" w:space="0" w:color="auto"/>
        <w:left w:val="none" w:sz="0" w:space="0" w:color="auto"/>
        <w:bottom w:val="none" w:sz="0" w:space="0" w:color="auto"/>
        <w:right w:val="none" w:sz="0" w:space="0" w:color="auto"/>
      </w:divBdr>
    </w:div>
    <w:div w:id="489489044">
      <w:bodyDiv w:val="1"/>
      <w:marLeft w:val="0"/>
      <w:marRight w:val="0"/>
      <w:marTop w:val="0"/>
      <w:marBottom w:val="0"/>
      <w:divBdr>
        <w:top w:val="none" w:sz="0" w:space="0" w:color="auto"/>
        <w:left w:val="none" w:sz="0" w:space="0" w:color="auto"/>
        <w:bottom w:val="none" w:sz="0" w:space="0" w:color="auto"/>
        <w:right w:val="none" w:sz="0" w:space="0" w:color="auto"/>
      </w:divBdr>
    </w:div>
    <w:div w:id="556671083">
      <w:bodyDiv w:val="1"/>
      <w:marLeft w:val="0"/>
      <w:marRight w:val="0"/>
      <w:marTop w:val="0"/>
      <w:marBottom w:val="0"/>
      <w:divBdr>
        <w:top w:val="none" w:sz="0" w:space="0" w:color="auto"/>
        <w:left w:val="none" w:sz="0" w:space="0" w:color="auto"/>
        <w:bottom w:val="none" w:sz="0" w:space="0" w:color="auto"/>
        <w:right w:val="none" w:sz="0" w:space="0" w:color="auto"/>
      </w:divBdr>
    </w:div>
    <w:div w:id="859973757">
      <w:bodyDiv w:val="1"/>
      <w:marLeft w:val="0"/>
      <w:marRight w:val="0"/>
      <w:marTop w:val="0"/>
      <w:marBottom w:val="0"/>
      <w:divBdr>
        <w:top w:val="none" w:sz="0" w:space="0" w:color="auto"/>
        <w:left w:val="none" w:sz="0" w:space="0" w:color="auto"/>
        <w:bottom w:val="none" w:sz="0" w:space="0" w:color="auto"/>
        <w:right w:val="none" w:sz="0" w:space="0" w:color="auto"/>
      </w:divBdr>
    </w:div>
    <w:div w:id="1289049273">
      <w:bodyDiv w:val="1"/>
      <w:marLeft w:val="0"/>
      <w:marRight w:val="0"/>
      <w:marTop w:val="0"/>
      <w:marBottom w:val="0"/>
      <w:divBdr>
        <w:top w:val="none" w:sz="0" w:space="0" w:color="auto"/>
        <w:left w:val="none" w:sz="0" w:space="0" w:color="auto"/>
        <w:bottom w:val="none" w:sz="0" w:space="0" w:color="auto"/>
        <w:right w:val="none" w:sz="0" w:space="0" w:color="auto"/>
      </w:divBdr>
    </w:div>
    <w:div w:id="1514765609">
      <w:bodyDiv w:val="1"/>
      <w:marLeft w:val="0"/>
      <w:marRight w:val="0"/>
      <w:marTop w:val="0"/>
      <w:marBottom w:val="0"/>
      <w:divBdr>
        <w:top w:val="none" w:sz="0" w:space="0" w:color="auto"/>
        <w:left w:val="none" w:sz="0" w:space="0" w:color="auto"/>
        <w:bottom w:val="none" w:sz="0" w:space="0" w:color="auto"/>
        <w:right w:val="none" w:sz="0" w:space="0" w:color="auto"/>
      </w:divBdr>
    </w:div>
    <w:div w:id="1525557804">
      <w:bodyDiv w:val="1"/>
      <w:marLeft w:val="0"/>
      <w:marRight w:val="0"/>
      <w:marTop w:val="0"/>
      <w:marBottom w:val="0"/>
      <w:divBdr>
        <w:top w:val="none" w:sz="0" w:space="0" w:color="auto"/>
        <w:left w:val="none" w:sz="0" w:space="0" w:color="auto"/>
        <w:bottom w:val="none" w:sz="0" w:space="0" w:color="auto"/>
        <w:right w:val="none" w:sz="0" w:space="0" w:color="auto"/>
      </w:divBdr>
    </w:div>
    <w:div w:id="1571578509">
      <w:bodyDiv w:val="1"/>
      <w:marLeft w:val="0"/>
      <w:marRight w:val="0"/>
      <w:marTop w:val="0"/>
      <w:marBottom w:val="0"/>
      <w:divBdr>
        <w:top w:val="none" w:sz="0" w:space="0" w:color="auto"/>
        <w:left w:val="none" w:sz="0" w:space="0" w:color="auto"/>
        <w:bottom w:val="none" w:sz="0" w:space="0" w:color="auto"/>
        <w:right w:val="none" w:sz="0" w:space="0" w:color="auto"/>
      </w:divBdr>
    </w:div>
    <w:div w:id="1728526465">
      <w:bodyDiv w:val="1"/>
      <w:marLeft w:val="0"/>
      <w:marRight w:val="0"/>
      <w:marTop w:val="0"/>
      <w:marBottom w:val="0"/>
      <w:divBdr>
        <w:top w:val="none" w:sz="0" w:space="0" w:color="auto"/>
        <w:left w:val="none" w:sz="0" w:space="0" w:color="auto"/>
        <w:bottom w:val="none" w:sz="0" w:space="0" w:color="auto"/>
        <w:right w:val="none" w:sz="0" w:space="0" w:color="auto"/>
      </w:divBdr>
    </w:div>
    <w:div w:id="1738432334">
      <w:bodyDiv w:val="1"/>
      <w:marLeft w:val="0"/>
      <w:marRight w:val="0"/>
      <w:marTop w:val="0"/>
      <w:marBottom w:val="0"/>
      <w:divBdr>
        <w:top w:val="none" w:sz="0" w:space="0" w:color="auto"/>
        <w:left w:val="none" w:sz="0" w:space="0" w:color="auto"/>
        <w:bottom w:val="none" w:sz="0" w:space="0" w:color="auto"/>
        <w:right w:val="none" w:sz="0" w:space="0" w:color="auto"/>
      </w:divBdr>
    </w:div>
    <w:div w:id="1868910297">
      <w:bodyDiv w:val="1"/>
      <w:marLeft w:val="0"/>
      <w:marRight w:val="0"/>
      <w:marTop w:val="0"/>
      <w:marBottom w:val="0"/>
      <w:divBdr>
        <w:top w:val="none" w:sz="0" w:space="0" w:color="auto"/>
        <w:left w:val="none" w:sz="0" w:space="0" w:color="auto"/>
        <w:bottom w:val="none" w:sz="0" w:space="0" w:color="auto"/>
        <w:right w:val="none" w:sz="0" w:space="0" w:color="auto"/>
      </w:divBdr>
    </w:div>
    <w:div w:id="1917281260">
      <w:bodyDiv w:val="1"/>
      <w:marLeft w:val="0"/>
      <w:marRight w:val="0"/>
      <w:marTop w:val="0"/>
      <w:marBottom w:val="0"/>
      <w:divBdr>
        <w:top w:val="none" w:sz="0" w:space="0" w:color="auto"/>
        <w:left w:val="none" w:sz="0" w:space="0" w:color="auto"/>
        <w:bottom w:val="none" w:sz="0" w:space="0" w:color="auto"/>
        <w:right w:val="none" w:sz="0" w:space="0" w:color="auto"/>
      </w:divBdr>
    </w:div>
    <w:div w:id="2020158842">
      <w:bodyDiv w:val="1"/>
      <w:marLeft w:val="0"/>
      <w:marRight w:val="0"/>
      <w:marTop w:val="0"/>
      <w:marBottom w:val="0"/>
      <w:divBdr>
        <w:top w:val="none" w:sz="0" w:space="0" w:color="auto"/>
        <w:left w:val="none" w:sz="0" w:space="0" w:color="auto"/>
        <w:bottom w:val="none" w:sz="0" w:space="0" w:color="auto"/>
        <w:right w:val="none" w:sz="0" w:space="0" w:color="auto"/>
      </w:divBdr>
    </w:div>
    <w:div w:id="210498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hyperlink" Target="https://www.elanco.com/es-latam" TargetMode="Externa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mailto:vtorno@ulle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609EC0FB036A249BA7D0A5CB646B383" ma:contentTypeVersion="11" ma:contentTypeDescription="Crear nuevo documento." ma:contentTypeScope="" ma:versionID="3edaf8f68238d5174389b4b84be24aee">
  <xsd:schema xmlns:xsd="http://www.w3.org/2001/XMLSchema" xmlns:xs="http://www.w3.org/2001/XMLSchema" xmlns:p="http://schemas.microsoft.com/office/2006/metadata/properties" xmlns:ns2="52d0a63e-defd-42b3-bf8e-2bead03b42b7" xmlns:ns3="9b1ea5f8-b91a-4538-a968-633848806639" targetNamespace="http://schemas.microsoft.com/office/2006/metadata/properties" ma:root="true" ma:fieldsID="1ccb77a6ce73d4d1ea62e47fbd550db4" ns2:_="" ns3:_="">
    <xsd:import namespace="52d0a63e-defd-42b3-bf8e-2bead03b42b7"/>
    <xsd:import namespace="9b1ea5f8-b91a-4538-a968-6338488066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0a63e-defd-42b3-bf8e-2bead03b42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1ea5f8-b91a-4538-a968-633848806639"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BD63B0-260C-4333-A4F5-95784985C9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3EF94C-ADE7-431B-A4FD-E44E9F9D1EEE}">
  <ds:schemaRefs>
    <ds:schemaRef ds:uri="http://schemas.microsoft.com/sharepoint/v3/contenttype/forms"/>
  </ds:schemaRefs>
</ds:datastoreItem>
</file>

<file path=customXml/itemProps3.xml><?xml version="1.0" encoding="utf-8"?>
<ds:datastoreItem xmlns:ds="http://schemas.openxmlformats.org/officeDocument/2006/customXml" ds:itemID="{0FC2FA61-ABA4-4C13-A959-1FDE910FB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0a63e-defd-42b3-bf8e-2bead03b42b7"/>
    <ds:schemaRef ds:uri="9b1ea5f8-b91a-4538-a968-633848806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8de538a-67f2-49df-9c76-9353475b1125}" enabled="1" method="Privileged" siteId="{8e41bacc-baba-48d6-9fcb-708bd1208e38}"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510</Words>
  <Characters>2807</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Mercè Balañá</dc:creator>
  <cp:keywords/>
  <dc:description/>
  <cp:lastModifiedBy>Valeria Torno</cp:lastModifiedBy>
  <cp:revision>4</cp:revision>
  <cp:lastPrinted>2021-10-06T00:56:00Z</cp:lastPrinted>
  <dcterms:created xsi:type="dcterms:W3CDTF">2026-06-08T10:57:00Z</dcterms:created>
  <dcterms:modified xsi:type="dcterms:W3CDTF">2026-07-09T12:18:00Z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0x010100C609EC0FB036A249BA7D0A5CB646B383</vt:lpwstr>
  </property>
</Properties>
</file>