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F933D" w14:textId="7A287FD4" w:rsidR="000E472C" w:rsidRPr="00190560" w:rsidRDefault="007E3FCD" w:rsidP="00CA181C">
      <w:pPr>
        <w:spacing w:line="240" w:lineRule="auto"/>
        <w:contextualSpacing/>
        <w:rPr>
          <w:rFonts w:ascii="Arial" w:hAnsi="Arial" w:cs="Arial"/>
          <w:b/>
          <w:sz w:val="28"/>
          <w:szCs w:val="28"/>
        </w:rPr>
      </w:pPr>
      <w:proofErr w:type="spellStart"/>
      <w:r w:rsidRPr="007E3FCD">
        <w:rPr>
          <w:rFonts w:ascii="Arial" w:hAnsi="Arial" w:cs="Arial"/>
          <w:b/>
          <w:sz w:val="28"/>
          <w:szCs w:val="28"/>
        </w:rPr>
        <w:t>Elanco</w:t>
      </w:r>
      <w:proofErr w:type="spellEnd"/>
      <w:r w:rsidRPr="007E3FCD">
        <w:rPr>
          <w:rFonts w:ascii="Arial" w:hAnsi="Arial" w:cs="Arial"/>
          <w:b/>
          <w:sz w:val="28"/>
          <w:szCs w:val="28"/>
        </w:rPr>
        <w:t xml:space="preserve"> gana dos premios </w:t>
      </w:r>
      <w:proofErr w:type="spellStart"/>
      <w:r w:rsidRPr="007E3FCD">
        <w:rPr>
          <w:rFonts w:ascii="Arial" w:hAnsi="Arial" w:cs="Arial"/>
          <w:b/>
          <w:sz w:val="28"/>
          <w:szCs w:val="28"/>
        </w:rPr>
        <w:t>Aspid</w:t>
      </w:r>
      <w:proofErr w:type="spellEnd"/>
      <w:r w:rsidRPr="007E3FCD">
        <w:rPr>
          <w:rFonts w:ascii="Arial" w:hAnsi="Arial" w:cs="Arial"/>
          <w:b/>
          <w:sz w:val="28"/>
          <w:szCs w:val="28"/>
        </w:rPr>
        <w:t xml:space="preserve"> por su campaña «El Regalo de los Parásitos»</w:t>
      </w:r>
    </w:p>
    <w:p w14:paraId="0B844E2F" w14:textId="77777777" w:rsidR="007E3FCD" w:rsidRPr="007E3FCD" w:rsidRDefault="009B232A" w:rsidP="007E3FCD">
      <w:pPr>
        <w:spacing w:line="240" w:lineRule="auto"/>
        <w:jc w:val="both"/>
        <w:rPr>
          <w:rFonts w:ascii="Arial" w:hAnsi="Arial" w:cs="Arial"/>
          <w:sz w:val="20"/>
          <w:szCs w:val="20"/>
          <w:lang w:val="es"/>
        </w:rPr>
      </w:pPr>
      <w:r>
        <w:rPr>
          <w:rFonts w:ascii="Arial" w:hAnsi="Arial" w:cs="Arial"/>
          <w:b/>
          <w:sz w:val="20"/>
          <w:szCs w:val="20"/>
        </w:rPr>
        <w:br/>
      </w:r>
      <w:r w:rsidR="007A1B9D">
        <w:rPr>
          <w:rFonts w:ascii="Arial" w:hAnsi="Arial" w:cs="Arial"/>
          <w:b/>
          <w:sz w:val="20"/>
          <w:szCs w:val="20"/>
        </w:rPr>
        <w:t>Madrid</w:t>
      </w:r>
      <w:r w:rsidR="00B31C89" w:rsidRPr="0063786F">
        <w:rPr>
          <w:rFonts w:ascii="Arial" w:hAnsi="Arial" w:cs="Arial"/>
          <w:b/>
          <w:sz w:val="20"/>
          <w:szCs w:val="20"/>
        </w:rPr>
        <w:t xml:space="preserve">, </w:t>
      </w:r>
      <w:r w:rsidR="008B48F3">
        <w:rPr>
          <w:rFonts w:ascii="Arial" w:hAnsi="Arial" w:cs="Arial"/>
          <w:b/>
          <w:sz w:val="20"/>
          <w:szCs w:val="20"/>
        </w:rPr>
        <w:t>juni</w:t>
      </w:r>
      <w:r w:rsidR="001C3889">
        <w:rPr>
          <w:rFonts w:ascii="Arial" w:hAnsi="Arial" w:cs="Arial"/>
          <w:b/>
          <w:sz w:val="20"/>
          <w:szCs w:val="20"/>
        </w:rPr>
        <w:t>o</w:t>
      </w:r>
      <w:r w:rsidR="00B31C89" w:rsidRPr="0063786F">
        <w:rPr>
          <w:rFonts w:ascii="Arial" w:hAnsi="Arial" w:cs="Arial"/>
          <w:b/>
          <w:sz w:val="20"/>
          <w:szCs w:val="20"/>
        </w:rPr>
        <w:t xml:space="preserve"> de 202</w:t>
      </w:r>
      <w:r w:rsidR="00653D74">
        <w:rPr>
          <w:rFonts w:ascii="Arial" w:hAnsi="Arial" w:cs="Arial"/>
          <w:b/>
          <w:sz w:val="20"/>
          <w:szCs w:val="20"/>
        </w:rPr>
        <w:t>6</w:t>
      </w:r>
      <w:r w:rsidR="00B31C89" w:rsidRPr="0063786F">
        <w:rPr>
          <w:rFonts w:ascii="Arial" w:hAnsi="Arial" w:cs="Arial"/>
          <w:b/>
          <w:sz w:val="20"/>
          <w:szCs w:val="20"/>
        </w:rPr>
        <w:t>.</w:t>
      </w:r>
      <w:r w:rsidR="00B31C89" w:rsidRPr="0063786F">
        <w:rPr>
          <w:rFonts w:ascii="Arial" w:hAnsi="Arial" w:cs="Arial"/>
          <w:sz w:val="20"/>
          <w:szCs w:val="20"/>
        </w:rPr>
        <w:t xml:space="preserve"> </w:t>
      </w:r>
      <w:r w:rsidR="009A2105" w:rsidRPr="0063786F">
        <w:rPr>
          <w:rFonts w:ascii="Arial" w:hAnsi="Arial" w:cs="Arial"/>
          <w:sz w:val="20"/>
          <w:szCs w:val="20"/>
        </w:rPr>
        <w:t xml:space="preserve"> </w:t>
      </w:r>
      <w:r w:rsidR="007E3FCD" w:rsidRPr="007E3FCD">
        <w:rPr>
          <w:rFonts w:ascii="Arial" w:hAnsi="Arial" w:cs="Arial"/>
          <w:sz w:val="20"/>
          <w:szCs w:val="20"/>
          <w:lang w:val="es"/>
        </w:rPr>
        <w:t>El pasado 17 de junio, Elanco Animal Health, compañía experta en antiparasitarios, fue galardonada con una plata en la categoría de Salud Animal y un Aspid en la categoría Audiovisual de Campañas Institucionales o Corporativas de Empresa en los Premios Aspid, que reconocen la creatividad publicitaria en la industria farmacéutica y de la salud.</w:t>
      </w:r>
    </w:p>
    <w:p w14:paraId="6DB807A9" w14:textId="77777777"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La campaña ganadora ha sido «El Regalo de los Parásitos», el primer catálogo navideño que conciencia sobre los peligros de jugar con el riesgo parasitario.</w:t>
      </w:r>
    </w:p>
    <w:p w14:paraId="480ACD23" w14:textId="0A1CC945"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 xml:space="preserve">Puedes ver el vídeo de la campaña aquí: </w:t>
      </w:r>
      <w:hyperlink r:id="rId11" w:history="1">
        <w:r w:rsidRPr="00B844FB">
          <w:rPr>
            <w:rStyle w:val="Hipervnculo"/>
            <w:rFonts w:ascii="Arial" w:eastAsia="Times New Roman" w:hAnsi="Arial" w:cs="Arial"/>
            <w:sz w:val="20"/>
            <w:szCs w:val="20"/>
            <w:lang w:val="es-ES" w:eastAsia="en-GB"/>
          </w:rPr>
          <w:t>https://www.youtube.com/watch?v=WXvT5U47Y4g</w:t>
        </w:r>
      </w:hyperlink>
    </w:p>
    <w:p w14:paraId="616CA389" w14:textId="77777777"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b/>
          <w:bCs/>
          <w:sz w:val="20"/>
          <w:szCs w:val="20"/>
          <w:lang w:val="es"/>
        </w:rPr>
        <w:t>«El Regalo de los Parásitos» recurre a la nostalgia de la comunicación juguetera navideña para recordar un mensaje que la mayoría de tutores de perros y gatos olvida:</w:t>
      </w:r>
      <w:r w:rsidRPr="007E3FCD">
        <w:rPr>
          <w:rFonts w:ascii="Arial" w:hAnsi="Arial" w:cs="Arial"/>
          <w:sz w:val="20"/>
          <w:szCs w:val="20"/>
          <w:lang w:val="es"/>
        </w:rPr>
        <w:t xml:space="preserve"> durante los meses de invierno, muchos relajan o abandonan las pautas de desparasitación de sus perros y gatos, debido a la falsa creencia de que los parásitos desaparecen con el frío.</w:t>
      </w:r>
    </w:p>
    <w:p w14:paraId="1FCAA739" w14:textId="77777777"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 xml:space="preserve">Para combatir este mito, Elanco y la agencia creativa GAS desarrollaron la campaña «El Regalo de los Parásitos: una sorpresa que nadie ha pedido», un catálogo que transforma a los principales parásitos en Los </w:t>
      </w:r>
      <w:r w:rsidRPr="007E3FCD">
        <w:rPr>
          <w:rFonts w:ascii="Arial" w:hAnsi="Arial" w:cs="Arial"/>
          <w:i/>
          <w:sz w:val="20"/>
          <w:szCs w:val="20"/>
          <w:lang w:val="es"/>
        </w:rPr>
        <w:t>ParasiToy's</w:t>
      </w:r>
      <w:r w:rsidRPr="007E3FCD">
        <w:rPr>
          <w:rFonts w:ascii="Arial" w:hAnsi="Arial" w:cs="Arial"/>
          <w:sz w:val="20"/>
          <w:szCs w:val="20"/>
          <w:lang w:val="es"/>
        </w:rPr>
        <w:t>. Esta colección de juguetes, lejos de ser deseable, muestra de una forma original las consecuencias de no proteger adecuadamente a las mascotas frente al riesgo parasitario.</w:t>
      </w:r>
    </w:p>
    <w:p w14:paraId="3C7DF120" w14:textId="77777777"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El vídeo principal de la campaña se ha desarrollado íntegramente con inteligencia artificial. Esta apuesta tecnológica refuerza el carácter innovador de la campaña y demuestra cómo la IA puede convertirse en un aliado creativo para comunicar mensajes de salud de una manera más impactante y memorable.</w:t>
      </w:r>
    </w:p>
    <w:p w14:paraId="58112E2F" w14:textId="45A90D8C"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 xml:space="preserve">Juan José Rincón, </w:t>
      </w:r>
      <w:r w:rsidR="003775CA" w:rsidRPr="003775CA">
        <w:rPr>
          <w:rFonts w:ascii="Arial" w:hAnsi="Arial" w:cs="Arial"/>
          <w:sz w:val="20"/>
          <w:szCs w:val="20"/>
          <w:lang w:val="es"/>
        </w:rPr>
        <w:t>Marketing Brand Manager</w:t>
      </w:r>
      <w:r w:rsidRPr="007E3FCD">
        <w:rPr>
          <w:rFonts w:ascii="Arial" w:hAnsi="Arial" w:cs="Arial"/>
          <w:sz w:val="20"/>
          <w:szCs w:val="20"/>
          <w:lang w:val="es"/>
        </w:rPr>
        <w:t xml:space="preserve"> de Elanco Iberia y responsable de la campaña, explica:</w:t>
      </w:r>
      <w:r>
        <w:rPr>
          <w:rFonts w:ascii="Arial" w:hAnsi="Arial" w:cs="Arial"/>
          <w:sz w:val="20"/>
          <w:szCs w:val="20"/>
          <w:lang w:val="es"/>
        </w:rPr>
        <w:t xml:space="preserve"> </w:t>
      </w:r>
      <w:r w:rsidRPr="007E3FCD">
        <w:rPr>
          <w:rFonts w:ascii="Arial" w:hAnsi="Arial" w:cs="Arial"/>
          <w:i/>
          <w:sz w:val="20"/>
          <w:szCs w:val="20"/>
          <w:lang w:val="es"/>
        </w:rPr>
        <w:t>«Buscábamos una campaña que fuera un paso más allá en nuestra misión de hacer más popular la desparasitación animal. Queríamos transformar el mensaje de la desparasitación en una experiencia imposible de ignorar; convertir la prevención en algo visible, tangible y memorable. En definitiva, conseguir que la protección frente a los parásitos estuviera presente en la lista de deseos de todos los tutores de perros y gatos»</w:t>
      </w:r>
      <w:r w:rsidRPr="007E3FCD">
        <w:rPr>
          <w:rFonts w:ascii="Arial" w:hAnsi="Arial" w:cs="Arial"/>
          <w:sz w:val="20"/>
          <w:szCs w:val="20"/>
          <w:lang w:val="es"/>
        </w:rPr>
        <w:t>.</w:t>
      </w:r>
    </w:p>
    <w:p w14:paraId="2625B703" w14:textId="77777777"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 xml:space="preserve">Los </w:t>
      </w:r>
      <w:r w:rsidRPr="007E3FCD">
        <w:rPr>
          <w:rFonts w:ascii="Arial" w:hAnsi="Arial" w:cs="Arial"/>
          <w:i/>
          <w:sz w:val="20"/>
          <w:szCs w:val="20"/>
          <w:lang w:val="es"/>
        </w:rPr>
        <w:t>ParasiToy's</w:t>
      </w:r>
      <w:r w:rsidRPr="007E3FCD">
        <w:rPr>
          <w:rFonts w:ascii="Arial" w:hAnsi="Arial" w:cs="Arial"/>
          <w:sz w:val="20"/>
          <w:szCs w:val="20"/>
          <w:lang w:val="es"/>
        </w:rPr>
        <w:t xml:space="preserve"> no solo han logrado ser uno de los grandes premiados de los Aspid, sino que además consolidan a Elanco como la marca número uno en antiparasitarios en España, con una cuota de mercado anual del 41,8 %. Además, de ser la compañía que más crece entre los principales competidores del mercado.*</w:t>
      </w:r>
    </w:p>
    <w:p w14:paraId="0FEAC430" w14:textId="77777777" w:rsidR="007E3FCD" w:rsidRPr="007E3FCD" w:rsidRDefault="007E3FCD" w:rsidP="007E3FCD">
      <w:pPr>
        <w:spacing w:line="240" w:lineRule="auto"/>
        <w:jc w:val="both"/>
        <w:rPr>
          <w:rFonts w:ascii="Arial" w:hAnsi="Arial" w:cs="Arial"/>
          <w:sz w:val="20"/>
          <w:szCs w:val="20"/>
          <w:lang w:val="es"/>
        </w:rPr>
      </w:pPr>
      <w:r w:rsidRPr="007E3FCD">
        <w:rPr>
          <w:rFonts w:ascii="Arial" w:hAnsi="Arial" w:cs="Arial"/>
          <w:sz w:val="20"/>
          <w:szCs w:val="20"/>
          <w:lang w:val="es"/>
        </w:rPr>
        <w:t>Con campañas como «El Regalo de los Parásitos», Elanco reafirma su compromiso de seguir acompañando a los profesionales veterinarios en la concienciación sobre la importancia de la prevención y el cuidado de la salud animal.</w:t>
      </w:r>
    </w:p>
    <w:p w14:paraId="3C750D9A" w14:textId="26376945" w:rsidR="007E3FCD" w:rsidRPr="007E3FCD" w:rsidRDefault="007E3FCD" w:rsidP="007E3FCD">
      <w:pPr>
        <w:spacing w:line="240" w:lineRule="auto"/>
        <w:jc w:val="both"/>
        <w:rPr>
          <w:rFonts w:ascii="Arial" w:hAnsi="Arial" w:cs="Arial"/>
          <w:sz w:val="16"/>
          <w:szCs w:val="16"/>
          <w:lang w:val="en-US"/>
        </w:rPr>
      </w:pPr>
      <w:r>
        <w:rPr>
          <w:rFonts w:ascii="Arial" w:hAnsi="Arial" w:cs="Arial"/>
          <w:sz w:val="16"/>
          <w:szCs w:val="16"/>
          <w:lang w:val="en-US"/>
        </w:rPr>
        <w:br/>
      </w:r>
      <w:r w:rsidRPr="007E3FCD">
        <w:rPr>
          <w:rFonts w:ascii="Arial" w:hAnsi="Arial" w:cs="Arial"/>
          <w:sz w:val="16"/>
          <w:szCs w:val="16"/>
          <w:lang w:val="en-US"/>
        </w:rPr>
        <w:t xml:space="preserve">*Sell Out </w:t>
      </w:r>
      <w:proofErr w:type="spellStart"/>
      <w:r w:rsidRPr="007E3FCD">
        <w:rPr>
          <w:rFonts w:ascii="Arial" w:hAnsi="Arial" w:cs="Arial"/>
          <w:sz w:val="16"/>
          <w:szCs w:val="16"/>
          <w:lang w:val="en-US"/>
        </w:rPr>
        <w:t>Vetformance</w:t>
      </w:r>
      <w:proofErr w:type="spellEnd"/>
      <w:r w:rsidRPr="007E3FCD">
        <w:rPr>
          <w:rFonts w:ascii="Arial" w:hAnsi="Arial" w:cs="Arial"/>
          <w:sz w:val="16"/>
          <w:szCs w:val="16"/>
          <w:lang w:val="en-US"/>
        </w:rPr>
        <w:t xml:space="preserve"> </w:t>
      </w:r>
      <w:proofErr w:type="spellStart"/>
      <w:r w:rsidRPr="007E3FCD">
        <w:rPr>
          <w:rFonts w:ascii="Arial" w:hAnsi="Arial" w:cs="Arial"/>
          <w:sz w:val="16"/>
          <w:szCs w:val="16"/>
          <w:lang w:val="en-US"/>
        </w:rPr>
        <w:t>Abril</w:t>
      </w:r>
      <w:proofErr w:type="spellEnd"/>
      <w:r w:rsidRPr="007E3FCD">
        <w:rPr>
          <w:rFonts w:ascii="Arial" w:hAnsi="Arial" w:cs="Arial"/>
          <w:sz w:val="16"/>
          <w:szCs w:val="16"/>
          <w:lang w:val="en-US"/>
        </w:rPr>
        <w:t xml:space="preserve"> YTD 2026</w:t>
      </w:r>
    </w:p>
    <w:p w14:paraId="3DBBE253" w14:textId="0FE62774" w:rsidR="00AB5E6C" w:rsidRPr="00AB5E6C" w:rsidRDefault="00AB5E6C" w:rsidP="007E3FCD">
      <w:pPr>
        <w:spacing w:line="240" w:lineRule="auto"/>
        <w:jc w:val="both"/>
        <w:rPr>
          <w:rFonts w:ascii="Arial" w:hAnsi="Arial" w:cs="Arial"/>
          <w:sz w:val="16"/>
          <w:szCs w:val="16"/>
        </w:rPr>
      </w:pPr>
    </w:p>
    <w:p w14:paraId="29E0A21A" w14:textId="39C1E7FB" w:rsidR="003273A0" w:rsidRDefault="003273A0" w:rsidP="004F25F6">
      <w:pPr>
        <w:spacing w:before="100" w:beforeAutospacing="1" w:after="100" w:afterAutospacing="1" w:line="240" w:lineRule="auto"/>
        <w:contextualSpacing/>
        <w:jc w:val="both"/>
        <w:rPr>
          <w:rFonts w:ascii="Arial" w:hAnsi="Arial" w:cs="Arial"/>
          <w:b/>
          <w:sz w:val="16"/>
          <w:szCs w:val="16"/>
        </w:rPr>
      </w:pPr>
    </w:p>
    <w:p w14:paraId="57B79122" w14:textId="77777777" w:rsidR="007E3FCD" w:rsidRDefault="007E3FCD">
      <w:pPr>
        <w:rPr>
          <w:rFonts w:ascii="Arial" w:hAnsi="Arial" w:cs="Arial"/>
          <w:b/>
          <w:sz w:val="16"/>
          <w:szCs w:val="16"/>
        </w:rPr>
      </w:pPr>
      <w:r>
        <w:rPr>
          <w:rFonts w:ascii="Arial" w:hAnsi="Arial" w:cs="Arial"/>
          <w:b/>
          <w:sz w:val="16"/>
          <w:szCs w:val="16"/>
        </w:rPr>
        <w:br w:type="page"/>
      </w:r>
    </w:p>
    <w:p w14:paraId="614CB018" w14:textId="37B93874" w:rsidR="004F25F6" w:rsidRPr="001C3889" w:rsidRDefault="004F25F6" w:rsidP="004F25F6">
      <w:pPr>
        <w:spacing w:before="100" w:beforeAutospacing="1" w:after="100" w:afterAutospacing="1" w:line="240" w:lineRule="auto"/>
        <w:contextualSpacing/>
        <w:jc w:val="both"/>
        <w:rPr>
          <w:rFonts w:ascii="Arial" w:hAnsi="Arial" w:cs="Arial"/>
          <w:b/>
          <w:sz w:val="16"/>
          <w:szCs w:val="16"/>
        </w:rPr>
      </w:pPr>
      <w:r w:rsidRPr="001C3889">
        <w:rPr>
          <w:rFonts w:ascii="Arial" w:hAnsi="Arial" w:cs="Arial"/>
          <w:b/>
          <w:sz w:val="16"/>
          <w:szCs w:val="16"/>
        </w:rPr>
        <w:lastRenderedPageBreak/>
        <w:t xml:space="preserve">Sobre </w:t>
      </w:r>
      <w:proofErr w:type="spellStart"/>
      <w:r w:rsidRPr="001C3889">
        <w:rPr>
          <w:rFonts w:ascii="Arial" w:hAnsi="Arial" w:cs="Arial"/>
          <w:b/>
          <w:sz w:val="16"/>
          <w:szCs w:val="16"/>
        </w:rPr>
        <w:t>Elanco</w:t>
      </w:r>
      <w:proofErr w:type="spellEnd"/>
    </w:p>
    <w:p w14:paraId="560C6661" w14:textId="77777777" w:rsidR="004F25F6" w:rsidRPr="001C3889" w:rsidRDefault="004F25F6" w:rsidP="004F25F6">
      <w:pPr>
        <w:spacing w:after="0" w:line="240" w:lineRule="auto"/>
        <w:jc w:val="both"/>
        <w:rPr>
          <w:rFonts w:ascii="Arial" w:hAnsi="Arial" w:cs="Arial"/>
          <w:b/>
          <w:i/>
          <w:sz w:val="16"/>
          <w:szCs w:val="16"/>
        </w:rPr>
      </w:pPr>
      <w:r w:rsidRPr="001C3889">
        <w:rPr>
          <w:rFonts w:ascii="Arial" w:hAnsi="Arial" w:cs="Arial"/>
          <w:b/>
          <w:i/>
          <w:sz w:val="16"/>
          <w:szCs w:val="16"/>
        </w:rPr>
        <w:t>Más de 70 años cuidando de la salud animal</w:t>
      </w:r>
    </w:p>
    <w:p w14:paraId="56099A93" w14:textId="1951AB91" w:rsidR="004F25F6" w:rsidRPr="001C3889" w:rsidRDefault="004F25F6" w:rsidP="004F25F6">
      <w:pPr>
        <w:spacing w:after="0" w:line="240" w:lineRule="auto"/>
        <w:jc w:val="both"/>
        <w:rPr>
          <w:rFonts w:ascii="Arial" w:hAnsi="Arial" w:cs="Arial"/>
          <w:sz w:val="16"/>
          <w:szCs w:val="16"/>
        </w:rPr>
      </w:pPr>
      <w:proofErr w:type="spellStart"/>
      <w:r w:rsidRPr="001C3889">
        <w:rPr>
          <w:rFonts w:ascii="Arial" w:hAnsi="Arial" w:cs="Arial"/>
          <w:sz w:val="16"/>
          <w:szCs w:val="16"/>
        </w:rPr>
        <w:t>Elanco</w:t>
      </w:r>
      <w:proofErr w:type="spellEnd"/>
      <w:r w:rsidRPr="001C3889">
        <w:rPr>
          <w:rFonts w:ascii="Arial" w:hAnsi="Arial" w:cs="Arial"/>
          <w:sz w:val="16"/>
          <w:szCs w:val="16"/>
        </w:rPr>
        <w:t xml:space="preserve"> Animal </w:t>
      </w:r>
      <w:proofErr w:type="spellStart"/>
      <w:r w:rsidRPr="001C3889">
        <w:rPr>
          <w:rFonts w:ascii="Arial" w:hAnsi="Arial" w:cs="Arial"/>
          <w:sz w:val="16"/>
          <w:szCs w:val="16"/>
        </w:rPr>
        <w:t>Health</w:t>
      </w:r>
      <w:proofErr w:type="spellEnd"/>
      <w:r w:rsidRPr="001C3889">
        <w:rPr>
          <w:rFonts w:ascii="Arial" w:hAnsi="Arial" w:cs="Arial"/>
          <w:sz w:val="16"/>
          <w:szCs w:val="16"/>
        </w:rPr>
        <w:t xml:space="preserve"> es una empresa líder mundial en salud animal dedicada a innovar y ofrecer productos y servicios para prevenir y tratar enfermedades en animales de granja y animales de compañía, creando valor para ganaderos, veterinarios, tutores de mascotas, </w:t>
      </w:r>
      <w:proofErr w:type="spellStart"/>
      <w:r w:rsidRPr="001C3889">
        <w:rPr>
          <w:rFonts w:ascii="Arial" w:hAnsi="Arial" w:cs="Arial"/>
          <w:sz w:val="16"/>
          <w:szCs w:val="16"/>
        </w:rPr>
        <w:t>Pet</w:t>
      </w:r>
      <w:proofErr w:type="spellEnd"/>
      <w:r w:rsidRPr="001C3889">
        <w:rPr>
          <w:rFonts w:ascii="Arial" w:hAnsi="Arial" w:cs="Arial"/>
          <w:sz w:val="16"/>
          <w:szCs w:val="16"/>
        </w:rPr>
        <w:t xml:space="preserve"> Shops, grupos de interés y la sociedad en general. Las iniciativas de </w:t>
      </w:r>
      <w:proofErr w:type="spellStart"/>
      <w:r w:rsidRPr="001C3889">
        <w:rPr>
          <w:rFonts w:ascii="Arial" w:hAnsi="Arial" w:cs="Arial"/>
          <w:sz w:val="16"/>
          <w:szCs w:val="16"/>
        </w:rPr>
        <w:t>Elanco</w:t>
      </w:r>
      <w:proofErr w:type="spellEnd"/>
      <w:r w:rsidRPr="001C3889">
        <w:rPr>
          <w:rFonts w:ascii="Arial" w:hAnsi="Arial" w:cs="Arial"/>
          <w:sz w:val="16"/>
          <w:szCs w:val="16"/>
        </w:rPr>
        <w:t xml:space="preserve"> </w:t>
      </w:r>
      <w:proofErr w:type="spellStart"/>
      <w:r w:rsidRPr="001C3889">
        <w:rPr>
          <w:rFonts w:ascii="Arial" w:hAnsi="Arial" w:cs="Arial"/>
          <w:sz w:val="16"/>
          <w:szCs w:val="16"/>
        </w:rPr>
        <w:t>Healthy</w:t>
      </w:r>
      <w:proofErr w:type="spellEnd"/>
      <w:r w:rsidRPr="001C3889">
        <w:rPr>
          <w:rFonts w:ascii="Arial" w:hAnsi="Arial" w:cs="Arial"/>
          <w:sz w:val="16"/>
          <w:szCs w:val="16"/>
        </w:rPr>
        <w:t xml:space="preserve"> </w:t>
      </w:r>
      <w:proofErr w:type="spellStart"/>
      <w:r w:rsidRPr="001C3889">
        <w:rPr>
          <w:rFonts w:ascii="Arial" w:hAnsi="Arial" w:cs="Arial"/>
          <w:sz w:val="16"/>
          <w:szCs w:val="16"/>
        </w:rPr>
        <w:t>Purpose</w:t>
      </w:r>
      <w:proofErr w:type="spellEnd"/>
      <w:r w:rsidRPr="001C3889">
        <w:rPr>
          <w:rFonts w:ascii="Arial" w:hAnsi="Arial" w:cs="Arial"/>
          <w:sz w:val="16"/>
          <w:szCs w:val="16"/>
        </w:rPr>
        <w:t>™ promueven la salud de los animales, las personas y el planeta, sensibilizando al consumidor sobre la importancia de la seguridad alimentaria mundial y potenciando el vínculo entre las personas y los animales.</w:t>
      </w:r>
      <w:r w:rsidR="001C3889" w:rsidRPr="001C3889">
        <w:rPr>
          <w:rFonts w:ascii="Arial" w:hAnsi="Arial" w:cs="Arial"/>
          <w:sz w:val="16"/>
          <w:szCs w:val="16"/>
        </w:rPr>
        <w:t xml:space="preserve"> </w:t>
      </w:r>
      <w:r w:rsidRPr="001C3889">
        <w:rPr>
          <w:rFonts w:ascii="Arial" w:hAnsi="Arial" w:cs="Arial"/>
          <w:sz w:val="16"/>
          <w:szCs w:val="16"/>
        </w:rPr>
        <w:t xml:space="preserve">Con presencia en </w:t>
      </w:r>
      <w:r w:rsidRPr="001C3889">
        <w:rPr>
          <w:rFonts w:ascii="Arial" w:hAnsi="Arial" w:cs="Arial"/>
          <w:b/>
          <w:sz w:val="16"/>
          <w:szCs w:val="16"/>
        </w:rPr>
        <w:t>90 países</w:t>
      </w:r>
      <w:r w:rsidRPr="001C3889">
        <w:rPr>
          <w:rFonts w:ascii="Arial" w:hAnsi="Arial" w:cs="Arial"/>
          <w:sz w:val="16"/>
          <w:szCs w:val="16"/>
        </w:rPr>
        <w:t xml:space="preserve"> y unos </w:t>
      </w:r>
      <w:r w:rsidRPr="001C3889">
        <w:rPr>
          <w:rFonts w:ascii="Arial" w:hAnsi="Arial" w:cs="Arial"/>
          <w:b/>
          <w:sz w:val="16"/>
          <w:szCs w:val="16"/>
        </w:rPr>
        <w:t>9.000 empleados</w:t>
      </w:r>
      <w:r w:rsidRPr="001C3889">
        <w:rPr>
          <w:rFonts w:ascii="Arial" w:hAnsi="Arial" w:cs="Arial"/>
          <w:sz w:val="16"/>
          <w:szCs w:val="16"/>
        </w:rPr>
        <w:t xml:space="preserve"> en todo el mundo, la compañía promueve la innovación, tanto en la investigación científica como en las operaciones cotidianas. Fundada en 1954, </w:t>
      </w:r>
      <w:proofErr w:type="spellStart"/>
      <w:r w:rsidRPr="001C3889">
        <w:rPr>
          <w:rFonts w:ascii="Arial" w:hAnsi="Arial" w:cs="Arial"/>
          <w:sz w:val="16"/>
          <w:szCs w:val="16"/>
        </w:rPr>
        <w:t>Elanco</w:t>
      </w:r>
      <w:proofErr w:type="spellEnd"/>
      <w:r w:rsidRPr="001C3889">
        <w:rPr>
          <w:rFonts w:ascii="Arial" w:hAnsi="Arial" w:cs="Arial"/>
          <w:sz w:val="16"/>
          <w:szCs w:val="16"/>
        </w:rPr>
        <w:t xml:space="preserve"> tiene su sede principal en Indianápolis, Indiana (EE.UU.), cuenta con </w:t>
      </w:r>
      <w:r w:rsidRPr="001C3889">
        <w:rPr>
          <w:rFonts w:ascii="Arial" w:hAnsi="Arial" w:cs="Arial"/>
          <w:b/>
          <w:sz w:val="16"/>
          <w:szCs w:val="16"/>
        </w:rPr>
        <w:t>18 plantas de fabricación</w:t>
      </w:r>
      <w:r w:rsidRPr="001C3889">
        <w:rPr>
          <w:rFonts w:ascii="Arial" w:hAnsi="Arial" w:cs="Arial"/>
          <w:sz w:val="16"/>
          <w:szCs w:val="16"/>
        </w:rPr>
        <w:t xml:space="preserve"> y </w:t>
      </w:r>
      <w:r w:rsidRPr="001C3889">
        <w:rPr>
          <w:rFonts w:ascii="Arial" w:hAnsi="Arial" w:cs="Arial"/>
          <w:b/>
          <w:sz w:val="16"/>
          <w:szCs w:val="16"/>
        </w:rPr>
        <w:t>más de 200 marcas</w:t>
      </w:r>
      <w:r w:rsidRPr="001C3889">
        <w:rPr>
          <w:rFonts w:ascii="Arial" w:hAnsi="Arial" w:cs="Arial"/>
          <w:sz w:val="16"/>
          <w:szCs w:val="16"/>
        </w:rPr>
        <w:t xml:space="preserve">. Más información en </w:t>
      </w:r>
      <w:hyperlink r:id="rId12">
        <w:r w:rsidRPr="001C3889">
          <w:rPr>
            <w:rFonts w:ascii="Arial" w:hAnsi="Arial" w:cs="Arial"/>
            <w:b/>
            <w:color w:val="0563C1"/>
            <w:sz w:val="16"/>
            <w:szCs w:val="16"/>
            <w:u w:val="single"/>
          </w:rPr>
          <w:t>elanco.com</w:t>
        </w:r>
      </w:hyperlink>
    </w:p>
    <w:p w14:paraId="3B73736F" w14:textId="3365BE92" w:rsidR="00990097" w:rsidRPr="005660BC" w:rsidRDefault="00990097" w:rsidP="004F25F6">
      <w:pPr>
        <w:spacing w:line="240" w:lineRule="auto"/>
        <w:contextualSpacing/>
        <w:jc w:val="both"/>
        <w:rPr>
          <w:rFonts w:ascii="Arial" w:hAnsi="Arial" w:cs="Arial"/>
          <w:sz w:val="20"/>
          <w:szCs w:val="20"/>
        </w:rPr>
      </w:pPr>
    </w:p>
    <w:p w14:paraId="68492922" w14:textId="303A1CA4" w:rsidR="007350A7" w:rsidRPr="005660BC" w:rsidRDefault="009B232A" w:rsidP="004F25F6">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rPr>
        <w:br/>
      </w:r>
      <w:r w:rsidR="007350A7" w:rsidRPr="005660BC">
        <w:rPr>
          <w:rFonts w:ascii="Arial" w:hAnsi="Arial" w:cs="Arial"/>
          <w:b/>
          <w:bCs/>
          <w:sz w:val="20"/>
          <w:szCs w:val="20"/>
        </w:rPr>
        <w:t>MATERIALES QUE ACOMPAÑAN LA NOTA DE PRENSA:</w:t>
      </w:r>
    </w:p>
    <w:p w14:paraId="24241023" w14:textId="3C5A1542" w:rsidR="00A92AA1" w:rsidRPr="00F41FA5" w:rsidRDefault="009A2105" w:rsidP="004F25F6">
      <w:pPr>
        <w:spacing w:line="240" w:lineRule="auto"/>
        <w:rPr>
          <w:rFonts w:ascii="Calibri" w:eastAsia="Calibri" w:hAnsi="Calibri" w:cs="Calibri"/>
          <w:b/>
          <w:bCs/>
          <w:sz w:val="24"/>
          <w:szCs w:val="24"/>
          <w:lang w:val="es-ES"/>
        </w:rPr>
      </w:pPr>
      <w:r w:rsidRPr="005660BC">
        <w:rPr>
          <w:rFonts w:ascii="Arial" w:hAnsi="Arial" w:cs="Arial"/>
          <w:b/>
          <w:bCs/>
          <w:sz w:val="20"/>
          <w:szCs w:val="20"/>
        </w:rPr>
        <w:br/>
      </w:r>
      <w:r w:rsidR="001B2844">
        <w:rPr>
          <w:rFonts w:ascii="Arial" w:hAnsi="Arial" w:cs="Arial"/>
          <w:b/>
          <w:bCs/>
          <w:sz w:val="20"/>
          <w:szCs w:val="20"/>
        </w:rPr>
        <w:t>Logos</w:t>
      </w:r>
      <w:r w:rsidR="00190560">
        <w:rPr>
          <w:rFonts w:ascii="Arial" w:hAnsi="Arial" w:cs="Arial"/>
          <w:b/>
          <w:bCs/>
          <w:sz w:val="20"/>
          <w:szCs w:val="20"/>
        </w:rPr>
        <w:t xml:space="preserve"> e</w:t>
      </w:r>
      <w:r w:rsidR="001B2844">
        <w:rPr>
          <w:rFonts w:ascii="Arial" w:hAnsi="Arial" w:cs="Arial"/>
          <w:b/>
          <w:bCs/>
          <w:sz w:val="20"/>
          <w:szCs w:val="20"/>
        </w:rPr>
        <w:t xml:space="preserve"> </w:t>
      </w:r>
      <w:r w:rsidR="00F41FA5">
        <w:rPr>
          <w:rFonts w:ascii="Calibri" w:eastAsia="Calibri" w:hAnsi="Calibri" w:cs="Calibri"/>
          <w:b/>
          <w:bCs/>
          <w:sz w:val="24"/>
          <w:szCs w:val="24"/>
          <w:lang w:val="es-ES"/>
        </w:rPr>
        <w:t>imágenes</w:t>
      </w:r>
      <w:r w:rsidR="00B84F82">
        <w:rPr>
          <w:rFonts w:ascii="Calibri" w:eastAsia="Calibri" w:hAnsi="Calibri" w:cs="Calibri"/>
          <w:b/>
          <w:bCs/>
          <w:sz w:val="24"/>
          <w:szCs w:val="24"/>
          <w:lang w:val="es-ES"/>
        </w:rPr>
        <w:t xml:space="preserve"> de recurso</w:t>
      </w:r>
      <w:r w:rsidR="00F41FA5">
        <w:rPr>
          <w:rFonts w:ascii="Calibri" w:eastAsia="Calibri" w:hAnsi="Calibri" w:cs="Calibri"/>
          <w:b/>
          <w:bCs/>
          <w:sz w:val="24"/>
          <w:szCs w:val="24"/>
          <w:lang w:val="es-ES"/>
        </w:rPr>
        <w:t>:</w:t>
      </w:r>
    </w:p>
    <w:tbl>
      <w:tblPr>
        <w:tblStyle w:val="Tablaconcuadrcula"/>
        <w:tblW w:w="0" w:type="auto"/>
        <w:tblLook w:val="04A0" w:firstRow="1" w:lastRow="0" w:firstColumn="1" w:lastColumn="0" w:noHBand="0" w:noVBand="1"/>
      </w:tblPr>
      <w:tblGrid>
        <w:gridCol w:w="1809"/>
        <w:gridCol w:w="1985"/>
        <w:gridCol w:w="1701"/>
      </w:tblGrid>
      <w:tr w:rsidR="007E3FCD" w14:paraId="3D979612" w14:textId="77777777" w:rsidTr="002E27B1">
        <w:trPr>
          <w:trHeight w:val="995"/>
        </w:trPr>
        <w:tc>
          <w:tcPr>
            <w:tcW w:w="1809" w:type="dxa"/>
            <w:vAlign w:val="center"/>
          </w:tcPr>
          <w:p w14:paraId="754C4E06" w14:textId="77777777" w:rsidR="007E3FCD" w:rsidRDefault="007E3FCD" w:rsidP="002E27B1">
            <w:pPr>
              <w:jc w:val="center"/>
              <w:rPr>
                <w:rFonts w:ascii="Arial" w:hAnsi="Arial" w:cs="Arial"/>
                <w:b/>
                <w:sz w:val="19"/>
                <w:szCs w:val="19"/>
              </w:rPr>
            </w:pPr>
            <w:r w:rsidRPr="00861932">
              <w:rPr>
                <w:rFonts w:ascii="Arial" w:hAnsi="Arial" w:cs="Arial"/>
                <w:b/>
                <w:noProof/>
                <w:sz w:val="24"/>
                <w:szCs w:val="24"/>
                <w:lang w:val="es-ES" w:eastAsia="es-ES"/>
              </w:rPr>
              <w:drawing>
                <wp:inline distT="0" distB="0" distL="0" distR="0" wp14:anchorId="1CC31AB8" wp14:editId="03E4C30A">
                  <wp:extent cx="959009" cy="480860"/>
                  <wp:effectExtent l="0" t="0" r="0" b="0"/>
                  <wp:docPr id="8" name="image2.png" descr="Macintosh HD:Users:ValeriaTorno:Desktop:CLIENTES:ULLED:ELANCO:NOTAS DE PRENSA:OH MY OA:Imágenes de recurso:logo-elanco-vector.png"/>
                  <wp:cNvGraphicFramePr/>
                  <a:graphic xmlns:a="http://schemas.openxmlformats.org/drawingml/2006/main">
                    <a:graphicData uri="http://schemas.openxmlformats.org/drawingml/2006/picture">
                      <pic:pic xmlns:pic="http://schemas.openxmlformats.org/drawingml/2006/picture">
                        <pic:nvPicPr>
                          <pic:cNvPr id="0" name="image2.png" descr="Macintosh HD:Users:ValeriaTorno:Desktop:CLIENTES:ULLED:ELANCO:NOTAS DE PRENSA:OH MY OA:Imágenes de recurso:logo-elanco-vector.png"/>
                          <pic:cNvPicPr preferRelativeResize="0"/>
                        </pic:nvPicPr>
                        <pic:blipFill>
                          <a:blip r:embed="rId13"/>
                          <a:srcRect/>
                          <a:stretch>
                            <a:fillRect/>
                          </a:stretch>
                        </pic:blipFill>
                        <pic:spPr>
                          <a:xfrm>
                            <a:off x="0" y="0"/>
                            <a:ext cx="959009" cy="480860"/>
                          </a:xfrm>
                          <a:prstGeom prst="rect">
                            <a:avLst/>
                          </a:prstGeom>
                          <a:ln/>
                        </pic:spPr>
                      </pic:pic>
                    </a:graphicData>
                  </a:graphic>
                </wp:inline>
              </w:drawing>
            </w:r>
          </w:p>
        </w:tc>
        <w:tc>
          <w:tcPr>
            <w:tcW w:w="1985" w:type="dxa"/>
            <w:vAlign w:val="center"/>
          </w:tcPr>
          <w:p w14:paraId="0B5A42FB" w14:textId="77777777" w:rsidR="007E3FCD" w:rsidRDefault="007E3FCD" w:rsidP="002E27B1">
            <w:pPr>
              <w:jc w:val="center"/>
              <w:rPr>
                <w:rFonts w:ascii="Arial" w:hAnsi="Arial" w:cs="Arial"/>
                <w:b/>
                <w:sz w:val="19"/>
                <w:szCs w:val="19"/>
              </w:rPr>
            </w:pPr>
            <w:r w:rsidRPr="00EF50F1">
              <w:rPr>
                <w:rFonts w:ascii="RingsideRegular-Light" w:hAnsi="RingsideRegular-Light" w:cs="RingsideRegular-Light"/>
                <w:noProof/>
                <w:sz w:val="20"/>
                <w:szCs w:val="20"/>
                <w:lang w:val="es-ES" w:eastAsia="es-ES"/>
              </w:rPr>
              <w:drawing>
                <wp:inline distT="0" distB="0" distL="0" distR="0" wp14:anchorId="7A1B00F7" wp14:editId="7900F59E">
                  <wp:extent cx="864198" cy="5192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xpertos_antiparasitarios.tif"/>
                          <pic:cNvPicPr/>
                        </pic:nvPicPr>
                        <pic:blipFill>
                          <a:blip r:embed="rId14">
                            <a:extLst>
                              <a:ext uri="{28A0092B-C50C-407E-A947-70E740481C1C}">
                                <a14:useLocalDpi xmlns:a14="http://schemas.microsoft.com/office/drawing/2010/main" val="0"/>
                              </a:ext>
                            </a:extLst>
                          </a:blip>
                          <a:stretch>
                            <a:fillRect/>
                          </a:stretch>
                        </pic:blipFill>
                        <pic:spPr>
                          <a:xfrm>
                            <a:off x="0" y="0"/>
                            <a:ext cx="864198" cy="519258"/>
                          </a:xfrm>
                          <a:prstGeom prst="rect">
                            <a:avLst/>
                          </a:prstGeom>
                        </pic:spPr>
                      </pic:pic>
                    </a:graphicData>
                  </a:graphic>
                </wp:inline>
              </w:drawing>
            </w:r>
          </w:p>
        </w:tc>
        <w:tc>
          <w:tcPr>
            <w:tcW w:w="1701" w:type="dxa"/>
            <w:vAlign w:val="center"/>
          </w:tcPr>
          <w:p w14:paraId="20C841F8" w14:textId="77777777" w:rsidR="007E3FCD" w:rsidRDefault="007E3FCD" w:rsidP="002E27B1">
            <w:pPr>
              <w:jc w:val="center"/>
              <w:rPr>
                <w:rFonts w:ascii="Arial" w:hAnsi="Arial" w:cs="Arial"/>
                <w:b/>
                <w:sz w:val="19"/>
                <w:szCs w:val="19"/>
              </w:rPr>
            </w:pPr>
            <w:r>
              <w:rPr>
                <w:rFonts w:ascii="Arial" w:hAnsi="Arial" w:cs="Arial"/>
                <w:b/>
                <w:noProof/>
                <w:sz w:val="19"/>
                <w:szCs w:val="19"/>
                <w:lang w:val="es-ES" w:eastAsia="es-ES"/>
              </w:rPr>
              <w:drawing>
                <wp:inline distT="0" distB="0" distL="0" distR="0" wp14:anchorId="34DBB233" wp14:editId="6B50157B">
                  <wp:extent cx="671830" cy="730251"/>
                  <wp:effectExtent l="0" t="0" r="0" b="6350"/>
                  <wp:docPr id="11" name="Imagen 11" descr="Macintosh HD:Users:ValeriaTorno:Desktop:Captura de pantalla 2025-11-20 a las 11.2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5-11-20 a las 11.22.3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2094" cy="730538"/>
                          </a:xfrm>
                          <a:prstGeom prst="rect">
                            <a:avLst/>
                          </a:prstGeom>
                          <a:noFill/>
                          <a:ln>
                            <a:noFill/>
                          </a:ln>
                        </pic:spPr>
                      </pic:pic>
                    </a:graphicData>
                  </a:graphic>
                </wp:inline>
              </w:drawing>
            </w:r>
          </w:p>
        </w:tc>
      </w:tr>
    </w:tbl>
    <w:p w14:paraId="2724DE64" w14:textId="77777777" w:rsidR="007E3FCD" w:rsidRPr="00106503" w:rsidRDefault="007E3FCD" w:rsidP="007E3FCD">
      <w:pPr>
        <w:spacing w:line="240" w:lineRule="auto"/>
        <w:rPr>
          <w:rFonts w:ascii="Arial" w:hAnsi="Arial" w:cs="Arial"/>
          <w:b/>
          <w:sz w:val="19"/>
          <w:szCs w:val="19"/>
        </w:rPr>
      </w:pPr>
      <w:r>
        <w:rPr>
          <w:rFonts w:ascii="Arial" w:hAnsi="Arial" w:cs="Arial"/>
          <w:b/>
          <w:sz w:val="19"/>
          <w:szCs w:val="19"/>
        </w:rPr>
        <w:br/>
      </w:r>
      <w:r w:rsidRPr="00106503">
        <w:rPr>
          <w:rFonts w:ascii="Arial" w:hAnsi="Arial" w:cs="Arial"/>
          <w:b/>
          <w:sz w:val="19"/>
          <w:szCs w:val="19"/>
        </w:rPr>
        <w:t>Imágenes y vídeos de recurso</w:t>
      </w:r>
    </w:p>
    <w:tbl>
      <w:tblPr>
        <w:tblStyle w:val="Tablaconcuadrcula"/>
        <w:tblW w:w="9214" w:type="dxa"/>
        <w:tblInd w:w="108" w:type="dxa"/>
        <w:tblLayout w:type="fixed"/>
        <w:tblLook w:val="04A0" w:firstRow="1" w:lastRow="0" w:firstColumn="1" w:lastColumn="0" w:noHBand="0" w:noVBand="1"/>
      </w:tblPr>
      <w:tblGrid>
        <w:gridCol w:w="3119"/>
        <w:gridCol w:w="3118"/>
        <w:gridCol w:w="2977"/>
      </w:tblGrid>
      <w:tr w:rsidR="002E27B1" w:rsidRPr="00861932" w14:paraId="3B96A19F" w14:textId="77777777" w:rsidTr="002E27B1">
        <w:trPr>
          <w:trHeight w:val="2066"/>
        </w:trPr>
        <w:tc>
          <w:tcPr>
            <w:tcW w:w="9214" w:type="dxa"/>
            <w:gridSpan w:val="3"/>
            <w:vAlign w:val="center"/>
          </w:tcPr>
          <w:p w14:paraId="5E3BEA41" w14:textId="77777777" w:rsidR="002E27B1" w:rsidRPr="00861932" w:rsidRDefault="002E27B1" w:rsidP="002E27B1">
            <w:pPr>
              <w:jc w:val="center"/>
              <w:rPr>
                <w:rFonts w:ascii="Arial" w:hAnsi="Arial" w:cs="Arial"/>
                <w:b/>
                <w:sz w:val="24"/>
                <w:szCs w:val="24"/>
                <w:highlight w:val="yellow"/>
              </w:rPr>
            </w:pPr>
            <w:r>
              <w:rPr>
                <w:rFonts w:ascii="Arial" w:hAnsi="Arial" w:cs="Arial"/>
                <w:b/>
                <w:noProof/>
                <w:sz w:val="24"/>
                <w:szCs w:val="24"/>
                <w:lang w:val="es-ES" w:eastAsia="es-ES"/>
              </w:rPr>
              <w:drawing>
                <wp:inline distT="0" distB="0" distL="0" distR="0" wp14:anchorId="31847776" wp14:editId="019C6570">
                  <wp:extent cx="1587075" cy="2246630"/>
                  <wp:effectExtent l="0" t="0" r="0" b="0"/>
                  <wp:docPr id="16" name="Imagen 16" descr="CLIENTES:CLIENTES EN CURSO:ULLED:ELANCO:ANIMALES DE COMPAÑIA:VETNIA:VETNIA 2025:Web:Campaña de Navidad 2025:Imágenes ficha: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ENTES:CLIENTES EN CURSO:ULLED:ELANCO:ANIMALES DE COMPAÑIA:VETNIA:VETNIA 2025:Web:Campaña de Navidad 2025:Imágenes ficha:Post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8514" cy="2248667"/>
                          </a:xfrm>
                          <a:prstGeom prst="rect">
                            <a:avLst/>
                          </a:prstGeom>
                          <a:noFill/>
                          <a:ln>
                            <a:noFill/>
                          </a:ln>
                        </pic:spPr>
                      </pic:pic>
                    </a:graphicData>
                  </a:graphic>
                </wp:inline>
              </w:drawing>
            </w:r>
          </w:p>
        </w:tc>
        <w:bookmarkStart w:id="0" w:name="_GoBack"/>
        <w:bookmarkEnd w:id="0"/>
      </w:tr>
      <w:tr w:rsidR="007E3FCD" w:rsidRPr="00861932" w14:paraId="78C6FDD5" w14:textId="77777777" w:rsidTr="00187E94">
        <w:trPr>
          <w:trHeight w:val="2066"/>
        </w:trPr>
        <w:tc>
          <w:tcPr>
            <w:tcW w:w="3119" w:type="dxa"/>
            <w:vAlign w:val="center"/>
          </w:tcPr>
          <w:p w14:paraId="2A3E7B3D" w14:textId="21BF109C" w:rsidR="007E3FCD" w:rsidRDefault="00187E94" w:rsidP="002E27B1">
            <w:pPr>
              <w:rPr>
                <w:rFonts w:ascii="Arial" w:hAnsi="Arial" w:cs="Arial"/>
                <w:b/>
                <w:noProof/>
                <w:sz w:val="24"/>
                <w:szCs w:val="24"/>
                <w:lang w:val="es-ES"/>
              </w:rPr>
            </w:pPr>
            <w:r>
              <w:rPr>
                <w:rFonts w:ascii="Arial" w:hAnsi="Arial" w:cs="Arial"/>
                <w:b/>
                <w:noProof/>
                <w:sz w:val="24"/>
                <w:szCs w:val="24"/>
                <w:lang w:val="es-ES" w:eastAsia="es-ES"/>
              </w:rPr>
              <w:drawing>
                <wp:inline distT="0" distB="0" distL="0" distR="0" wp14:anchorId="4FA25023" wp14:editId="049D4DD1">
                  <wp:extent cx="1837055" cy="1227455"/>
                  <wp:effectExtent l="0" t="0" r="0" b="0"/>
                  <wp:docPr id="1" name="Imagen 1" descr="Macintosh HD:Users:ValeriaTorno:Desktop:Captura de pantalla 2026-06-26 a las 13.2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6-26 a las 13.29.5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7055" cy="1227455"/>
                          </a:xfrm>
                          <a:prstGeom prst="rect">
                            <a:avLst/>
                          </a:prstGeom>
                          <a:noFill/>
                          <a:ln>
                            <a:noFill/>
                          </a:ln>
                        </pic:spPr>
                      </pic:pic>
                    </a:graphicData>
                  </a:graphic>
                </wp:inline>
              </w:drawing>
            </w:r>
          </w:p>
        </w:tc>
        <w:tc>
          <w:tcPr>
            <w:tcW w:w="3118" w:type="dxa"/>
            <w:vAlign w:val="center"/>
          </w:tcPr>
          <w:p w14:paraId="3A0AA20F" w14:textId="2814A0A1" w:rsidR="007E3FCD" w:rsidRDefault="00187E94" w:rsidP="002E27B1">
            <w:pPr>
              <w:jc w:val="center"/>
              <w:rPr>
                <w:rFonts w:ascii="Arial" w:hAnsi="Arial" w:cs="Arial"/>
                <w:b/>
                <w:noProof/>
                <w:lang w:val="es-ES"/>
              </w:rPr>
            </w:pPr>
            <w:r>
              <w:rPr>
                <w:rFonts w:ascii="Arial" w:hAnsi="Arial" w:cs="Arial"/>
                <w:b/>
                <w:noProof/>
                <w:sz w:val="24"/>
                <w:szCs w:val="24"/>
                <w:lang w:val="es-ES" w:eastAsia="es-ES"/>
              </w:rPr>
              <w:drawing>
                <wp:inline distT="0" distB="0" distL="0" distR="0" wp14:anchorId="3A62F5EA" wp14:editId="500AE8B1">
                  <wp:extent cx="1837055" cy="1217235"/>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6-26 a las 13.29.57.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37055" cy="1217235"/>
                          </a:xfrm>
                          <a:prstGeom prst="rect">
                            <a:avLst/>
                          </a:prstGeom>
                          <a:noFill/>
                          <a:ln>
                            <a:noFill/>
                          </a:ln>
                        </pic:spPr>
                      </pic:pic>
                    </a:graphicData>
                  </a:graphic>
                </wp:inline>
              </w:drawing>
            </w:r>
          </w:p>
        </w:tc>
        <w:tc>
          <w:tcPr>
            <w:tcW w:w="2977" w:type="dxa"/>
            <w:vAlign w:val="center"/>
          </w:tcPr>
          <w:p w14:paraId="44F7FD8E" w14:textId="471335F7" w:rsidR="007E3FCD" w:rsidRDefault="00187E94" w:rsidP="002E27B1">
            <w:pPr>
              <w:jc w:val="center"/>
              <w:rPr>
                <w:rFonts w:ascii="Arial" w:hAnsi="Arial" w:cs="Arial"/>
                <w:b/>
                <w:noProof/>
                <w:sz w:val="24"/>
                <w:szCs w:val="24"/>
                <w:lang w:val="es-ES"/>
              </w:rPr>
            </w:pPr>
            <w:r>
              <w:rPr>
                <w:rFonts w:ascii="Arial" w:hAnsi="Arial" w:cs="Arial"/>
                <w:b/>
                <w:noProof/>
                <w:sz w:val="24"/>
                <w:szCs w:val="24"/>
                <w:lang w:val="es-ES" w:eastAsia="es-ES"/>
              </w:rPr>
              <w:drawing>
                <wp:inline distT="0" distB="0" distL="0" distR="0" wp14:anchorId="470A1CB3" wp14:editId="4E97DD54">
                  <wp:extent cx="1837055" cy="12222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6-26 a las 13.29.57.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837055" cy="1222203"/>
                          </a:xfrm>
                          <a:prstGeom prst="rect">
                            <a:avLst/>
                          </a:prstGeom>
                          <a:noFill/>
                          <a:ln>
                            <a:noFill/>
                          </a:ln>
                        </pic:spPr>
                      </pic:pic>
                    </a:graphicData>
                  </a:graphic>
                </wp:inline>
              </w:drawing>
            </w:r>
          </w:p>
        </w:tc>
      </w:tr>
    </w:tbl>
    <w:p w14:paraId="18AFFA3D" w14:textId="637E09D6" w:rsidR="00B74E23" w:rsidRDefault="00B74E23" w:rsidP="004661A6">
      <w:pPr>
        <w:spacing w:line="240" w:lineRule="auto"/>
        <w:rPr>
          <w:rFonts w:ascii="Arial" w:hAnsi="Arial" w:cs="Arial"/>
          <w:b/>
          <w:sz w:val="20"/>
          <w:szCs w:val="20"/>
        </w:rPr>
      </w:pPr>
    </w:p>
    <w:p w14:paraId="3D425975" w14:textId="356EA74F" w:rsidR="007E3FCD" w:rsidRPr="007E3FCD" w:rsidRDefault="00187E94" w:rsidP="004661A6">
      <w:pPr>
        <w:spacing w:line="240" w:lineRule="auto"/>
        <w:rPr>
          <w:rFonts w:ascii="Arial" w:hAnsi="Arial" w:cs="Arial"/>
          <w:b/>
          <w:sz w:val="20"/>
          <w:szCs w:val="20"/>
        </w:rPr>
      </w:pPr>
      <w:hyperlink r:id="rId20" w:history="1">
        <w:r w:rsidR="007E3FCD" w:rsidRPr="007E3FCD">
          <w:rPr>
            <w:rStyle w:val="Hipervnculo"/>
            <w:rFonts w:ascii="Arial" w:eastAsia="Times New Roman" w:hAnsi="Arial" w:cs="Arial"/>
            <w:b/>
            <w:sz w:val="20"/>
            <w:szCs w:val="20"/>
            <w:lang w:val="es-ES" w:eastAsia="en-GB"/>
          </w:rPr>
          <w:t>https://www.youtube.com/watch?v=WXvT5U47Y4g</w:t>
        </w:r>
      </w:hyperlink>
    </w:p>
    <w:sectPr w:rsidR="007E3FCD" w:rsidRPr="007E3FCD" w:rsidSect="00AD16E2">
      <w:headerReference w:type="default" r:id="rId21"/>
      <w:footerReference w:type="default" r:id="rId22"/>
      <w:pgSz w:w="11906" w:h="16838"/>
      <w:pgMar w:top="998" w:right="1274" w:bottom="851" w:left="1701" w:header="426" w:footer="28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8154A" w14:textId="77777777" w:rsidR="002E27B1" w:rsidRDefault="002E27B1" w:rsidP="00583C52">
      <w:pPr>
        <w:spacing w:after="0" w:line="240" w:lineRule="auto"/>
      </w:pPr>
      <w:r>
        <w:separator/>
      </w:r>
    </w:p>
  </w:endnote>
  <w:endnote w:type="continuationSeparator" w:id="0">
    <w:p w14:paraId="66BB8DDD" w14:textId="77777777" w:rsidR="002E27B1" w:rsidRDefault="002E27B1" w:rsidP="00583C52">
      <w:pPr>
        <w:spacing w:after="0" w:line="240" w:lineRule="auto"/>
      </w:pPr>
      <w:r>
        <w:continuationSeparator/>
      </w:r>
    </w:p>
  </w:endnote>
  <w:endnote w:type="continuationNotice" w:id="1">
    <w:p w14:paraId="225F59BF" w14:textId="77777777" w:rsidR="002E27B1" w:rsidRDefault="002E2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Font Black">
    <w:panose1 w:val="00000A00000000000000"/>
    <w:charset w:val="00"/>
    <w:family w:val="auto"/>
    <w:pitch w:val="variable"/>
    <w:sig w:usb0="2000028F" w:usb1="00000003"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Roboto">
    <w:altName w:val="Times New Roman"/>
    <w:panose1 w:val="00000000000000000000"/>
    <w:charset w:val="00"/>
    <w:family w:val="roman"/>
    <w:notTrueType/>
    <w:pitch w:val="default"/>
  </w:font>
  <w:font w:name="RingsideRegular-Light">
    <w:altName w:val="Cambria"/>
    <w:panose1 w:val="00000000000000000000"/>
    <w:charset w:val="4D"/>
    <w:family w:val="auto"/>
    <w:notTrueType/>
    <w:pitch w:val="default"/>
    <w:sig w:usb0="00000003" w:usb1="00000000" w:usb2="00000000" w:usb3="00000000" w:csb0="00000001" w:csb1="00000000"/>
  </w:font>
  <w:font w:name="游明朝">
    <w:panose1 w:val="00000000000000000000"/>
    <w:charset w:val="80"/>
    <w:family w:val="roman"/>
    <w:notTrueType/>
    <w:pitch w:val="default"/>
  </w:font>
  <w:font w:name="é≈'5Bˇ">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E146" w14:textId="77777777" w:rsidR="002E27B1" w:rsidRDefault="002E27B1" w:rsidP="007350A7">
    <w:pPr>
      <w:widowControl w:val="0"/>
      <w:autoSpaceDE w:val="0"/>
      <w:autoSpaceDN w:val="0"/>
      <w:adjustRightInd w:val="0"/>
      <w:spacing w:after="0" w:line="240" w:lineRule="auto"/>
      <w:rPr>
        <w:rFonts w:ascii="Calibri" w:hAnsi="Calibri" w:cs="Times New Roman"/>
        <w:b/>
        <w:color w:val="000000"/>
        <w:sz w:val="18"/>
        <w:szCs w:val="18"/>
        <w:lang w:val="es-ES"/>
      </w:rPr>
    </w:pPr>
  </w:p>
  <w:p w14:paraId="051DCED2" w14:textId="529229C0" w:rsidR="002E27B1" w:rsidRDefault="002E27B1" w:rsidP="007350A7">
    <w:pPr>
      <w:widowControl w:val="0"/>
      <w:autoSpaceDE w:val="0"/>
      <w:autoSpaceDN w:val="0"/>
      <w:adjustRightInd w:val="0"/>
      <w:spacing w:after="0" w:line="240" w:lineRule="auto"/>
      <w:rPr>
        <w:rFonts w:ascii="Calibri" w:hAnsi="Calibri" w:cs="Times New Roman"/>
        <w:b/>
        <w:color w:val="000000"/>
        <w:sz w:val="18"/>
        <w:szCs w:val="18"/>
        <w:lang w:val="es-ES"/>
      </w:rPr>
    </w:pPr>
    <w:r>
      <w:rPr>
        <w:rFonts w:ascii="Calibri" w:hAnsi="Calibri" w:cs="Times New Roman"/>
        <w:b/>
        <w:color w:val="000000"/>
        <w:sz w:val="18"/>
        <w:szCs w:val="18"/>
        <w:lang w:val="es-ES"/>
      </w:rPr>
      <w:t>______________________________________________________________________________________________</w:t>
    </w:r>
  </w:p>
  <w:p w14:paraId="56551A79" w14:textId="4D0DEA83" w:rsidR="002E27B1" w:rsidRPr="00C84174" w:rsidRDefault="002E27B1" w:rsidP="009E6E41">
    <w:pPr>
      <w:widowControl w:val="0"/>
      <w:autoSpaceDE w:val="0"/>
      <w:autoSpaceDN w:val="0"/>
      <w:adjustRightInd w:val="0"/>
      <w:rPr>
        <w:rFonts w:ascii="Calibri" w:hAnsi="Calibri" w:cs="é≈'5Bˇ"/>
        <w:b/>
        <w:color w:val="000000"/>
        <w:sz w:val="18"/>
        <w:szCs w:val="18"/>
        <w:lang w:val="es-ES"/>
      </w:rPr>
    </w:pPr>
    <w:r w:rsidRPr="007350A7">
      <w:rPr>
        <w:rFonts w:ascii="Calibri" w:hAnsi="Calibri" w:cs="Times New Roman"/>
        <w:color w:val="000000"/>
        <w:sz w:val="18"/>
        <w:szCs w:val="18"/>
        <w:lang w:val="es-ES"/>
      </w:rPr>
      <w:t xml:space="preserve">Para </w:t>
    </w:r>
    <w:r w:rsidRPr="007350A7">
      <w:rPr>
        <w:rFonts w:ascii="Calibri" w:hAnsi="Calibri" w:cs="é≈'5Bˇ"/>
        <w:b/>
        <w:color w:val="000000"/>
        <w:sz w:val="18"/>
        <w:szCs w:val="18"/>
        <w:lang w:val="es-ES"/>
      </w:rPr>
      <w:t>más información</w:t>
    </w:r>
    <w:r w:rsidRPr="007350A7">
      <w:rPr>
        <w:rFonts w:ascii="Calibri" w:hAnsi="Calibri" w:cs="é≈'5Bˇ"/>
        <w:color w:val="000000"/>
        <w:sz w:val="18"/>
        <w:szCs w:val="18"/>
        <w:lang w:val="es-ES"/>
      </w:rPr>
      <w:t xml:space="preserve"> contacta con:</w:t>
    </w:r>
    <w:r>
      <w:rPr>
        <w:rFonts w:ascii="Calibri" w:hAnsi="Calibri" w:cs="é≈'5Bˇ"/>
        <w:color w:val="000000"/>
        <w:sz w:val="18"/>
        <w:szCs w:val="18"/>
        <w:lang w:val="es-ES"/>
      </w:rPr>
      <w:t xml:space="preserve"> </w:t>
    </w:r>
    <w:bookmarkStart w:id="1" w:name="_Hlk87014690"/>
    <w:r>
      <w:rPr>
        <w:rFonts w:ascii="Calibri" w:hAnsi="Calibri" w:cs="é≈'5Bˇ"/>
        <w:color w:val="000000"/>
        <w:sz w:val="18"/>
        <w:szCs w:val="18"/>
        <w:lang w:val="es-ES"/>
      </w:rPr>
      <w:t xml:space="preserve"> </w:t>
    </w:r>
    <w:r>
      <w:rPr>
        <w:rFonts w:ascii="Calibri" w:hAnsi="Calibri" w:cs="é≈'5Bˇ"/>
        <w:color w:val="000000"/>
        <w:sz w:val="18"/>
        <w:szCs w:val="18"/>
        <w:lang w:val="es-ES"/>
      </w:rPr>
      <w:br/>
    </w:r>
    <w:r w:rsidRPr="00C84174">
      <w:rPr>
        <w:rFonts w:ascii="Calibri" w:hAnsi="Calibri" w:cs="é≈'5Bˇ"/>
        <w:b/>
        <w:color w:val="000000"/>
        <w:sz w:val="18"/>
        <w:szCs w:val="18"/>
        <w:lang w:val="es-ES"/>
      </w:rPr>
      <w:t xml:space="preserve">ULLED – Valeria Torno  </w:t>
    </w:r>
    <w:r w:rsidRPr="00C84174">
      <w:rPr>
        <w:rFonts w:ascii="Calibri" w:hAnsi="Calibri" w:cs="é≈'5Bˇ"/>
        <w:color w:val="000000"/>
        <w:sz w:val="18"/>
        <w:szCs w:val="18"/>
        <w:lang w:val="es-ES"/>
      </w:rPr>
      <w:t>I</w:t>
    </w:r>
    <w:r w:rsidRPr="00C84174">
      <w:rPr>
        <w:rFonts w:ascii="Calibri" w:hAnsi="Calibri" w:cs="é≈'5Bˇ"/>
        <w:b/>
        <w:color w:val="000000"/>
        <w:sz w:val="18"/>
        <w:szCs w:val="18"/>
        <w:lang w:val="es-ES"/>
      </w:rPr>
      <w:t xml:space="preserve">  </w:t>
    </w:r>
    <w:hyperlink r:id="rId1" w:history="1">
      <w:r w:rsidRPr="00C84174">
        <w:rPr>
          <w:rStyle w:val="Hipervnculo"/>
          <w:rFonts w:ascii="Calibri" w:hAnsi="Calibri" w:cs="é≈'5Bˇ"/>
          <w:sz w:val="18"/>
          <w:szCs w:val="18"/>
          <w:lang w:val="es-ES"/>
        </w:rPr>
        <w:t>vtorno@ulled.com</w:t>
      </w:r>
    </w:hyperlink>
    <w:r w:rsidRPr="00C84174">
      <w:rPr>
        <w:rFonts w:ascii="Calibri" w:hAnsi="Calibri" w:cs="é≈'5Bˇ"/>
        <w:color w:val="000000"/>
        <w:sz w:val="18"/>
        <w:szCs w:val="18"/>
        <w:lang w:val="es-ES"/>
      </w:rPr>
      <w:t xml:space="preserve">  I  +34 669 927 786</w:t>
    </w:r>
    <w:bookmarkEnd w:id="1"/>
  </w:p>
  <w:p w14:paraId="19E58673" w14:textId="70B5859E" w:rsidR="002E27B1" w:rsidRPr="007350A7" w:rsidRDefault="002E27B1" w:rsidP="007350A7">
    <w:pPr>
      <w:widowControl w:val="0"/>
      <w:autoSpaceDE w:val="0"/>
      <w:autoSpaceDN w:val="0"/>
      <w:adjustRightInd w:val="0"/>
      <w:spacing w:after="0" w:line="240" w:lineRule="auto"/>
      <w:rPr>
        <w:rFonts w:ascii="Calibri" w:hAnsi="Calibri" w:cs="é≈'5Bˇ"/>
        <w:color w:val="000000"/>
        <w:sz w:val="18"/>
        <w:szCs w:val="18"/>
        <w:lang w:val="es-ES"/>
      </w:rPr>
    </w:pPr>
  </w:p>
  <w:sdt>
    <w:sdtPr>
      <w:id w:val="1390142795"/>
      <w:docPartObj>
        <w:docPartGallery w:val="Page Numbers (Bottom of Page)"/>
        <w:docPartUnique/>
      </w:docPartObj>
    </w:sdtPr>
    <w:sdtEndPr>
      <w:rPr>
        <w:sz w:val="16"/>
        <w:szCs w:val="16"/>
      </w:rPr>
    </w:sdtEndPr>
    <w:sdtContent>
      <w:p w14:paraId="20850BC4" w14:textId="310BB6BA" w:rsidR="002E27B1" w:rsidRPr="001D7C98" w:rsidRDefault="002E27B1">
        <w:pPr>
          <w:pStyle w:val="Piedepgina"/>
          <w:jc w:val="right"/>
          <w:rPr>
            <w:sz w:val="16"/>
            <w:szCs w:val="16"/>
          </w:rPr>
        </w:pPr>
        <w:r w:rsidRPr="001D7C98">
          <w:rPr>
            <w:sz w:val="16"/>
            <w:szCs w:val="16"/>
          </w:rPr>
          <w:fldChar w:fldCharType="begin"/>
        </w:r>
        <w:r w:rsidRPr="001D7C98">
          <w:rPr>
            <w:sz w:val="16"/>
            <w:szCs w:val="16"/>
          </w:rPr>
          <w:instrText>PAGE   \* MERGEFORMAT</w:instrText>
        </w:r>
        <w:r w:rsidRPr="001D7C98">
          <w:rPr>
            <w:sz w:val="16"/>
            <w:szCs w:val="16"/>
          </w:rPr>
          <w:fldChar w:fldCharType="separate"/>
        </w:r>
        <w:r w:rsidR="00187E94" w:rsidRPr="00187E94">
          <w:rPr>
            <w:noProof/>
            <w:sz w:val="16"/>
            <w:szCs w:val="16"/>
            <w:lang w:val="es-ES"/>
          </w:rPr>
          <w:t>1</w:t>
        </w:r>
        <w:r w:rsidRPr="001D7C98">
          <w:rPr>
            <w:sz w:val="16"/>
            <w:szCs w:val="16"/>
          </w:rPr>
          <w:fldChar w:fldCharType="end"/>
        </w:r>
      </w:p>
    </w:sdtContent>
  </w:sdt>
  <w:p w14:paraId="2FF5BED8" w14:textId="1F91A73A" w:rsidR="002E27B1" w:rsidRPr="007350A7" w:rsidRDefault="002E27B1" w:rsidP="00CB3986">
    <w:pPr>
      <w:pStyle w:val="Piedepgina"/>
      <w:rPr>
        <w:color w:val="767171" w:themeColor="background2" w:themeShade="80"/>
        <w:sz w:val="16"/>
        <w:szCs w:val="16"/>
      </w:rPr>
    </w:pPr>
    <w:proofErr w:type="spellStart"/>
    <w:r w:rsidRPr="007350A7">
      <w:rPr>
        <w:color w:val="767171" w:themeColor="background2" w:themeShade="80"/>
        <w:sz w:val="16"/>
        <w:szCs w:val="16"/>
      </w:rPr>
      <w:t>Elanco</w:t>
    </w:r>
    <w:proofErr w:type="spellEnd"/>
    <w:r w:rsidRPr="007350A7">
      <w:rPr>
        <w:color w:val="767171" w:themeColor="background2" w:themeShade="80"/>
        <w:sz w:val="16"/>
        <w:szCs w:val="16"/>
      </w:rPr>
      <w:t xml:space="preserve"> y la barra diagonal son marcas registradas de </w:t>
    </w:r>
    <w:proofErr w:type="spellStart"/>
    <w:r w:rsidRPr="007350A7">
      <w:rPr>
        <w:color w:val="767171" w:themeColor="background2" w:themeShade="80"/>
        <w:sz w:val="16"/>
        <w:szCs w:val="16"/>
      </w:rPr>
      <w:t>Elanco</w:t>
    </w:r>
    <w:proofErr w:type="spellEnd"/>
    <w:r w:rsidRPr="007350A7">
      <w:rPr>
        <w:color w:val="767171" w:themeColor="background2" w:themeShade="80"/>
        <w:sz w:val="16"/>
        <w:szCs w:val="16"/>
      </w:rPr>
      <w:t xml:space="preserve"> o sus filiales. ©202</w:t>
    </w:r>
    <w:r>
      <w:rPr>
        <w:color w:val="767171" w:themeColor="background2" w:themeShade="80"/>
        <w:sz w:val="16"/>
        <w:szCs w:val="16"/>
      </w:rPr>
      <w:t>6</w:t>
    </w:r>
    <w:r w:rsidRPr="007350A7">
      <w:rPr>
        <w:color w:val="767171" w:themeColor="background2" w:themeShade="80"/>
        <w:sz w:val="16"/>
        <w:szCs w:val="16"/>
      </w:rPr>
      <w:t xml:space="preserve"> </w:t>
    </w:r>
    <w:proofErr w:type="spellStart"/>
    <w:r w:rsidRPr="007350A7">
      <w:rPr>
        <w:color w:val="767171" w:themeColor="background2" w:themeShade="80"/>
        <w:sz w:val="16"/>
        <w:szCs w:val="16"/>
      </w:rPr>
      <w:t>Elanco</w:t>
    </w:r>
    <w:proofErr w:type="spellEnd"/>
    <w:r w:rsidRPr="007350A7">
      <w:rPr>
        <w:color w:val="767171" w:themeColor="background2" w:themeShade="80"/>
        <w:sz w:val="16"/>
        <w:szCs w:val="16"/>
      </w:rPr>
      <w:t xml:space="preserve"> o sus filiales</w:t>
    </w:r>
    <w:r w:rsidRPr="008973EE">
      <w:rPr>
        <w:color w:val="767171" w:themeColor="background2" w:themeShade="80"/>
        <w:sz w:val="16"/>
        <w:szCs w:val="16"/>
      </w:rPr>
      <w:t xml:space="preserve">. </w:t>
    </w:r>
    <w:r>
      <w:rPr>
        <w:color w:val="767171" w:themeColor="background2" w:themeShade="80"/>
        <w:sz w:val="16"/>
        <w:szCs w:val="16"/>
      </w:rPr>
      <w:t xml:space="preserve"> </w:t>
    </w:r>
    <w:r w:rsidRPr="004C2E22">
      <w:rPr>
        <w:color w:val="767171" w:themeColor="background2" w:themeShade="80"/>
        <w:sz w:val="16"/>
        <w:szCs w:val="16"/>
      </w:rPr>
      <w:t>PM-ES-26-0386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B7763" w14:textId="77777777" w:rsidR="002E27B1" w:rsidRDefault="002E27B1" w:rsidP="00583C52">
      <w:pPr>
        <w:spacing w:after="0" w:line="240" w:lineRule="auto"/>
      </w:pPr>
      <w:r>
        <w:separator/>
      </w:r>
    </w:p>
  </w:footnote>
  <w:footnote w:type="continuationSeparator" w:id="0">
    <w:p w14:paraId="70DAE11E" w14:textId="77777777" w:rsidR="002E27B1" w:rsidRDefault="002E27B1" w:rsidP="00583C52">
      <w:pPr>
        <w:spacing w:after="0" w:line="240" w:lineRule="auto"/>
      </w:pPr>
      <w:r>
        <w:continuationSeparator/>
      </w:r>
    </w:p>
  </w:footnote>
  <w:footnote w:type="continuationNotice" w:id="1">
    <w:p w14:paraId="1CF85AB7" w14:textId="77777777" w:rsidR="002E27B1" w:rsidRDefault="002E27B1">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478E6" w14:textId="44762D0B" w:rsidR="002E27B1" w:rsidRDefault="002E27B1" w:rsidP="00303193">
    <w:pPr>
      <w:pStyle w:val="Encabezado"/>
      <w:tabs>
        <w:tab w:val="clear" w:pos="4252"/>
        <w:tab w:val="clear" w:pos="8504"/>
        <w:tab w:val="left" w:pos="3990"/>
      </w:tabs>
    </w:pPr>
  </w:p>
  <w:tbl>
    <w:tblPr>
      <w:tblStyle w:val="Tablaconcuadrcula"/>
      <w:tblW w:w="4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2E27B1" w14:paraId="161AF34F" w14:textId="77777777" w:rsidTr="00050185">
      <w:trPr>
        <w:trHeight w:val="972"/>
      </w:trPr>
      <w:tc>
        <w:tcPr>
          <w:tcW w:w="4359" w:type="dxa"/>
        </w:tcPr>
        <w:p w14:paraId="0E5F0B8A" w14:textId="5D50AA4C" w:rsidR="002E27B1" w:rsidRPr="00520556" w:rsidRDefault="002E27B1" w:rsidP="00520556">
          <w:pPr>
            <w:pStyle w:val="NormalWeb"/>
            <w:spacing w:before="200" w:beforeAutospacing="0" w:after="0" w:afterAutospacing="0" w:line="276" w:lineRule="auto"/>
            <w:rPr>
              <w:rFonts w:ascii="Calibri" w:eastAsiaTheme="minorEastAsia" w:hAnsi="Calibri" w:cstheme="minorHAnsi"/>
              <w:b/>
              <w:bCs/>
              <w:color w:val="2E74B5" w:themeColor="accent5" w:themeShade="BF"/>
              <w:kern w:val="24"/>
              <w:sz w:val="32"/>
              <w:szCs w:val="32"/>
              <w:lang w:val="es-ES_tradnl"/>
            </w:rPr>
          </w:pPr>
          <w:r>
            <w:rPr>
              <w:noProof/>
            </w:rPr>
            <w:drawing>
              <wp:inline distT="0" distB="0" distL="0" distR="0" wp14:anchorId="16E42AB8" wp14:editId="1C45B71C">
                <wp:extent cx="896927" cy="44664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23" cy="449630"/>
                        </a:xfrm>
                        <a:prstGeom prst="rect">
                          <a:avLst/>
                        </a:prstGeom>
                        <a:noFill/>
                        <a:ln>
                          <a:noFill/>
                        </a:ln>
                      </pic:spPr>
                    </pic:pic>
                  </a:graphicData>
                </a:graphic>
              </wp:inline>
            </w:drawing>
          </w:r>
          <w:r>
            <w:rPr>
              <w:rFonts w:ascii="Calibri" w:eastAsiaTheme="minorEastAsia" w:hAnsi="Calibri" w:cstheme="minorHAnsi"/>
              <w:b/>
              <w:bCs/>
              <w:color w:val="2E74B5" w:themeColor="accent5" w:themeShade="BF"/>
              <w:kern w:val="24"/>
              <w:sz w:val="32"/>
              <w:szCs w:val="32"/>
              <w:lang w:val="es-ES_tradnl"/>
            </w:rPr>
            <w:br/>
          </w:r>
          <w:r>
            <w:br/>
          </w:r>
          <w:r w:rsidRPr="00520556">
            <w:rPr>
              <w:rFonts w:ascii="Calibri" w:eastAsiaTheme="minorEastAsia" w:hAnsi="Calibri" w:cstheme="minorHAnsi"/>
              <w:b/>
              <w:bCs/>
              <w:color w:val="2E74B5" w:themeColor="accent5" w:themeShade="BF"/>
              <w:kern w:val="24"/>
              <w:sz w:val="28"/>
              <w:szCs w:val="28"/>
              <w:lang w:val="es-ES_tradnl"/>
            </w:rPr>
            <w:t>NOTA DE PRENSA</w:t>
          </w:r>
        </w:p>
      </w:tc>
    </w:tr>
  </w:tbl>
  <w:p w14:paraId="1EF1A5A6" w14:textId="58555501" w:rsidR="002E27B1" w:rsidRDefault="002E27B1" w:rsidP="00303193">
    <w:pPr>
      <w:pStyle w:val="Encabezado"/>
      <w:tabs>
        <w:tab w:val="clear" w:pos="4252"/>
        <w:tab w:val="clear" w:pos="8504"/>
        <w:tab w:val="left" w:pos="399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C8E"/>
    <w:multiLevelType w:val="hybridMultilevel"/>
    <w:tmpl w:val="638C51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2A234F"/>
    <w:multiLevelType w:val="hybridMultilevel"/>
    <w:tmpl w:val="AB707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D63EDD"/>
    <w:multiLevelType w:val="hybridMultilevel"/>
    <w:tmpl w:val="B9740FE8"/>
    <w:lvl w:ilvl="0" w:tplc="08340AEC">
      <w:start w:val="1"/>
      <w:numFmt w:val="bullet"/>
      <w:lvlText w:val=""/>
      <w:lvlJc w:val="left"/>
      <w:pPr>
        <w:ind w:left="720" w:hanging="360"/>
      </w:pPr>
      <w:rPr>
        <w:rFonts w:ascii="System Font Black" w:hAnsi="System Font Black" w:hint="default"/>
        <w:b/>
        <w:bCs/>
        <w:i w:val="0"/>
        <w:iCs w:val="0"/>
        <w:sz w:val="22"/>
        <w:szCs w:val="22"/>
        <w:u w:color="B40025"/>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AEC0320"/>
    <w:multiLevelType w:val="hybridMultilevel"/>
    <w:tmpl w:val="A6E8B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1A44CD"/>
    <w:multiLevelType w:val="hybridMultilevel"/>
    <w:tmpl w:val="3DDEC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35B1B69"/>
    <w:multiLevelType w:val="hybridMultilevel"/>
    <w:tmpl w:val="753849E0"/>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2550160E"/>
    <w:multiLevelType w:val="hybridMultilevel"/>
    <w:tmpl w:val="72B2BB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9A30224"/>
    <w:multiLevelType w:val="hybridMultilevel"/>
    <w:tmpl w:val="8A44C5E8"/>
    <w:lvl w:ilvl="0" w:tplc="0C0A0003">
      <w:start w:val="1"/>
      <w:numFmt w:val="bullet"/>
      <w:lvlText w:val="o"/>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2E245B7A"/>
    <w:multiLevelType w:val="hybridMultilevel"/>
    <w:tmpl w:val="66D8F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E6B684A"/>
    <w:multiLevelType w:val="hybridMultilevel"/>
    <w:tmpl w:val="3BF6BE52"/>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6EF278A"/>
    <w:multiLevelType w:val="hybridMultilevel"/>
    <w:tmpl w:val="4B58D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BF141F5"/>
    <w:multiLevelType w:val="hybridMultilevel"/>
    <w:tmpl w:val="09903376"/>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EF32653"/>
    <w:multiLevelType w:val="hybridMultilevel"/>
    <w:tmpl w:val="F8741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2196D05"/>
    <w:multiLevelType w:val="hybridMultilevel"/>
    <w:tmpl w:val="0CBE4676"/>
    <w:lvl w:ilvl="0" w:tplc="0C0A0003">
      <w:start w:val="1"/>
      <w:numFmt w:val="bullet"/>
      <w:lvlText w:val="o"/>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4B6C2054"/>
    <w:multiLevelType w:val="hybridMultilevel"/>
    <w:tmpl w:val="FBA0F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8241D90"/>
    <w:multiLevelType w:val="hybridMultilevel"/>
    <w:tmpl w:val="C212A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2A77296"/>
    <w:multiLevelType w:val="hybridMultilevel"/>
    <w:tmpl w:val="7D9A2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93D2399"/>
    <w:multiLevelType w:val="hybridMultilevel"/>
    <w:tmpl w:val="AF2805BC"/>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695526A2"/>
    <w:multiLevelType w:val="hybridMultilevel"/>
    <w:tmpl w:val="26D2989E"/>
    <w:lvl w:ilvl="0" w:tplc="3DFA2782">
      <w:start w:val="1"/>
      <w:numFmt w:val="decimal"/>
      <w:lvlText w:val="%1."/>
      <w:lvlJc w:val="left"/>
      <w:pPr>
        <w:ind w:left="720" w:hanging="360"/>
      </w:pPr>
      <w:rPr>
        <w:rFonts w:ascii="Arial" w:hAnsi="Arial" w:cs="Arial" w:hint="default"/>
        <w:b/>
        <w:color w:val="33333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B1858EE"/>
    <w:multiLevelType w:val="hybridMultilevel"/>
    <w:tmpl w:val="41244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CA13A12"/>
    <w:multiLevelType w:val="hybridMultilevel"/>
    <w:tmpl w:val="E6FA9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CEB3A5E"/>
    <w:multiLevelType w:val="hybridMultilevel"/>
    <w:tmpl w:val="B888BF2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nsid w:val="75A6372A"/>
    <w:multiLevelType w:val="hybridMultilevel"/>
    <w:tmpl w:val="48F2DA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21"/>
  </w:num>
  <w:num w:numId="3">
    <w:abstractNumId w:val="6"/>
    <w:lvlOverride w:ilvl="0">
      <w:lvl w:ilvl="0" w:tplc="0C0A000F">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4">
    <w:abstractNumId w:val="11"/>
  </w:num>
  <w:num w:numId="5">
    <w:abstractNumId w:val="18"/>
  </w:num>
  <w:num w:numId="6">
    <w:abstractNumId w:val="12"/>
  </w:num>
  <w:num w:numId="7">
    <w:abstractNumId w:val="20"/>
  </w:num>
  <w:num w:numId="8">
    <w:abstractNumId w:val="15"/>
  </w:num>
  <w:num w:numId="9">
    <w:abstractNumId w:val="4"/>
  </w:num>
  <w:num w:numId="10">
    <w:abstractNumId w:val="14"/>
  </w:num>
  <w:num w:numId="11">
    <w:abstractNumId w:val="10"/>
  </w:num>
  <w:num w:numId="12">
    <w:abstractNumId w:val="3"/>
  </w:num>
  <w:num w:numId="13">
    <w:abstractNumId w:val="7"/>
  </w:num>
  <w:num w:numId="14">
    <w:abstractNumId w:val="13"/>
  </w:num>
  <w:num w:numId="15">
    <w:abstractNumId w:val="9"/>
  </w:num>
  <w:num w:numId="16">
    <w:abstractNumId w:val="1"/>
  </w:num>
  <w:num w:numId="17">
    <w:abstractNumId w:val="17"/>
  </w:num>
  <w:num w:numId="18">
    <w:abstractNumId w:val="5"/>
  </w:num>
  <w:num w:numId="19">
    <w:abstractNumId w:val="0"/>
  </w:num>
  <w:num w:numId="20">
    <w:abstractNumId w:val="16"/>
  </w:num>
  <w:num w:numId="21">
    <w:abstractNumId w:val="8"/>
  </w:num>
  <w:num w:numId="22">
    <w:abstractNumId w:val="22"/>
  </w:num>
  <w:num w:numId="23">
    <w:abstractNumId w:val="1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52"/>
    <w:rsid w:val="0000320B"/>
    <w:rsid w:val="00004537"/>
    <w:rsid w:val="00007F74"/>
    <w:rsid w:val="0002251B"/>
    <w:rsid w:val="000258CA"/>
    <w:rsid w:val="00027C55"/>
    <w:rsid w:val="0003711B"/>
    <w:rsid w:val="00042F29"/>
    <w:rsid w:val="000434A9"/>
    <w:rsid w:val="00043FCC"/>
    <w:rsid w:val="00044D26"/>
    <w:rsid w:val="00050185"/>
    <w:rsid w:val="00053785"/>
    <w:rsid w:val="000537B9"/>
    <w:rsid w:val="0005594B"/>
    <w:rsid w:val="000628E3"/>
    <w:rsid w:val="000629BC"/>
    <w:rsid w:val="00062F45"/>
    <w:rsid w:val="000708BE"/>
    <w:rsid w:val="00075A8A"/>
    <w:rsid w:val="00081CA7"/>
    <w:rsid w:val="00086588"/>
    <w:rsid w:val="00094E0F"/>
    <w:rsid w:val="000A257B"/>
    <w:rsid w:val="000A5904"/>
    <w:rsid w:val="000A5CF1"/>
    <w:rsid w:val="000A7291"/>
    <w:rsid w:val="000A782E"/>
    <w:rsid w:val="000A7830"/>
    <w:rsid w:val="000B4B08"/>
    <w:rsid w:val="000B4C97"/>
    <w:rsid w:val="000C5591"/>
    <w:rsid w:val="000C64C0"/>
    <w:rsid w:val="000D107D"/>
    <w:rsid w:val="000E0F7F"/>
    <w:rsid w:val="000E2D05"/>
    <w:rsid w:val="000E472C"/>
    <w:rsid w:val="000E664A"/>
    <w:rsid w:val="000F314D"/>
    <w:rsid w:val="0010051E"/>
    <w:rsid w:val="001035A3"/>
    <w:rsid w:val="00105304"/>
    <w:rsid w:val="00112F91"/>
    <w:rsid w:val="00113785"/>
    <w:rsid w:val="00114DB9"/>
    <w:rsid w:val="001172EB"/>
    <w:rsid w:val="001315E8"/>
    <w:rsid w:val="001331C6"/>
    <w:rsid w:val="00145E9B"/>
    <w:rsid w:val="00147FA9"/>
    <w:rsid w:val="00152A64"/>
    <w:rsid w:val="00154AB3"/>
    <w:rsid w:val="001555C6"/>
    <w:rsid w:val="00155A05"/>
    <w:rsid w:val="001602E7"/>
    <w:rsid w:val="00164694"/>
    <w:rsid w:val="00165391"/>
    <w:rsid w:val="00165C6E"/>
    <w:rsid w:val="00172816"/>
    <w:rsid w:val="00173AED"/>
    <w:rsid w:val="001753CE"/>
    <w:rsid w:val="00175769"/>
    <w:rsid w:val="00175838"/>
    <w:rsid w:val="00185A20"/>
    <w:rsid w:val="001861D3"/>
    <w:rsid w:val="00186DC9"/>
    <w:rsid w:val="00187E94"/>
    <w:rsid w:val="00190560"/>
    <w:rsid w:val="001909DE"/>
    <w:rsid w:val="001952BD"/>
    <w:rsid w:val="001976B3"/>
    <w:rsid w:val="001A03F0"/>
    <w:rsid w:val="001A0657"/>
    <w:rsid w:val="001A36FD"/>
    <w:rsid w:val="001B25B1"/>
    <w:rsid w:val="001B2844"/>
    <w:rsid w:val="001B461B"/>
    <w:rsid w:val="001C0B79"/>
    <w:rsid w:val="001C3889"/>
    <w:rsid w:val="001C4A32"/>
    <w:rsid w:val="001C4AE4"/>
    <w:rsid w:val="001D5237"/>
    <w:rsid w:val="001D58FE"/>
    <w:rsid w:val="001D6BF8"/>
    <w:rsid w:val="001D7C98"/>
    <w:rsid w:val="001E0BC9"/>
    <w:rsid w:val="001E20B6"/>
    <w:rsid w:val="001E5E97"/>
    <w:rsid w:val="001F02E3"/>
    <w:rsid w:val="001F56CB"/>
    <w:rsid w:val="0020043F"/>
    <w:rsid w:val="002012CE"/>
    <w:rsid w:val="0021733E"/>
    <w:rsid w:val="002230E0"/>
    <w:rsid w:val="00223C80"/>
    <w:rsid w:val="00224941"/>
    <w:rsid w:val="002317CE"/>
    <w:rsid w:val="00234AF0"/>
    <w:rsid w:val="002354D2"/>
    <w:rsid w:val="00240BB2"/>
    <w:rsid w:val="00251CCA"/>
    <w:rsid w:val="00257718"/>
    <w:rsid w:val="00263D5A"/>
    <w:rsid w:val="00264F18"/>
    <w:rsid w:val="00265F7A"/>
    <w:rsid w:val="00272FA5"/>
    <w:rsid w:val="002738D8"/>
    <w:rsid w:val="00273B61"/>
    <w:rsid w:val="00274F9C"/>
    <w:rsid w:val="00275691"/>
    <w:rsid w:val="00276EA1"/>
    <w:rsid w:val="00281DCB"/>
    <w:rsid w:val="00286A1E"/>
    <w:rsid w:val="00286FB5"/>
    <w:rsid w:val="00290F11"/>
    <w:rsid w:val="00291E6F"/>
    <w:rsid w:val="0029551C"/>
    <w:rsid w:val="002A1DE4"/>
    <w:rsid w:val="002A3C31"/>
    <w:rsid w:val="002A45F2"/>
    <w:rsid w:val="002A700F"/>
    <w:rsid w:val="002B023F"/>
    <w:rsid w:val="002B1459"/>
    <w:rsid w:val="002C1FB3"/>
    <w:rsid w:val="002C20AA"/>
    <w:rsid w:val="002C4488"/>
    <w:rsid w:val="002C4E1E"/>
    <w:rsid w:val="002C6007"/>
    <w:rsid w:val="002D2A58"/>
    <w:rsid w:val="002D3BE5"/>
    <w:rsid w:val="002D74DC"/>
    <w:rsid w:val="002E0B24"/>
    <w:rsid w:val="002E1969"/>
    <w:rsid w:val="002E27B1"/>
    <w:rsid w:val="002E2AAF"/>
    <w:rsid w:val="002E603B"/>
    <w:rsid w:val="002F1597"/>
    <w:rsid w:val="00300F24"/>
    <w:rsid w:val="00303193"/>
    <w:rsid w:val="0031188E"/>
    <w:rsid w:val="0031369B"/>
    <w:rsid w:val="00321668"/>
    <w:rsid w:val="00322477"/>
    <w:rsid w:val="00324FF9"/>
    <w:rsid w:val="003269A5"/>
    <w:rsid w:val="00326A36"/>
    <w:rsid w:val="00327085"/>
    <w:rsid w:val="003273A0"/>
    <w:rsid w:val="00330585"/>
    <w:rsid w:val="00333240"/>
    <w:rsid w:val="00333C37"/>
    <w:rsid w:val="00335C9F"/>
    <w:rsid w:val="00345A14"/>
    <w:rsid w:val="00345FC5"/>
    <w:rsid w:val="003465BB"/>
    <w:rsid w:val="0034693F"/>
    <w:rsid w:val="0035053B"/>
    <w:rsid w:val="003523D0"/>
    <w:rsid w:val="00355D44"/>
    <w:rsid w:val="003630C8"/>
    <w:rsid w:val="00363F8A"/>
    <w:rsid w:val="00367B20"/>
    <w:rsid w:val="003759C8"/>
    <w:rsid w:val="0037682E"/>
    <w:rsid w:val="003775CA"/>
    <w:rsid w:val="00377BDF"/>
    <w:rsid w:val="003822FB"/>
    <w:rsid w:val="003A2452"/>
    <w:rsid w:val="003A3DD2"/>
    <w:rsid w:val="003A3E9C"/>
    <w:rsid w:val="003A6FE0"/>
    <w:rsid w:val="003B4096"/>
    <w:rsid w:val="003B6161"/>
    <w:rsid w:val="003C2757"/>
    <w:rsid w:val="003C4773"/>
    <w:rsid w:val="003C7F72"/>
    <w:rsid w:val="003D3F5F"/>
    <w:rsid w:val="003D7A1B"/>
    <w:rsid w:val="003E0631"/>
    <w:rsid w:val="003E4F3F"/>
    <w:rsid w:val="003E50AD"/>
    <w:rsid w:val="003F17D3"/>
    <w:rsid w:val="00400563"/>
    <w:rsid w:val="00401092"/>
    <w:rsid w:val="0040791B"/>
    <w:rsid w:val="00411ECA"/>
    <w:rsid w:val="0042238C"/>
    <w:rsid w:val="00425216"/>
    <w:rsid w:val="0042598E"/>
    <w:rsid w:val="004306CC"/>
    <w:rsid w:val="00432692"/>
    <w:rsid w:val="00436270"/>
    <w:rsid w:val="0043761F"/>
    <w:rsid w:val="00442808"/>
    <w:rsid w:val="004478F2"/>
    <w:rsid w:val="00450F6D"/>
    <w:rsid w:val="004630EA"/>
    <w:rsid w:val="00463954"/>
    <w:rsid w:val="004661A6"/>
    <w:rsid w:val="00472099"/>
    <w:rsid w:val="00473E38"/>
    <w:rsid w:val="00477CCD"/>
    <w:rsid w:val="00485D4C"/>
    <w:rsid w:val="004902D8"/>
    <w:rsid w:val="004914FB"/>
    <w:rsid w:val="0049395E"/>
    <w:rsid w:val="00496D54"/>
    <w:rsid w:val="004B0101"/>
    <w:rsid w:val="004B28BA"/>
    <w:rsid w:val="004B2AE1"/>
    <w:rsid w:val="004B5276"/>
    <w:rsid w:val="004C0DF6"/>
    <w:rsid w:val="004C2E22"/>
    <w:rsid w:val="004C38AE"/>
    <w:rsid w:val="004D7ECE"/>
    <w:rsid w:val="004E41D2"/>
    <w:rsid w:val="004F1C8F"/>
    <w:rsid w:val="004F25F6"/>
    <w:rsid w:val="00501460"/>
    <w:rsid w:val="00502BB3"/>
    <w:rsid w:val="00503D86"/>
    <w:rsid w:val="0051116F"/>
    <w:rsid w:val="005124C2"/>
    <w:rsid w:val="00512B77"/>
    <w:rsid w:val="005150F8"/>
    <w:rsid w:val="005158B8"/>
    <w:rsid w:val="00516309"/>
    <w:rsid w:val="00517098"/>
    <w:rsid w:val="00520556"/>
    <w:rsid w:val="00525B3D"/>
    <w:rsid w:val="005343CB"/>
    <w:rsid w:val="00535FC3"/>
    <w:rsid w:val="00536A2F"/>
    <w:rsid w:val="00541AEF"/>
    <w:rsid w:val="0054482A"/>
    <w:rsid w:val="005503FF"/>
    <w:rsid w:val="00553D39"/>
    <w:rsid w:val="005644E3"/>
    <w:rsid w:val="0056595A"/>
    <w:rsid w:val="005660BC"/>
    <w:rsid w:val="005713D4"/>
    <w:rsid w:val="005730B4"/>
    <w:rsid w:val="0057492B"/>
    <w:rsid w:val="00576C3C"/>
    <w:rsid w:val="00582A35"/>
    <w:rsid w:val="00583412"/>
    <w:rsid w:val="00583B53"/>
    <w:rsid w:val="00583C52"/>
    <w:rsid w:val="005911D0"/>
    <w:rsid w:val="00592347"/>
    <w:rsid w:val="00592F44"/>
    <w:rsid w:val="00594CE1"/>
    <w:rsid w:val="0059765B"/>
    <w:rsid w:val="005A0710"/>
    <w:rsid w:val="005A2B43"/>
    <w:rsid w:val="005A7867"/>
    <w:rsid w:val="005B12FB"/>
    <w:rsid w:val="005B39A0"/>
    <w:rsid w:val="005C125D"/>
    <w:rsid w:val="005C5986"/>
    <w:rsid w:val="005C5A6A"/>
    <w:rsid w:val="005C7967"/>
    <w:rsid w:val="005D15FA"/>
    <w:rsid w:val="005D7D49"/>
    <w:rsid w:val="005E6BB0"/>
    <w:rsid w:val="005F1632"/>
    <w:rsid w:val="005F7D4E"/>
    <w:rsid w:val="00600676"/>
    <w:rsid w:val="00600D5A"/>
    <w:rsid w:val="00601EED"/>
    <w:rsid w:val="00603D02"/>
    <w:rsid w:val="00607D9B"/>
    <w:rsid w:val="006100E3"/>
    <w:rsid w:val="0061219A"/>
    <w:rsid w:val="006127A7"/>
    <w:rsid w:val="006157F8"/>
    <w:rsid w:val="006207E5"/>
    <w:rsid w:val="00622883"/>
    <w:rsid w:val="00637396"/>
    <w:rsid w:val="0063786F"/>
    <w:rsid w:val="006401CD"/>
    <w:rsid w:val="006409B9"/>
    <w:rsid w:val="0064245E"/>
    <w:rsid w:val="0064274B"/>
    <w:rsid w:val="00653D74"/>
    <w:rsid w:val="00654BF1"/>
    <w:rsid w:val="00660A74"/>
    <w:rsid w:val="006657BD"/>
    <w:rsid w:val="00666A58"/>
    <w:rsid w:val="006674E9"/>
    <w:rsid w:val="00671245"/>
    <w:rsid w:val="00677D51"/>
    <w:rsid w:val="006826B0"/>
    <w:rsid w:val="00685726"/>
    <w:rsid w:val="00685833"/>
    <w:rsid w:val="00691161"/>
    <w:rsid w:val="006963CB"/>
    <w:rsid w:val="00697317"/>
    <w:rsid w:val="006A38AC"/>
    <w:rsid w:val="006A5DB1"/>
    <w:rsid w:val="006A5F72"/>
    <w:rsid w:val="006A738B"/>
    <w:rsid w:val="006B3121"/>
    <w:rsid w:val="006B3218"/>
    <w:rsid w:val="006B3941"/>
    <w:rsid w:val="006C51DE"/>
    <w:rsid w:val="006C5277"/>
    <w:rsid w:val="006C61A9"/>
    <w:rsid w:val="006D15F6"/>
    <w:rsid w:val="006D25BC"/>
    <w:rsid w:val="006D4291"/>
    <w:rsid w:val="006D76DC"/>
    <w:rsid w:val="006E7E23"/>
    <w:rsid w:val="006F64B5"/>
    <w:rsid w:val="00703BCF"/>
    <w:rsid w:val="007071A7"/>
    <w:rsid w:val="00712219"/>
    <w:rsid w:val="00715091"/>
    <w:rsid w:val="00716549"/>
    <w:rsid w:val="0072154B"/>
    <w:rsid w:val="0072283C"/>
    <w:rsid w:val="00725889"/>
    <w:rsid w:val="00727049"/>
    <w:rsid w:val="00731D49"/>
    <w:rsid w:val="007350A7"/>
    <w:rsid w:val="00736A5A"/>
    <w:rsid w:val="007371E4"/>
    <w:rsid w:val="00737B01"/>
    <w:rsid w:val="00740FE5"/>
    <w:rsid w:val="00745F51"/>
    <w:rsid w:val="007469B3"/>
    <w:rsid w:val="00755C35"/>
    <w:rsid w:val="0075689A"/>
    <w:rsid w:val="007569C4"/>
    <w:rsid w:val="007608C6"/>
    <w:rsid w:val="00760E5D"/>
    <w:rsid w:val="007644F9"/>
    <w:rsid w:val="00764B05"/>
    <w:rsid w:val="0076782E"/>
    <w:rsid w:val="00774F35"/>
    <w:rsid w:val="0077612E"/>
    <w:rsid w:val="0077762D"/>
    <w:rsid w:val="007833FF"/>
    <w:rsid w:val="00784A25"/>
    <w:rsid w:val="00787124"/>
    <w:rsid w:val="00790AB6"/>
    <w:rsid w:val="007A1B9D"/>
    <w:rsid w:val="007A38E1"/>
    <w:rsid w:val="007A4AFD"/>
    <w:rsid w:val="007B147B"/>
    <w:rsid w:val="007B59B5"/>
    <w:rsid w:val="007B6EB5"/>
    <w:rsid w:val="007C1297"/>
    <w:rsid w:val="007C2C62"/>
    <w:rsid w:val="007C5538"/>
    <w:rsid w:val="007D676B"/>
    <w:rsid w:val="007E3133"/>
    <w:rsid w:val="007E3FCD"/>
    <w:rsid w:val="007E61CF"/>
    <w:rsid w:val="007F0F4E"/>
    <w:rsid w:val="007F37D3"/>
    <w:rsid w:val="007F42BF"/>
    <w:rsid w:val="007F70F8"/>
    <w:rsid w:val="00801B54"/>
    <w:rsid w:val="00807A97"/>
    <w:rsid w:val="00807CEB"/>
    <w:rsid w:val="00811D4F"/>
    <w:rsid w:val="00824E2A"/>
    <w:rsid w:val="00830B46"/>
    <w:rsid w:val="00830F62"/>
    <w:rsid w:val="00835E0E"/>
    <w:rsid w:val="0083621B"/>
    <w:rsid w:val="00836987"/>
    <w:rsid w:val="008447EC"/>
    <w:rsid w:val="00846BF5"/>
    <w:rsid w:val="00847D66"/>
    <w:rsid w:val="00850592"/>
    <w:rsid w:val="00867A4E"/>
    <w:rsid w:val="008731A8"/>
    <w:rsid w:val="008762B8"/>
    <w:rsid w:val="00876551"/>
    <w:rsid w:val="008837DD"/>
    <w:rsid w:val="00893359"/>
    <w:rsid w:val="00894C0E"/>
    <w:rsid w:val="00896F67"/>
    <w:rsid w:val="008973EE"/>
    <w:rsid w:val="008A41C9"/>
    <w:rsid w:val="008B0D7B"/>
    <w:rsid w:val="008B1EA3"/>
    <w:rsid w:val="008B48F3"/>
    <w:rsid w:val="008B601C"/>
    <w:rsid w:val="008C793C"/>
    <w:rsid w:val="008D6196"/>
    <w:rsid w:val="008E2592"/>
    <w:rsid w:val="008E7B88"/>
    <w:rsid w:val="008F040B"/>
    <w:rsid w:val="008F56DA"/>
    <w:rsid w:val="00901875"/>
    <w:rsid w:val="00905891"/>
    <w:rsid w:val="0091303C"/>
    <w:rsid w:val="00914C86"/>
    <w:rsid w:val="00915170"/>
    <w:rsid w:val="0091561E"/>
    <w:rsid w:val="00915E26"/>
    <w:rsid w:val="00921495"/>
    <w:rsid w:val="00924ECD"/>
    <w:rsid w:val="009254BA"/>
    <w:rsid w:val="0092691B"/>
    <w:rsid w:val="009270B7"/>
    <w:rsid w:val="009277B3"/>
    <w:rsid w:val="00931C91"/>
    <w:rsid w:val="009429E3"/>
    <w:rsid w:val="0094443C"/>
    <w:rsid w:val="00944F79"/>
    <w:rsid w:val="00946FE1"/>
    <w:rsid w:val="00953405"/>
    <w:rsid w:val="00957D6A"/>
    <w:rsid w:val="00960907"/>
    <w:rsid w:val="00961111"/>
    <w:rsid w:val="00961190"/>
    <w:rsid w:val="00972FFF"/>
    <w:rsid w:val="009735D4"/>
    <w:rsid w:val="009744C5"/>
    <w:rsid w:val="009765C6"/>
    <w:rsid w:val="00981EE6"/>
    <w:rsid w:val="009839E9"/>
    <w:rsid w:val="009851A4"/>
    <w:rsid w:val="00990097"/>
    <w:rsid w:val="009903BD"/>
    <w:rsid w:val="009A0154"/>
    <w:rsid w:val="009A2105"/>
    <w:rsid w:val="009A2E76"/>
    <w:rsid w:val="009A3172"/>
    <w:rsid w:val="009A486D"/>
    <w:rsid w:val="009A73DB"/>
    <w:rsid w:val="009B232A"/>
    <w:rsid w:val="009B2F5E"/>
    <w:rsid w:val="009B4888"/>
    <w:rsid w:val="009C48AF"/>
    <w:rsid w:val="009D1900"/>
    <w:rsid w:val="009D27E1"/>
    <w:rsid w:val="009D2B47"/>
    <w:rsid w:val="009E1639"/>
    <w:rsid w:val="009E3C4C"/>
    <w:rsid w:val="009E61B2"/>
    <w:rsid w:val="009E6E41"/>
    <w:rsid w:val="009E7776"/>
    <w:rsid w:val="009F1B83"/>
    <w:rsid w:val="009F5CB8"/>
    <w:rsid w:val="00A0091F"/>
    <w:rsid w:val="00A0125F"/>
    <w:rsid w:val="00A04323"/>
    <w:rsid w:val="00A11FB2"/>
    <w:rsid w:val="00A1305D"/>
    <w:rsid w:val="00A161F8"/>
    <w:rsid w:val="00A17BF1"/>
    <w:rsid w:val="00A20507"/>
    <w:rsid w:val="00A24356"/>
    <w:rsid w:val="00A24C3B"/>
    <w:rsid w:val="00A26A74"/>
    <w:rsid w:val="00A374E6"/>
    <w:rsid w:val="00A51892"/>
    <w:rsid w:val="00A53A7C"/>
    <w:rsid w:val="00A61AE4"/>
    <w:rsid w:val="00A62BA7"/>
    <w:rsid w:val="00A70E50"/>
    <w:rsid w:val="00A744FF"/>
    <w:rsid w:val="00A803DA"/>
    <w:rsid w:val="00A82C07"/>
    <w:rsid w:val="00A84C09"/>
    <w:rsid w:val="00A8723B"/>
    <w:rsid w:val="00A90F75"/>
    <w:rsid w:val="00A92AA1"/>
    <w:rsid w:val="00AB461F"/>
    <w:rsid w:val="00AB5E6C"/>
    <w:rsid w:val="00AC2CAF"/>
    <w:rsid w:val="00AD16E2"/>
    <w:rsid w:val="00AD416B"/>
    <w:rsid w:val="00AE380B"/>
    <w:rsid w:val="00AE55EC"/>
    <w:rsid w:val="00AF4E29"/>
    <w:rsid w:val="00AF6FF8"/>
    <w:rsid w:val="00B0670B"/>
    <w:rsid w:val="00B06BC0"/>
    <w:rsid w:val="00B12560"/>
    <w:rsid w:val="00B12A6F"/>
    <w:rsid w:val="00B12B98"/>
    <w:rsid w:val="00B148DE"/>
    <w:rsid w:val="00B16DA5"/>
    <w:rsid w:val="00B2409A"/>
    <w:rsid w:val="00B26A00"/>
    <w:rsid w:val="00B3088A"/>
    <w:rsid w:val="00B31C89"/>
    <w:rsid w:val="00B34DE2"/>
    <w:rsid w:val="00B4307E"/>
    <w:rsid w:val="00B45AFE"/>
    <w:rsid w:val="00B53B3F"/>
    <w:rsid w:val="00B70E6A"/>
    <w:rsid w:val="00B70E90"/>
    <w:rsid w:val="00B72541"/>
    <w:rsid w:val="00B74E23"/>
    <w:rsid w:val="00B7595F"/>
    <w:rsid w:val="00B7776D"/>
    <w:rsid w:val="00B84F82"/>
    <w:rsid w:val="00B90E82"/>
    <w:rsid w:val="00B90FC0"/>
    <w:rsid w:val="00B9569A"/>
    <w:rsid w:val="00B96A15"/>
    <w:rsid w:val="00BA0B7F"/>
    <w:rsid w:val="00BA12BD"/>
    <w:rsid w:val="00BA208E"/>
    <w:rsid w:val="00BA2810"/>
    <w:rsid w:val="00BA3018"/>
    <w:rsid w:val="00BA4965"/>
    <w:rsid w:val="00BA5E26"/>
    <w:rsid w:val="00BA6DE9"/>
    <w:rsid w:val="00BA70AA"/>
    <w:rsid w:val="00BB1F92"/>
    <w:rsid w:val="00BB3A44"/>
    <w:rsid w:val="00BB5D22"/>
    <w:rsid w:val="00BC1C74"/>
    <w:rsid w:val="00BC1DA8"/>
    <w:rsid w:val="00BC70C0"/>
    <w:rsid w:val="00BD0B35"/>
    <w:rsid w:val="00BD3ABA"/>
    <w:rsid w:val="00BD5D88"/>
    <w:rsid w:val="00BD7B97"/>
    <w:rsid w:val="00BE67DB"/>
    <w:rsid w:val="00BE6F72"/>
    <w:rsid w:val="00BF1FAD"/>
    <w:rsid w:val="00BF475D"/>
    <w:rsid w:val="00BF584D"/>
    <w:rsid w:val="00BF7905"/>
    <w:rsid w:val="00C020F2"/>
    <w:rsid w:val="00C13886"/>
    <w:rsid w:val="00C20084"/>
    <w:rsid w:val="00C21982"/>
    <w:rsid w:val="00C241EE"/>
    <w:rsid w:val="00C24890"/>
    <w:rsid w:val="00C357FC"/>
    <w:rsid w:val="00C36119"/>
    <w:rsid w:val="00C44237"/>
    <w:rsid w:val="00C50D1B"/>
    <w:rsid w:val="00C523A0"/>
    <w:rsid w:val="00C560B6"/>
    <w:rsid w:val="00C56D5B"/>
    <w:rsid w:val="00C5766E"/>
    <w:rsid w:val="00C5796C"/>
    <w:rsid w:val="00C63453"/>
    <w:rsid w:val="00C67FAE"/>
    <w:rsid w:val="00C74089"/>
    <w:rsid w:val="00C7619D"/>
    <w:rsid w:val="00C82542"/>
    <w:rsid w:val="00C84174"/>
    <w:rsid w:val="00C93DA7"/>
    <w:rsid w:val="00C96C25"/>
    <w:rsid w:val="00C96DFF"/>
    <w:rsid w:val="00C971FA"/>
    <w:rsid w:val="00CA181C"/>
    <w:rsid w:val="00CA5235"/>
    <w:rsid w:val="00CA67C3"/>
    <w:rsid w:val="00CA6922"/>
    <w:rsid w:val="00CA6C76"/>
    <w:rsid w:val="00CB1D22"/>
    <w:rsid w:val="00CB3986"/>
    <w:rsid w:val="00CB601B"/>
    <w:rsid w:val="00CB77CD"/>
    <w:rsid w:val="00CC1CE6"/>
    <w:rsid w:val="00CC3B17"/>
    <w:rsid w:val="00CC4698"/>
    <w:rsid w:val="00CC6697"/>
    <w:rsid w:val="00CD264F"/>
    <w:rsid w:val="00CD34B9"/>
    <w:rsid w:val="00CE0064"/>
    <w:rsid w:val="00CE329A"/>
    <w:rsid w:val="00CE7616"/>
    <w:rsid w:val="00CF1DD3"/>
    <w:rsid w:val="00CF316D"/>
    <w:rsid w:val="00CF4569"/>
    <w:rsid w:val="00CF5235"/>
    <w:rsid w:val="00D0022E"/>
    <w:rsid w:val="00D03FA9"/>
    <w:rsid w:val="00D04970"/>
    <w:rsid w:val="00D04E67"/>
    <w:rsid w:val="00D058B9"/>
    <w:rsid w:val="00D065C7"/>
    <w:rsid w:val="00D078EA"/>
    <w:rsid w:val="00D111F1"/>
    <w:rsid w:val="00D15E15"/>
    <w:rsid w:val="00D2173B"/>
    <w:rsid w:val="00D220E6"/>
    <w:rsid w:val="00D26CCC"/>
    <w:rsid w:val="00D27005"/>
    <w:rsid w:val="00D42AF4"/>
    <w:rsid w:val="00D4420E"/>
    <w:rsid w:val="00D44F52"/>
    <w:rsid w:val="00D46217"/>
    <w:rsid w:val="00D536A3"/>
    <w:rsid w:val="00D54648"/>
    <w:rsid w:val="00D54FDA"/>
    <w:rsid w:val="00D56300"/>
    <w:rsid w:val="00D66710"/>
    <w:rsid w:val="00D701FF"/>
    <w:rsid w:val="00D71E46"/>
    <w:rsid w:val="00D72D2B"/>
    <w:rsid w:val="00D7433B"/>
    <w:rsid w:val="00D750FD"/>
    <w:rsid w:val="00D76795"/>
    <w:rsid w:val="00D771EF"/>
    <w:rsid w:val="00DA27FF"/>
    <w:rsid w:val="00DA690A"/>
    <w:rsid w:val="00DC6103"/>
    <w:rsid w:val="00DD7CB3"/>
    <w:rsid w:val="00DE09B1"/>
    <w:rsid w:val="00DE3F12"/>
    <w:rsid w:val="00DF5877"/>
    <w:rsid w:val="00DF7F7F"/>
    <w:rsid w:val="00E020F1"/>
    <w:rsid w:val="00E066B9"/>
    <w:rsid w:val="00E11648"/>
    <w:rsid w:val="00E20B82"/>
    <w:rsid w:val="00E23110"/>
    <w:rsid w:val="00E262E7"/>
    <w:rsid w:val="00E27951"/>
    <w:rsid w:val="00E30381"/>
    <w:rsid w:val="00E34611"/>
    <w:rsid w:val="00E37EB6"/>
    <w:rsid w:val="00E402EF"/>
    <w:rsid w:val="00E53506"/>
    <w:rsid w:val="00E54B1E"/>
    <w:rsid w:val="00E54DA6"/>
    <w:rsid w:val="00E622D1"/>
    <w:rsid w:val="00E6303B"/>
    <w:rsid w:val="00E7168F"/>
    <w:rsid w:val="00E73384"/>
    <w:rsid w:val="00E75401"/>
    <w:rsid w:val="00E75AA5"/>
    <w:rsid w:val="00E86D37"/>
    <w:rsid w:val="00EA057E"/>
    <w:rsid w:val="00EA0A0F"/>
    <w:rsid w:val="00EA4697"/>
    <w:rsid w:val="00EB0B4A"/>
    <w:rsid w:val="00EB22F3"/>
    <w:rsid w:val="00EB7504"/>
    <w:rsid w:val="00EC16F8"/>
    <w:rsid w:val="00EC281A"/>
    <w:rsid w:val="00EC2CBE"/>
    <w:rsid w:val="00EC5554"/>
    <w:rsid w:val="00EC6453"/>
    <w:rsid w:val="00ED3973"/>
    <w:rsid w:val="00ED7159"/>
    <w:rsid w:val="00EE1935"/>
    <w:rsid w:val="00EE3E50"/>
    <w:rsid w:val="00EE742D"/>
    <w:rsid w:val="00EE7CFA"/>
    <w:rsid w:val="00EF11F6"/>
    <w:rsid w:val="00EF4B44"/>
    <w:rsid w:val="00EF60DD"/>
    <w:rsid w:val="00EF6A64"/>
    <w:rsid w:val="00EF72BE"/>
    <w:rsid w:val="00F0003E"/>
    <w:rsid w:val="00F03776"/>
    <w:rsid w:val="00F102E0"/>
    <w:rsid w:val="00F10F6D"/>
    <w:rsid w:val="00F11705"/>
    <w:rsid w:val="00F1183D"/>
    <w:rsid w:val="00F13C2B"/>
    <w:rsid w:val="00F144A1"/>
    <w:rsid w:val="00F17859"/>
    <w:rsid w:val="00F26683"/>
    <w:rsid w:val="00F309E1"/>
    <w:rsid w:val="00F339BA"/>
    <w:rsid w:val="00F35F63"/>
    <w:rsid w:val="00F41FA5"/>
    <w:rsid w:val="00F4251F"/>
    <w:rsid w:val="00F450DD"/>
    <w:rsid w:val="00F53DD3"/>
    <w:rsid w:val="00F55666"/>
    <w:rsid w:val="00F56698"/>
    <w:rsid w:val="00F63124"/>
    <w:rsid w:val="00F7257C"/>
    <w:rsid w:val="00F74808"/>
    <w:rsid w:val="00F759E7"/>
    <w:rsid w:val="00F941F8"/>
    <w:rsid w:val="00F96F04"/>
    <w:rsid w:val="00FA1375"/>
    <w:rsid w:val="00FA7829"/>
    <w:rsid w:val="00FA79C7"/>
    <w:rsid w:val="00FB1F60"/>
    <w:rsid w:val="00FB3DE5"/>
    <w:rsid w:val="00FC2E27"/>
    <w:rsid w:val="00FD5914"/>
    <w:rsid w:val="00FE5215"/>
    <w:rsid w:val="00FF3CDB"/>
    <w:rsid w:val="00FF4C85"/>
    <w:rsid w:val="00FF74FA"/>
    <w:rsid w:val="00FF7C93"/>
    <w:rsid w:val="021CBA1E"/>
    <w:rsid w:val="042EA646"/>
    <w:rsid w:val="0622852C"/>
    <w:rsid w:val="0BECA1E0"/>
    <w:rsid w:val="0C81761D"/>
    <w:rsid w:val="0DE10663"/>
    <w:rsid w:val="0DEFEA71"/>
    <w:rsid w:val="0DEFEAA3"/>
    <w:rsid w:val="0FA4E234"/>
    <w:rsid w:val="150FBD66"/>
    <w:rsid w:val="153BB8AD"/>
    <w:rsid w:val="174D6984"/>
    <w:rsid w:val="180DF609"/>
    <w:rsid w:val="1CC84CF1"/>
    <w:rsid w:val="1CD230E0"/>
    <w:rsid w:val="1D4B5FF3"/>
    <w:rsid w:val="21284546"/>
    <w:rsid w:val="229C3900"/>
    <w:rsid w:val="238C0A08"/>
    <w:rsid w:val="285A8FB7"/>
    <w:rsid w:val="28E0B235"/>
    <w:rsid w:val="2AD17AFE"/>
    <w:rsid w:val="2C510D96"/>
    <w:rsid w:val="2CF61A00"/>
    <w:rsid w:val="2F2332A5"/>
    <w:rsid w:val="3079CFA9"/>
    <w:rsid w:val="32E0C536"/>
    <w:rsid w:val="35562DF2"/>
    <w:rsid w:val="35B9E300"/>
    <w:rsid w:val="35F3650C"/>
    <w:rsid w:val="3C2A771F"/>
    <w:rsid w:val="3DBAD92F"/>
    <w:rsid w:val="3FD03CEC"/>
    <w:rsid w:val="445B7174"/>
    <w:rsid w:val="46D01B90"/>
    <w:rsid w:val="474B24C9"/>
    <w:rsid w:val="47AB0BA3"/>
    <w:rsid w:val="4CF2D3C1"/>
    <w:rsid w:val="4E93FC4D"/>
    <w:rsid w:val="4FE7E162"/>
    <w:rsid w:val="506C7170"/>
    <w:rsid w:val="50D90095"/>
    <w:rsid w:val="51C146A5"/>
    <w:rsid w:val="51F77A7F"/>
    <w:rsid w:val="54967364"/>
    <w:rsid w:val="555F1CC0"/>
    <w:rsid w:val="55CCCFB9"/>
    <w:rsid w:val="56704A48"/>
    <w:rsid w:val="58A843F9"/>
    <w:rsid w:val="5B1B5709"/>
    <w:rsid w:val="5B215C8A"/>
    <w:rsid w:val="5BDF4D43"/>
    <w:rsid w:val="5D0598E2"/>
    <w:rsid w:val="5DF58AAE"/>
    <w:rsid w:val="5F5279E7"/>
    <w:rsid w:val="60699724"/>
    <w:rsid w:val="6414FECA"/>
    <w:rsid w:val="6630C069"/>
    <w:rsid w:val="67C3F171"/>
    <w:rsid w:val="68741A1B"/>
    <w:rsid w:val="6B5A1206"/>
    <w:rsid w:val="6C008BDD"/>
    <w:rsid w:val="6EBE1D2E"/>
    <w:rsid w:val="70C5B686"/>
    <w:rsid w:val="7229A782"/>
    <w:rsid w:val="750D687D"/>
    <w:rsid w:val="7628A52D"/>
    <w:rsid w:val="762CDC91"/>
    <w:rsid w:val="76C5D4D8"/>
    <w:rsid w:val="7B496F3D"/>
    <w:rsid w:val="7BB23767"/>
    <w:rsid w:val="7C95E113"/>
    <w:rsid w:val="7F34058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25E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rPr>
      <w:lang w:val="es-ES_tradnl"/>
    </w:rPr>
  </w:style>
  <w:style w:type="paragraph" w:styleId="Ttulo1">
    <w:name w:val="heading 1"/>
    <w:basedOn w:val="Normal"/>
    <w:next w:val="Normal"/>
    <w:link w:val="Ttulo1Car"/>
    <w:uiPriority w:val="9"/>
    <w:qFormat/>
    <w:rsid w:val="00190560"/>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customStyle="1" w:styleId="UnresolvedMention1">
    <w:name w:val="Unresolved Mention1"/>
    <w:basedOn w:val="Fuentedeprrafopredeter"/>
    <w:uiPriority w:val="99"/>
    <w:semiHidden/>
    <w:unhideWhenUsed/>
    <w:rsid w:val="003630C8"/>
    <w:rPr>
      <w:color w:val="605E5C"/>
      <w:shd w:val="clear" w:color="auto" w:fill="E1DFDD"/>
    </w:rPr>
  </w:style>
  <w:style w:type="paragraph" w:customStyle="1" w:styleId="Default">
    <w:name w:val="Default"/>
    <w:rsid w:val="002E603B"/>
    <w:pPr>
      <w:widowControl w:val="0"/>
      <w:autoSpaceDE w:val="0"/>
      <w:autoSpaceDN w:val="0"/>
      <w:adjustRightInd w:val="0"/>
      <w:spacing w:after="0" w:line="240" w:lineRule="auto"/>
    </w:pPr>
    <w:rPr>
      <w:rFonts w:ascii="Roboto" w:hAnsi="Roboto" w:cs="Roboto"/>
      <w:color w:val="000000"/>
      <w:sz w:val="24"/>
      <w:szCs w:val="24"/>
      <w:lang w:val="es-ES"/>
    </w:rPr>
  </w:style>
  <w:style w:type="character" w:customStyle="1" w:styleId="A2">
    <w:name w:val="A2"/>
    <w:uiPriority w:val="99"/>
    <w:rsid w:val="002E603B"/>
    <w:rPr>
      <w:rFonts w:cs="Roboto"/>
      <w:color w:val="000000"/>
      <w:sz w:val="20"/>
      <w:szCs w:val="20"/>
    </w:rPr>
  </w:style>
  <w:style w:type="character" w:customStyle="1" w:styleId="Ttulo1Car">
    <w:name w:val="Título 1 Car"/>
    <w:basedOn w:val="Fuentedeprrafopredeter"/>
    <w:link w:val="Ttulo1"/>
    <w:uiPriority w:val="9"/>
    <w:rsid w:val="00190560"/>
    <w:rPr>
      <w:rFonts w:asciiTheme="majorHAnsi" w:eastAsiaTheme="majorEastAsia" w:hAnsiTheme="majorHAnsi" w:cstheme="majorBidi"/>
      <w:b/>
      <w:bCs/>
      <w:color w:val="2D4F8E" w:themeColor="accent1" w:themeShade="B5"/>
      <w:sz w:val="32"/>
      <w:szCs w:val="32"/>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rPr>
      <w:lang w:val="es-ES_tradnl"/>
    </w:rPr>
  </w:style>
  <w:style w:type="paragraph" w:styleId="Ttulo1">
    <w:name w:val="heading 1"/>
    <w:basedOn w:val="Normal"/>
    <w:next w:val="Normal"/>
    <w:link w:val="Ttulo1Car"/>
    <w:uiPriority w:val="9"/>
    <w:qFormat/>
    <w:rsid w:val="00190560"/>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customStyle="1" w:styleId="UnresolvedMention1">
    <w:name w:val="Unresolved Mention1"/>
    <w:basedOn w:val="Fuentedeprrafopredeter"/>
    <w:uiPriority w:val="99"/>
    <w:semiHidden/>
    <w:unhideWhenUsed/>
    <w:rsid w:val="003630C8"/>
    <w:rPr>
      <w:color w:val="605E5C"/>
      <w:shd w:val="clear" w:color="auto" w:fill="E1DFDD"/>
    </w:rPr>
  </w:style>
  <w:style w:type="paragraph" w:customStyle="1" w:styleId="Default">
    <w:name w:val="Default"/>
    <w:rsid w:val="002E603B"/>
    <w:pPr>
      <w:widowControl w:val="0"/>
      <w:autoSpaceDE w:val="0"/>
      <w:autoSpaceDN w:val="0"/>
      <w:adjustRightInd w:val="0"/>
      <w:spacing w:after="0" w:line="240" w:lineRule="auto"/>
    </w:pPr>
    <w:rPr>
      <w:rFonts w:ascii="Roboto" w:hAnsi="Roboto" w:cs="Roboto"/>
      <w:color w:val="000000"/>
      <w:sz w:val="24"/>
      <w:szCs w:val="24"/>
      <w:lang w:val="es-ES"/>
    </w:rPr>
  </w:style>
  <w:style w:type="character" w:customStyle="1" w:styleId="A2">
    <w:name w:val="A2"/>
    <w:uiPriority w:val="99"/>
    <w:rsid w:val="002E603B"/>
    <w:rPr>
      <w:rFonts w:cs="Roboto"/>
      <w:color w:val="000000"/>
      <w:sz w:val="20"/>
      <w:szCs w:val="20"/>
    </w:rPr>
  </w:style>
  <w:style w:type="character" w:customStyle="1" w:styleId="Ttulo1Car">
    <w:name w:val="Título 1 Car"/>
    <w:basedOn w:val="Fuentedeprrafopredeter"/>
    <w:link w:val="Ttulo1"/>
    <w:uiPriority w:val="9"/>
    <w:rsid w:val="00190560"/>
    <w:rPr>
      <w:rFonts w:asciiTheme="majorHAnsi" w:eastAsiaTheme="majorEastAsia" w:hAnsiTheme="majorHAnsi" w:cstheme="majorBidi"/>
      <w:b/>
      <w:bCs/>
      <w:color w:val="2D4F8E" w:themeColor="accent1" w:themeShade="B5"/>
      <w:sz w:val="32"/>
      <w:szCs w:val="3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116">
      <w:bodyDiv w:val="1"/>
      <w:marLeft w:val="0"/>
      <w:marRight w:val="0"/>
      <w:marTop w:val="0"/>
      <w:marBottom w:val="0"/>
      <w:divBdr>
        <w:top w:val="none" w:sz="0" w:space="0" w:color="auto"/>
        <w:left w:val="none" w:sz="0" w:space="0" w:color="auto"/>
        <w:bottom w:val="none" w:sz="0" w:space="0" w:color="auto"/>
        <w:right w:val="none" w:sz="0" w:space="0" w:color="auto"/>
      </w:divBdr>
    </w:div>
    <w:div w:id="59448991">
      <w:bodyDiv w:val="1"/>
      <w:marLeft w:val="0"/>
      <w:marRight w:val="0"/>
      <w:marTop w:val="0"/>
      <w:marBottom w:val="0"/>
      <w:divBdr>
        <w:top w:val="none" w:sz="0" w:space="0" w:color="auto"/>
        <w:left w:val="none" w:sz="0" w:space="0" w:color="auto"/>
        <w:bottom w:val="none" w:sz="0" w:space="0" w:color="auto"/>
        <w:right w:val="none" w:sz="0" w:space="0" w:color="auto"/>
      </w:divBdr>
    </w:div>
    <w:div w:id="65156985">
      <w:bodyDiv w:val="1"/>
      <w:marLeft w:val="0"/>
      <w:marRight w:val="0"/>
      <w:marTop w:val="0"/>
      <w:marBottom w:val="0"/>
      <w:divBdr>
        <w:top w:val="none" w:sz="0" w:space="0" w:color="auto"/>
        <w:left w:val="none" w:sz="0" w:space="0" w:color="auto"/>
        <w:bottom w:val="none" w:sz="0" w:space="0" w:color="auto"/>
        <w:right w:val="none" w:sz="0" w:space="0" w:color="auto"/>
      </w:divBdr>
    </w:div>
    <w:div w:id="91557480">
      <w:bodyDiv w:val="1"/>
      <w:marLeft w:val="0"/>
      <w:marRight w:val="0"/>
      <w:marTop w:val="0"/>
      <w:marBottom w:val="0"/>
      <w:divBdr>
        <w:top w:val="none" w:sz="0" w:space="0" w:color="auto"/>
        <w:left w:val="none" w:sz="0" w:space="0" w:color="auto"/>
        <w:bottom w:val="none" w:sz="0" w:space="0" w:color="auto"/>
        <w:right w:val="none" w:sz="0" w:space="0" w:color="auto"/>
      </w:divBdr>
    </w:div>
    <w:div w:id="115032584">
      <w:bodyDiv w:val="1"/>
      <w:marLeft w:val="0"/>
      <w:marRight w:val="0"/>
      <w:marTop w:val="0"/>
      <w:marBottom w:val="0"/>
      <w:divBdr>
        <w:top w:val="none" w:sz="0" w:space="0" w:color="auto"/>
        <w:left w:val="none" w:sz="0" w:space="0" w:color="auto"/>
        <w:bottom w:val="none" w:sz="0" w:space="0" w:color="auto"/>
        <w:right w:val="none" w:sz="0" w:space="0" w:color="auto"/>
      </w:divBdr>
    </w:div>
    <w:div w:id="208422489">
      <w:bodyDiv w:val="1"/>
      <w:marLeft w:val="0"/>
      <w:marRight w:val="0"/>
      <w:marTop w:val="0"/>
      <w:marBottom w:val="0"/>
      <w:divBdr>
        <w:top w:val="none" w:sz="0" w:space="0" w:color="auto"/>
        <w:left w:val="none" w:sz="0" w:space="0" w:color="auto"/>
        <w:bottom w:val="none" w:sz="0" w:space="0" w:color="auto"/>
        <w:right w:val="none" w:sz="0" w:space="0" w:color="auto"/>
      </w:divBdr>
    </w:div>
    <w:div w:id="332294810">
      <w:bodyDiv w:val="1"/>
      <w:marLeft w:val="0"/>
      <w:marRight w:val="0"/>
      <w:marTop w:val="0"/>
      <w:marBottom w:val="0"/>
      <w:divBdr>
        <w:top w:val="none" w:sz="0" w:space="0" w:color="auto"/>
        <w:left w:val="none" w:sz="0" w:space="0" w:color="auto"/>
        <w:bottom w:val="none" w:sz="0" w:space="0" w:color="auto"/>
        <w:right w:val="none" w:sz="0" w:space="0" w:color="auto"/>
      </w:divBdr>
    </w:div>
    <w:div w:id="334916600">
      <w:bodyDiv w:val="1"/>
      <w:marLeft w:val="0"/>
      <w:marRight w:val="0"/>
      <w:marTop w:val="0"/>
      <w:marBottom w:val="0"/>
      <w:divBdr>
        <w:top w:val="none" w:sz="0" w:space="0" w:color="auto"/>
        <w:left w:val="none" w:sz="0" w:space="0" w:color="auto"/>
        <w:bottom w:val="none" w:sz="0" w:space="0" w:color="auto"/>
        <w:right w:val="none" w:sz="0" w:space="0" w:color="auto"/>
      </w:divBdr>
      <w:divsChild>
        <w:div w:id="725832640">
          <w:marLeft w:val="0"/>
          <w:marRight w:val="0"/>
          <w:marTop w:val="0"/>
          <w:marBottom w:val="75"/>
          <w:divBdr>
            <w:top w:val="none" w:sz="0" w:space="0" w:color="auto"/>
            <w:left w:val="none" w:sz="0" w:space="0" w:color="auto"/>
            <w:bottom w:val="none" w:sz="0" w:space="0" w:color="auto"/>
            <w:right w:val="none" w:sz="0" w:space="0" w:color="auto"/>
          </w:divBdr>
        </w:div>
      </w:divsChild>
    </w:div>
    <w:div w:id="438646457">
      <w:bodyDiv w:val="1"/>
      <w:marLeft w:val="0"/>
      <w:marRight w:val="0"/>
      <w:marTop w:val="0"/>
      <w:marBottom w:val="0"/>
      <w:divBdr>
        <w:top w:val="none" w:sz="0" w:space="0" w:color="auto"/>
        <w:left w:val="none" w:sz="0" w:space="0" w:color="auto"/>
        <w:bottom w:val="none" w:sz="0" w:space="0" w:color="auto"/>
        <w:right w:val="none" w:sz="0" w:space="0" w:color="auto"/>
      </w:divBdr>
    </w:div>
    <w:div w:id="489489044">
      <w:bodyDiv w:val="1"/>
      <w:marLeft w:val="0"/>
      <w:marRight w:val="0"/>
      <w:marTop w:val="0"/>
      <w:marBottom w:val="0"/>
      <w:divBdr>
        <w:top w:val="none" w:sz="0" w:space="0" w:color="auto"/>
        <w:left w:val="none" w:sz="0" w:space="0" w:color="auto"/>
        <w:bottom w:val="none" w:sz="0" w:space="0" w:color="auto"/>
        <w:right w:val="none" w:sz="0" w:space="0" w:color="auto"/>
      </w:divBdr>
    </w:div>
    <w:div w:id="556671083">
      <w:bodyDiv w:val="1"/>
      <w:marLeft w:val="0"/>
      <w:marRight w:val="0"/>
      <w:marTop w:val="0"/>
      <w:marBottom w:val="0"/>
      <w:divBdr>
        <w:top w:val="none" w:sz="0" w:space="0" w:color="auto"/>
        <w:left w:val="none" w:sz="0" w:space="0" w:color="auto"/>
        <w:bottom w:val="none" w:sz="0" w:space="0" w:color="auto"/>
        <w:right w:val="none" w:sz="0" w:space="0" w:color="auto"/>
      </w:divBdr>
    </w:div>
    <w:div w:id="859973757">
      <w:bodyDiv w:val="1"/>
      <w:marLeft w:val="0"/>
      <w:marRight w:val="0"/>
      <w:marTop w:val="0"/>
      <w:marBottom w:val="0"/>
      <w:divBdr>
        <w:top w:val="none" w:sz="0" w:space="0" w:color="auto"/>
        <w:left w:val="none" w:sz="0" w:space="0" w:color="auto"/>
        <w:bottom w:val="none" w:sz="0" w:space="0" w:color="auto"/>
        <w:right w:val="none" w:sz="0" w:space="0" w:color="auto"/>
      </w:divBdr>
    </w:div>
    <w:div w:id="1289049273">
      <w:bodyDiv w:val="1"/>
      <w:marLeft w:val="0"/>
      <w:marRight w:val="0"/>
      <w:marTop w:val="0"/>
      <w:marBottom w:val="0"/>
      <w:divBdr>
        <w:top w:val="none" w:sz="0" w:space="0" w:color="auto"/>
        <w:left w:val="none" w:sz="0" w:space="0" w:color="auto"/>
        <w:bottom w:val="none" w:sz="0" w:space="0" w:color="auto"/>
        <w:right w:val="none" w:sz="0" w:space="0" w:color="auto"/>
      </w:divBdr>
    </w:div>
    <w:div w:id="1514765609">
      <w:bodyDiv w:val="1"/>
      <w:marLeft w:val="0"/>
      <w:marRight w:val="0"/>
      <w:marTop w:val="0"/>
      <w:marBottom w:val="0"/>
      <w:divBdr>
        <w:top w:val="none" w:sz="0" w:space="0" w:color="auto"/>
        <w:left w:val="none" w:sz="0" w:space="0" w:color="auto"/>
        <w:bottom w:val="none" w:sz="0" w:space="0" w:color="auto"/>
        <w:right w:val="none" w:sz="0" w:space="0" w:color="auto"/>
      </w:divBdr>
    </w:div>
    <w:div w:id="1525557804">
      <w:bodyDiv w:val="1"/>
      <w:marLeft w:val="0"/>
      <w:marRight w:val="0"/>
      <w:marTop w:val="0"/>
      <w:marBottom w:val="0"/>
      <w:divBdr>
        <w:top w:val="none" w:sz="0" w:space="0" w:color="auto"/>
        <w:left w:val="none" w:sz="0" w:space="0" w:color="auto"/>
        <w:bottom w:val="none" w:sz="0" w:space="0" w:color="auto"/>
        <w:right w:val="none" w:sz="0" w:space="0" w:color="auto"/>
      </w:divBdr>
    </w:div>
    <w:div w:id="1571578509">
      <w:bodyDiv w:val="1"/>
      <w:marLeft w:val="0"/>
      <w:marRight w:val="0"/>
      <w:marTop w:val="0"/>
      <w:marBottom w:val="0"/>
      <w:divBdr>
        <w:top w:val="none" w:sz="0" w:space="0" w:color="auto"/>
        <w:left w:val="none" w:sz="0" w:space="0" w:color="auto"/>
        <w:bottom w:val="none" w:sz="0" w:space="0" w:color="auto"/>
        <w:right w:val="none" w:sz="0" w:space="0" w:color="auto"/>
      </w:divBdr>
    </w:div>
    <w:div w:id="1728526465">
      <w:bodyDiv w:val="1"/>
      <w:marLeft w:val="0"/>
      <w:marRight w:val="0"/>
      <w:marTop w:val="0"/>
      <w:marBottom w:val="0"/>
      <w:divBdr>
        <w:top w:val="none" w:sz="0" w:space="0" w:color="auto"/>
        <w:left w:val="none" w:sz="0" w:space="0" w:color="auto"/>
        <w:bottom w:val="none" w:sz="0" w:space="0" w:color="auto"/>
        <w:right w:val="none" w:sz="0" w:space="0" w:color="auto"/>
      </w:divBdr>
    </w:div>
    <w:div w:id="1738432334">
      <w:bodyDiv w:val="1"/>
      <w:marLeft w:val="0"/>
      <w:marRight w:val="0"/>
      <w:marTop w:val="0"/>
      <w:marBottom w:val="0"/>
      <w:divBdr>
        <w:top w:val="none" w:sz="0" w:space="0" w:color="auto"/>
        <w:left w:val="none" w:sz="0" w:space="0" w:color="auto"/>
        <w:bottom w:val="none" w:sz="0" w:space="0" w:color="auto"/>
        <w:right w:val="none" w:sz="0" w:space="0" w:color="auto"/>
      </w:divBdr>
    </w:div>
    <w:div w:id="1868910297">
      <w:bodyDiv w:val="1"/>
      <w:marLeft w:val="0"/>
      <w:marRight w:val="0"/>
      <w:marTop w:val="0"/>
      <w:marBottom w:val="0"/>
      <w:divBdr>
        <w:top w:val="none" w:sz="0" w:space="0" w:color="auto"/>
        <w:left w:val="none" w:sz="0" w:space="0" w:color="auto"/>
        <w:bottom w:val="none" w:sz="0" w:space="0" w:color="auto"/>
        <w:right w:val="none" w:sz="0" w:space="0" w:color="auto"/>
      </w:divBdr>
    </w:div>
    <w:div w:id="1917281260">
      <w:bodyDiv w:val="1"/>
      <w:marLeft w:val="0"/>
      <w:marRight w:val="0"/>
      <w:marTop w:val="0"/>
      <w:marBottom w:val="0"/>
      <w:divBdr>
        <w:top w:val="none" w:sz="0" w:space="0" w:color="auto"/>
        <w:left w:val="none" w:sz="0" w:space="0" w:color="auto"/>
        <w:bottom w:val="none" w:sz="0" w:space="0" w:color="auto"/>
        <w:right w:val="none" w:sz="0" w:space="0" w:color="auto"/>
      </w:divBdr>
    </w:div>
    <w:div w:id="2020158842">
      <w:bodyDiv w:val="1"/>
      <w:marLeft w:val="0"/>
      <w:marRight w:val="0"/>
      <w:marTop w:val="0"/>
      <w:marBottom w:val="0"/>
      <w:divBdr>
        <w:top w:val="none" w:sz="0" w:space="0" w:color="auto"/>
        <w:left w:val="none" w:sz="0" w:space="0" w:color="auto"/>
        <w:bottom w:val="none" w:sz="0" w:space="0" w:color="auto"/>
        <w:right w:val="none" w:sz="0" w:space="0" w:color="auto"/>
      </w:divBdr>
    </w:div>
    <w:div w:id="21049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https://www.youtube.com/watch?v=WXvT5U47Y4g"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www.youtube.com/watch?v=WXvT5U47Y4g" TargetMode="External"/><Relationship Id="rId12" Type="http://schemas.openxmlformats.org/officeDocument/2006/relationships/hyperlink" Target="https://www.elanco.com/es-latam" TargetMode="External"/><Relationship Id="rId13" Type="http://schemas.openxmlformats.org/officeDocument/2006/relationships/image" Target="media/image1.png"/><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vtorno@ull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609EC0FB036A249BA7D0A5CB646B383" ma:contentTypeVersion="11" ma:contentTypeDescription="Crear nuevo documento." ma:contentTypeScope="" ma:versionID="3edaf8f68238d5174389b4b84be24aee">
  <xsd:schema xmlns:xsd="http://www.w3.org/2001/XMLSchema" xmlns:xs="http://www.w3.org/2001/XMLSchema" xmlns:p="http://schemas.microsoft.com/office/2006/metadata/properties" xmlns:ns2="52d0a63e-defd-42b3-bf8e-2bead03b42b7" xmlns:ns3="9b1ea5f8-b91a-4538-a968-633848806639" targetNamespace="http://schemas.microsoft.com/office/2006/metadata/properties" ma:root="true" ma:fieldsID="1ccb77a6ce73d4d1ea62e47fbd550db4" ns2:_="" ns3:_="">
    <xsd:import namespace="52d0a63e-defd-42b3-bf8e-2bead03b42b7"/>
    <xsd:import namespace="9b1ea5f8-b91a-4538-a968-633848806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0a63e-defd-42b3-bf8e-2bead03b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ea5f8-b91a-4538-a968-63384880663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D63B0-260C-4333-A4F5-95784985C9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3EF94C-ADE7-431B-A4FD-E44E9F9D1EEE}">
  <ds:schemaRefs>
    <ds:schemaRef ds:uri="http://schemas.microsoft.com/sharepoint/v3/contenttype/forms"/>
  </ds:schemaRefs>
</ds:datastoreItem>
</file>

<file path=customXml/itemProps3.xml><?xml version="1.0" encoding="utf-8"?>
<ds:datastoreItem xmlns:ds="http://schemas.openxmlformats.org/officeDocument/2006/customXml" ds:itemID="{0FC2FA61-ABA4-4C13-A959-1FDE910FB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0a63e-defd-42b3-bf8e-2bead03b42b7"/>
    <ds:schemaRef ds:uri="9b1ea5f8-b91a-4538-a968-633848806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8de538a-67f2-49df-9c76-9353475b1125}" enabled="1" method="Privileged" siteId="{8e41bacc-baba-48d6-9fcb-708bd1208e38}" contentBits="0" removed="0"/>
</clbl:labelList>
</file>

<file path=docProps/app.xml><?xml version="1.0" encoding="utf-8"?>
<Properties xmlns="http://schemas.openxmlformats.org/officeDocument/2006/extended-properties" xmlns:vt="http://schemas.openxmlformats.org/officeDocument/2006/docPropsVTypes">
  <Template>Normal.dotm</Template>
  <TotalTime>71</TotalTime>
  <Pages>2</Pages>
  <Words>637</Words>
  <Characters>3506</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Mercè Balañá</dc:creator>
  <cp:keywords/>
  <dc:description/>
  <cp:lastModifiedBy>Valeria Torno</cp:lastModifiedBy>
  <cp:revision>4</cp:revision>
  <cp:lastPrinted>2021-10-06T00:56:00Z</cp:lastPrinted>
  <dcterms:created xsi:type="dcterms:W3CDTF">2026-06-22T06:21:00Z</dcterms:created>
  <dcterms:modified xsi:type="dcterms:W3CDTF">2026-06-26T11:31:00Z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0x010100C609EC0FB036A249BA7D0A5CB646B383</vt:lpwstr>
  </property>
</Properties>
</file>