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27087" w14:textId="492A26BF" w:rsidR="00891B41" w:rsidRPr="00D7676F" w:rsidRDefault="00097816" w:rsidP="00A63E74">
      <w:pPr>
        <w:pBdr>
          <w:bottom w:val="single" w:sz="6" w:space="1" w:color="auto"/>
        </w:pBdr>
        <w:tabs>
          <w:tab w:val="right" w:pos="9270"/>
        </w:tabs>
        <w:spacing w:line="276" w:lineRule="auto"/>
        <w:rPr>
          <w:rFonts w:ascii="Arial" w:hAnsi="Arial" w:cs="Arial"/>
          <w:sz w:val="36"/>
          <w:lang w:val="es-ES"/>
        </w:rPr>
      </w:pPr>
      <w:r w:rsidRPr="00CF3BE4">
        <w:rPr>
          <w:rFonts w:ascii="Arial" w:hAnsi="Arial" w:cs="Arial"/>
          <w:noProof/>
          <w:lang w:val="en-GB"/>
        </w:rPr>
        <w:drawing>
          <wp:inline distT="0" distB="0" distL="0" distR="0" wp14:anchorId="2D0FFD1E" wp14:editId="6DC03E43">
            <wp:extent cx="2095500" cy="845820"/>
            <wp:effectExtent l="0" t="0" r="0" b="0"/>
            <wp:docPr id="3" name="Picture 1">
              <a:extLst xmlns:a="http://schemas.openxmlformats.org/drawingml/2006/main">
                <a:ext uri="{FF2B5EF4-FFF2-40B4-BE49-F238E27FC236}">
                  <a16:creationId xmlns:a16="http://schemas.microsoft.com/office/drawing/2014/main" id="{07659B3F-E89C-4DC8-884B-6147369616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2095500" cy="845820"/>
                    </a:xfrm>
                    <a:prstGeom prst="rect">
                      <a:avLst/>
                    </a:prstGeom>
                    <a:noFill/>
                    <a:ln>
                      <a:noFill/>
                    </a:ln>
                  </pic:spPr>
                </pic:pic>
              </a:graphicData>
            </a:graphic>
          </wp:inline>
        </w:drawing>
      </w:r>
      <w:r w:rsidR="002D5E62" w:rsidRPr="00D7676F">
        <w:rPr>
          <w:rFonts w:ascii="Arial" w:hAnsi="Arial" w:cs="Arial"/>
          <w:lang w:val="es-ES"/>
        </w:rPr>
        <w:tab/>
      </w:r>
      <w:r w:rsidR="00D4787E" w:rsidRPr="00D7676F">
        <w:rPr>
          <w:rFonts w:ascii="Arial" w:hAnsi="Arial" w:cs="Arial"/>
          <w:sz w:val="44"/>
          <w:lang w:val="es-ES"/>
        </w:rPr>
        <w:t>Nota de prensa</w:t>
      </w:r>
    </w:p>
    <w:p w14:paraId="7776A375" w14:textId="77777777" w:rsidR="003B1726" w:rsidRPr="00D7676F" w:rsidRDefault="003B1726" w:rsidP="00A63E74">
      <w:pPr>
        <w:spacing w:line="276" w:lineRule="auto"/>
        <w:rPr>
          <w:rFonts w:ascii="Arial" w:hAnsi="Arial" w:cs="Arial"/>
          <w:sz w:val="22"/>
          <w:lang w:val="es-ES"/>
        </w:rPr>
      </w:pPr>
    </w:p>
    <w:p w14:paraId="20398B1C" w14:textId="2996A379" w:rsidR="00522A64" w:rsidRPr="00D7676F" w:rsidRDefault="00522A64" w:rsidP="00A63E74">
      <w:pPr>
        <w:spacing w:line="276" w:lineRule="auto"/>
        <w:jc w:val="center"/>
        <w:rPr>
          <w:rFonts w:ascii="Arial" w:hAnsi="Arial" w:cs="Arial"/>
          <w:b/>
          <w:sz w:val="28"/>
          <w:szCs w:val="28"/>
          <w:lang w:val="es-ES"/>
        </w:rPr>
      </w:pPr>
    </w:p>
    <w:p w14:paraId="6BECEB68" w14:textId="6479B90C" w:rsidR="00EE6A99" w:rsidRDefault="00D4787E" w:rsidP="5C648429">
      <w:pPr>
        <w:spacing w:line="276" w:lineRule="auto"/>
        <w:jc w:val="center"/>
        <w:rPr>
          <w:rFonts w:ascii="Arial" w:hAnsi="Arial" w:cs="Arial"/>
          <w:b/>
          <w:bCs/>
          <w:i/>
          <w:iCs/>
          <w:sz w:val="28"/>
          <w:szCs w:val="28"/>
          <w:lang w:val="es-ES"/>
        </w:rPr>
      </w:pPr>
      <w:r w:rsidRPr="5C648429">
        <w:rPr>
          <w:rFonts w:ascii="Arial" w:hAnsi="Arial" w:cs="Arial"/>
          <w:b/>
          <w:bCs/>
          <w:sz w:val="28"/>
          <w:szCs w:val="28"/>
          <w:lang w:val="es-ES"/>
        </w:rPr>
        <w:t xml:space="preserve">MSD Animal Health y Orlando Bloom visibilizan los riesgos ocultos de pulgas y garrapatas a través de </w:t>
      </w:r>
      <w:r w:rsidRPr="5C648429">
        <w:rPr>
          <w:rFonts w:ascii="Arial" w:hAnsi="Arial" w:cs="Arial"/>
          <w:b/>
          <w:bCs/>
          <w:i/>
          <w:iCs/>
          <w:sz w:val="28"/>
          <w:szCs w:val="28"/>
          <w:lang w:val="es-ES"/>
        </w:rPr>
        <w:t>El Riesgo Que No Ves</w:t>
      </w:r>
    </w:p>
    <w:p w14:paraId="410C9796" w14:textId="23F7C915" w:rsidR="00BA3BDF" w:rsidRPr="00A8599E" w:rsidRDefault="00A8599E" w:rsidP="00A8599E">
      <w:pPr>
        <w:spacing w:line="276" w:lineRule="auto"/>
        <w:jc w:val="center"/>
        <w:rPr>
          <w:rFonts w:ascii="Arial" w:hAnsi="Arial" w:cs="Arial"/>
          <w:b/>
          <w:bCs/>
          <w:sz w:val="28"/>
          <w:szCs w:val="28"/>
          <w:lang w:val="es-ES"/>
        </w:rPr>
      </w:pPr>
      <w:r>
        <w:rPr>
          <w:noProof/>
        </w:rPr>
        <w:drawing>
          <wp:inline distT="0" distB="0" distL="0" distR="0" wp14:anchorId="23F34CAA" wp14:editId="0C356E07">
            <wp:extent cx="2857033" cy="2141220"/>
            <wp:effectExtent l="0" t="0" r="635" b="0"/>
            <wp:docPr id="6683550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hqprint">
                      <a:extLst>
                        <a:ext uri="{28A0092B-C50C-407E-A947-70E740481C1C}">
                          <a14:useLocalDpi xmlns:a14="http://schemas.microsoft.com/office/drawing/2010/main"/>
                        </a:ext>
                      </a:extLst>
                    </a:blip>
                    <a:srcRect t="-6001" b="-6435"/>
                    <a:stretch>
                      <a:fillRect/>
                    </a:stretch>
                  </pic:blipFill>
                  <pic:spPr bwMode="auto">
                    <a:xfrm>
                      <a:off x="0" y="0"/>
                      <a:ext cx="2890886" cy="2166591"/>
                    </a:xfrm>
                    <a:prstGeom prst="rect">
                      <a:avLst/>
                    </a:prstGeom>
                    <a:noFill/>
                    <a:ln>
                      <a:noFill/>
                    </a:ln>
                    <a:extLst>
                      <a:ext uri="{53640926-AAD7-44D8-BBD7-CCE9431645EC}">
                        <a14:shadowObscured xmlns:a14="http://schemas.microsoft.com/office/drawing/2010/main"/>
                      </a:ext>
                    </a:extLst>
                  </pic:spPr>
                </pic:pic>
              </a:graphicData>
            </a:graphic>
          </wp:inline>
        </w:drawing>
      </w:r>
    </w:p>
    <w:p w14:paraId="7CCC1671" w14:textId="5A563780" w:rsidR="004369CD" w:rsidRPr="00D4787E" w:rsidRDefault="00D4787E" w:rsidP="00AD7293">
      <w:pPr>
        <w:numPr>
          <w:ilvl w:val="0"/>
          <w:numId w:val="17"/>
        </w:numPr>
        <w:spacing w:after="160" w:line="278" w:lineRule="auto"/>
        <w:rPr>
          <w:rFonts w:ascii="Arial" w:hAnsi="Arial" w:cs="Arial"/>
          <w:b/>
          <w:bCs/>
          <w:sz w:val="22"/>
          <w:szCs w:val="22"/>
          <w:lang w:val="es-ES"/>
        </w:rPr>
      </w:pPr>
      <w:r w:rsidRPr="00D4787E">
        <w:rPr>
          <w:rFonts w:ascii="Arial" w:hAnsi="Arial" w:cs="Arial"/>
          <w:b/>
          <w:bCs/>
          <w:sz w:val="22"/>
          <w:szCs w:val="22"/>
          <w:lang w:val="es-ES"/>
        </w:rPr>
        <w:t xml:space="preserve">MSD Animal Health presenta </w:t>
      </w:r>
      <w:hyperlink r:id="rId15" w:history="1">
        <w:r w:rsidRPr="005E3ECD">
          <w:rPr>
            <w:rStyle w:val="Hyperlink"/>
            <w:rFonts w:ascii="Arial" w:hAnsi="Arial" w:cs="Arial"/>
            <w:b/>
            <w:bCs/>
            <w:i/>
            <w:iCs/>
            <w:sz w:val="22"/>
            <w:szCs w:val="22"/>
            <w:lang w:val="es-ES"/>
          </w:rPr>
          <w:t>El Riesgo Que No Ves</w:t>
        </w:r>
      </w:hyperlink>
      <w:r w:rsidRPr="00D4787E">
        <w:rPr>
          <w:rFonts w:ascii="Arial" w:hAnsi="Arial" w:cs="Arial"/>
          <w:b/>
          <w:bCs/>
          <w:sz w:val="22"/>
          <w:szCs w:val="22"/>
          <w:lang w:val="es-ES"/>
        </w:rPr>
        <w:t xml:space="preserve">, una iniciativa europea de concienciación que cuenta con la participación del actor y amante de los perros Orlando Bloom y que busca ayudar a </w:t>
      </w:r>
      <w:r>
        <w:rPr>
          <w:rFonts w:ascii="Arial" w:hAnsi="Arial" w:cs="Arial"/>
          <w:b/>
          <w:bCs/>
          <w:sz w:val="22"/>
          <w:szCs w:val="22"/>
          <w:lang w:val="es-ES"/>
        </w:rPr>
        <w:t>los tutores de perros</w:t>
      </w:r>
      <w:r w:rsidRPr="00D4787E">
        <w:rPr>
          <w:rFonts w:ascii="Arial" w:hAnsi="Arial" w:cs="Arial"/>
          <w:b/>
          <w:bCs/>
          <w:sz w:val="22"/>
          <w:szCs w:val="22"/>
          <w:lang w:val="es-ES"/>
        </w:rPr>
        <w:t xml:space="preserve"> a conocer mejor los riesgos asociados a pulgas y garrapatas.</w:t>
      </w:r>
    </w:p>
    <w:p w14:paraId="7493F8D7" w14:textId="2354F77F" w:rsidR="004369CD" w:rsidRPr="00D4787E" w:rsidRDefault="00D4787E" w:rsidP="00AD7293">
      <w:pPr>
        <w:numPr>
          <w:ilvl w:val="0"/>
          <w:numId w:val="17"/>
        </w:numPr>
        <w:spacing w:after="160" w:line="278" w:lineRule="auto"/>
        <w:rPr>
          <w:rFonts w:ascii="Arial" w:hAnsi="Arial" w:cs="Arial"/>
          <w:b/>
          <w:bCs/>
          <w:sz w:val="22"/>
          <w:szCs w:val="22"/>
          <w:lang w:val="es-ES"/>
        </w:rPr>
      </w:pPr>
      <w:r w:rsidRPr="00D4787E">
        <w:rPr>
          <w:rFonts w:ascii="Arial" w:hAnsi="Arial" w:cs="Arial"/>
          <w:b/>
          <w:bCs/>
          <w:sz w:val="22"/>
          <w:szCs w:val="22"/>
          <w:lang w:val="es-ES"/>
        </w:rPr>
        <w:t xml:space="preserve">La iniciativa combina divulgación científica, conocimiento veterinario y experiencias cotidianas de </w:t>
      </w:r>
      <w:r>
        <w:rPr>
          <w:rFonts w:ascii="Arial" w:hAnsi="Arial" w:cs="Arial"/>
          <w:b/>
          <w:bCs/>
          <w:sz w:val="22"/>
          <w:szCs w:val="22"/>
          <w:lang w:val="es-ES"/>
        </w:rPr>
        <w:t>tutores de</w:t>
      </w:r>
      <w:r w:rsidRPr="00D4787E">
        <w:rPr>
          <w:rFonts w:ascii="Arial" w:hAnsi="Arial" w:cs="Arial"/>
          <w:b/>
          <w:bCs/>
          <w:sz w:val="22"/>
          <w:szCs w:val="22"/>
          <w:lang w:val="es-ES"/>
        </w:rPr>
        <w:t xml:space="preserve"> perro</w:t>
      </w:r>
      <w:r>
        <w:rPr>
          <w:rFonts w:ascii="Arial" w:hAnsi="Arial" w:cs="Arial"/>
          <w:b/>
          <w:bCs/>
          <w:sz w:val="22"/>
          <w:szCs w:val="22"/>
          <w:lang w:val="es-ES"/>
        </w:rPr>
        <w:t>s</w:t>
      </w:r>
      <w:r w:rsidRPr="00D4787E">
        <w:rPr>
          <w:rFonts w:ascii="Arial" w:hAnsi="Arial" w:cs="Arial"/>
          <w:b/>
          <w:bCs/>
          <w:sz w:val="22"/>
          <w:szCs w:val="22"/>
          <w:lang w:val="es-ES"/>
        </w:rPr>
        <w:t xml:space="preserve"> a través de un encuentro con expertos y un paseo inmersivo con realidad aumentada.</w:t>
      </w:r>
    </w:p>
    <w:p w14:paraId="2F1E47C7" w14:textId="146BFBD4" w:rsidR="004369CD" w:rsidRPr="00D7676F" w:rsidRDefault="00D7676F" w:rsidP="00AD7293">
      <w:pPr>
        <w:numPr>
          <w:ilvl w:val="0"/>
          <w:numId w:val="17"/>
        </w:numPr>
        <w:spacing w:after="160" w:line="278" w:lineRule="auto"/>
        <w:rPr>
          <w:rFonts w:ascii="Arial" w:hAnsi="Arial" w:cs="Arial"/>
          <w:b/>
          <w:bCs/>
          <w:sz w:val="22"/>
          <w:szCs w:val="22"/>
          <w:lang w:val="es-ES"/>
        </w:rPr>
      </w:pPr>
      <w:r w:rsidRPr="00D7676F">
        <w:rPr>
          <w:rFonts w:ascii="Arial" w:hAnsi="Arial" w:cs="Arial"/>
          <w:b/>
          <w:bCs/>
          <w:sz w:val="22"/>
          <w:szCs w:val="22"/>
          <w:lang w:val="es-ES"/>
        </w:rPr>
        <w:t xml:space="preserve">En España, los veterinarios son </w:t>
      </w:r>
      <w:r w:rsidR="00BF64B0">
        <w:rPr>
          <w:rFonts w:ascii="Arial" w:hAnsi="Arial" w:cs="Arial"/>
          <w:b/>
          <w:bCs/>
          <w:sz w:val="22"/>
          <w:szCs w:val="22"/>
          <w:lang w:val="es-ES"/>
        </w:rPr>
        <w:t>6</w:t>
      </w:r>
      <w:r w:rsidR="00BF64B0" w:rsidRPr="00D7676F">
        <w:rPr>
          <w:rFonts w:ascii="Arial" w:hAnsi="Arial" w:cs="Arial"/>
          <w:b/>
          <w:bCs/>
          <w:sz w:val="22"/>
          <w:szCs w:val="22"/>
          <w:lang w:val="es-ES"/>
        </w:rPr>
        <w:t xml:space="preserve"> </w:t>
      </w:r>
      <w:r w:rsidRPr="00D7676F">
        <w:rPr>
          <w:rFonts w:ascii="Arial" w:hAnsi="Arial" w:cs="Arial"/>
          <w:b/>
          <w:bCs/>
          <w:sz w:val="22"/>
          <w:szCs w:val="22"/>
          <w:lang w:val="es-ES"/>
        </w:rPr>
        <w:t>veces más propensos que los tutores de mascotas a considerar que el riesgo de pulgas y garrapatas está presente durante todo el año.¹</w:t>
      </w:r>
    </w:p>
    <w:p w14:paraId="1146DD56" w14:textId="5AD0571E" w:rsidR="004369CD" w:rsidRPr="00D4787E" w:rsidRDefault="00D4787E" w:rsidP="00AD7293">
      <w:pPr>
        <w:numPr>
          <w:ilvl w:val="0"/>
          <w:numId w:val="17"/>
        </w:numPr>
        <w:spacing w:after="160" w:line="278" w:lineRule="auto"/>
        <w:rPr>
          <w:rFonts w:ascii="Arial" w:hAnsi="Arial" w:cs="Arial"/>
          <w:b/>
          <w:bCs/>
          <w:sz w:val="22"/>
          <w:szCs w:val="22"/>
          <w:lang w:val="es-ES"/>
        </w:rPr>
      </w:pPr>
      <w:r w:rsidRPr="00E72DC1">
        <w:rPr>
          <w:rFonts w:ascii="Arial" w:hAnsi="Arial" w:cs="Arial"/>
          <w:b/>
          <w:bCs/>
          <w:i/>
          <w:iCs/>
          <w:sz w:val="22"/>
          <w:szCs w:val="22"/>
          <w:lang w:val="es-ES"/>
        </w:rPr>
        <w:t>El Riesgo Que No Ves</w:t>
      </w:r>
      <w:r w:rsidRPr="00D4787E">
        <w:rPr>
          <w:rFonts w:ascii="Arial" w:hAnsi="Arial" w:cs="Arial"/>
          <w:b/>
          <w:bCs/>
          <w:sz w:val="22"/>
          <w:szCs w:val="22"/>
          <w:lang w:val="es-ES"/>
        </w:rPr>
        <w:t xml:space="preserve"> anima a los tutores de perros a consultar con su veterinario para elegir una prevención antiparasitaria adecuada a las necesidades, el estilo de vida y la rutina de cada animal.</w:t>
      </w:r>
    </w:p>
    <w:p w14:paraId="6380EA70" w14:textId="77777777" w:rsidR="008E729C" w:rsidRPr="00D4787E" w:rsidRDefault="008E729C" w:rsidP="00117168">
      <w:pPr>
        <w:spacing w:line="276" w:lineRule="auto"/>
        <w:rPr>
          <w:rFonts w:ascii="Arial" w:eastAsia="MS Mincho" w:hAnsi="Arial" w:cs="Arial"/>
          <w:b/>
          <w:sz w:val="22"/>
          <w:szCs w:val="22"/>
          <w:lang w:val="es-ES"/>
        </w:rPr>
      </w:pPr>
    </w:p>
    <w:p w14:paraId="1679814F" w14:textId="5655EC3F" w:rsidR="005E3ECD" w:rsidRPr="005E3ECD" w:rsidRDefault="00D4787E" w:rsidP="005E3ECD">
      <w:pPr>
        <w:spacing w:line="276" w:lineRule="auto"/>
        <w:jc w:val="both"/>
        <w:rPr>
          <w:rFonts w:ascii="Arial" w:eastAsia="MS Mincho" w:hAnsi="Arial" w:cs="Arial"/>
          <w:sz w:val="22"/>
          <w:szCs w:val="22"/>
          <w:lang w:val="es-ES"/>
        </w:rPr>
      </w:pPr>
      <w:r w:rsidRPr="005E3ECD">
        <w:rPr>
          <w:rFonts w:ascii="Arial" w:eastAsia="MS Mincho" w:hAnsi="Arial" w:cs="Arial"/>
          <w:b/>
          <w:bCs/>
          <w:sz w:val="22"/>
          <w:szCs w:val="22"/>
          <w:lang w:val="es-ES"/>
        </w:rPr>
        <w:t xml:space="preserve">Madrid, </w:t>
      </w:r>
      <w:r w:rsidR="003D4D0D">
        <w:rPr>
          <w:rFonts w:ascii="Arial" w:eastAsia="MS Mincho" w:hAnsi="Arial" w:cs="Arial"/>
          <w:b/>
          <w:bCs/>
          <w:sz w:val="22"/>
          <w:szCs w:val="22"/>
          <w:lang w:val="es-ES"/>
        </w:rPr>
        <w:t>28</w:t>
      </w:r>
      <w:r w:rsidR="00BF64B0" w:rsidRPr="005E3ECD">
        <w:rPr>
          <w:rFonts w:ascii="Arial" w:eastAsia="MS Mincho" w:hAnsi="Arial" w:cs="Arial"/>
          <w:b/>
          <w:bCs/>
          <w:sz w:val="22"/>
          <w:szCs w:val="22"/>
          <w:lang w:val="es-ES"/>
        </w:rPr>
        <w:t xml:space="preserve"> </w:t>
      </w:r>
      <w:r w:rsidRPr="005E3ECD">
        <w:rPr>
          <w:rFonts w:ascii="Arial" w:eastAsia="MS Mincho" w:hAnsi="Arial" w:cs="Arial"/>
          <w:b/>
          <w:bCs/>
          <w:sz w:val="22"/>
          <w:szCs w:val="22"/>
          <w:lang w:val="es-ES"/>
        </w:rPr>
        <w:t xml:space="preserve">de </w:t>
      </w:r>
      <w:r w:rsidR="00064261">
        <w:rPr>
          <w:rFonts w:ascii="Arial" w:eastAsia="MS Mincho" w:hAnsi="Arial" w:cs="Arial"/>
          <w:b/>
          <w:bCs/>
          <w:sz w:val="22"/>
          <w:szCs w:val="22"/>
          <w:lang w:val="es-ES"/>
        </w:rPr>
        <w:t>agosto</w:t>
      </w:r>
      <w:r w:rsidRPr="005E3ECD">
        <w:rPr>
          <w:rFonts w:ascii="Arial" w:eastAsia="MS Mincho" w:hAnsi="Arial" w:cs="Arial"/>
          <w:b/>
          <w:bCs/>
          <w:sz w:val="22"/>
          <w:szCs w:val="22"/>
          <w:lang w:val="es-ES"/>
        </w:rPr>
        <w:t xml:space="preserve"> de </w:t>
      </w:r>
      <w:r w:rsidR="00372425" w:rsidRPr="005E3ECD">
        <w:rPr>
          <w:rFonts w:ascii="Arial" w:eastAsia="MS Mincho" w:hAnsi="Arial" w:cs="Arial"/>
          <w:b/>
          <w:bCs/>
          <w:sz w:val="22"/>
          <w:szCs w:val="22"/>
          <w:lang w:val="es-ES"/>
        </w:rPr>
        <w:t>2026</w:t>
      </w:r>
      <w:r w:rsidR="00443BA8" w:rsidRPr="005E3ECD">
        <w:rPr>
          <w:rFonts w:ascii="Arial" w:eastAsia="MS Mincho" w:hAnsi="Arial" w:cs="Arial"/>
          <w:sz w:val="22"/>
          <w:szCs w:val="22"/>
          <w:lang w:val="es-ES"/>
        </w:rPr>
        <w:t xml:space="preserve"> –</w:t>
      </w:r>
      <w:r w:rsidR="004A07D5" w:rsidRPr="005E3ECD">
        <w:rPr>
          <w:rFonts w:ascii="Arial" w:eastAsia="MS Mincho" w:hAnsi="Arial" w:cs="Arial"/>
          <w:sz w:val="22"/>
          <w:szCs w:val="22"/>
          <w:lang w:val="es-ES"/>
        </w:rPr>
        <w:t xml:space="preserve"> </w:t>
      </w:r>
      <w:r w:rsidR="005E3ECD" w:rsidRPr="005E3ECD">
        <w:rPr>
          <w:rFonts w:ascii="Arial" w:eastAsia="MS Mincho" w:hAnsi="Arial" w:cs="Arial"/>
          <w:sz w:val="22"/>
          <w:szCs w:val="22"/>
          <w:lang w:val="es-ES"/>
        </w:rPr>
        <w:t>MSD Animal Health presenta, junto al actor y tutor de un perro</w:t>
      </w:r>
      <w:r w:rsidR="00BF64B0">
        <w:rPr>
          <w:rFonts w:ascii="Arial" w:eastAsia="MS Mincho" w:hAnsi="Arial" w:cs="Arial"/>
          <w:sz w:val="22"/>
          <w:szCs w:val="22"/>
          <w:lang w:val="es-ES"/>
        </w:rPr>
        <w:t xml:space="preserve"> (Biggie)</w:t>
      </w:r>
      <w:r w:rsidR="00674116">
        <w:rPr>
          <w:rFonts w:ascii="Arial" w:eastAsia="MS Mincho" w:hAnsi="Arial" w:cs="Arial"/>
          <w:sz w:val="22"/>
          <w:szCs w:val="22"/>
          <w:lang w:val="es-ES"/>
        </w:rPr>
        <w:t xml:space="preserve"> </w:t>
      </w:r>
      <w:r w:rsidR="005E3ECD" w:rsidRPr="005E3ECD">
        <w:rPr>
          <w:rFonts w:ascii="Arial" w:eastAsia="MS Mincho" w:hAnsi="Arial" w:cs="Arial"/>
          <w:sz w:val="22"/>
          <w:szCs w:val="22"/>
          <w:lang w:val="es-ES"/>
        </w:rPr>
        <w:t xml:space="preserve">Orlando Bloom, </w:t>
      </w:r>
      <w:hyperlink r:id="rId16" w:history="1">
        <w:r w:rsidR="005E3ECD" w:rsidRPr="005E3ECD">
          <w:rPr>
            <w:rStyle w:val="Hyperlink"/>
            <w:rFonts w:ascii="Arial" w:eastAsia="MS Mincho" w:hAnsi="Arial" w:cs="Arial"/>
            <w:i/>
            <w:iCs/>
            <w:sz w:val="22"/>
            <w:szCs w:val="22"/>
            <w:lang w:val="es-ES"/>
          </w:rPr>
          <w:t>El Riesgo Que No Ves</w:t>
        </w:r>
      </w:hyperlink>
      <w:r w:rsidR="005E3ECD">
        <w:rPr>
          <w:rFonts w:ascii="Arial" w:eastAsia="MS Mincho" w:hAnsi="Arial" w:cs="Arial"/>
          <w:i/>
          <w:iCs/>
          <w:sz w:val="22"/>
          <w:szCs w:val="22"/>
          <w:lang w:val="es-ES"/>
        </w:rPr>
        <w:t>,</w:t>
      </w:r>
      <w:r w:rsidR="005E3ECD" w:rsidRPr="005E3ECD">
        <w:rPr>
          <w:rFonts w:ascii="Arial" w:eastAsia="MS Mincho" w:hAnsi="Arial" w:cs="Arial"/>
          <w:sz w:val="22"/>
          <w:szCs w:val="22"/>
          <w:lang w:val="es-ES"/>
        </w:rPr>
        <w:t xml:space="preserve"> una iniciativa de concienciación que busca ayudar a los tutores de perros a conocer mejor los riesgos poco visibles asociados a las pulgas y las garrapatas, que pueden afectar tanto a los animales como a las personas que cuidan de ellos.</w:t>
      </w:r>
    </w:p>
    <w:p w14:paraId="5E017E43" w14:textId="77777777" w:rsidR="005E3ECD" w:rsidRPr="00D7676F" w:rsidRDefault="005E3ECD" w:rsidP="005E3ECD">
      <w:pPr>
        <w:spacing w:line="276" w:lineRule="auto"/>
        <w:jc w:val="both"/>
        <w:rPr>
          <w:rFonts w:ascii="Arial" w:eastAsia="MS Mincho" w:hAnsi="Arial" w:cs="Arial"/>
          <w:sz w:val="22"/>
          <w:szCs w:val="22"/>
          <w:lang w:val="es-ES"/>
        </w:rPr>
      </w:pPr>
    </w:p>
    <w:p w14:paraId="4696340B" w14:textId="64C7010E" w:rsidR="005E3ECD" w:rsidRPr="005E3ECD" w:rsidRDefault="005E3ECD" w:rsidP="005E3ECD">
      <w:pPr>
        <w:spacing w:line="276" w:lineRule="auto"/>
        <w:jc w:val="both"/>
        <w:rPr>
          <w:rFonts w:ascii="Arial" w:eastAsia="MS Mincho" w:hAnsi="Arial" w:cs="Arial"/>
          <w:sz w:val="22"/>
          <w:szCs w:val="22"/>
          <w:lang w:val="es-ES"/>
        </w:rPr>
      </w:pPr>
      <w:r w:rsidRPr="005E3ECD">
        <w:rPr>
          <w:rFonts w:ascii="Arial" w:eastAsia="MS Mincho" w:hAnsi="Arial" w:cs="Arial"/>
          <w:sz w:val="22"/>
          <w:szCs w:val="22"/>
          <w:lang w:val="es-ES"/>
        </w:rPr>
        <w:lastRenderedPageBreak/>
        <w:t xml:space="preserve">La iniciativa forma parte del compromiso de MSD Animal Health con </w:t>
      </w:r>
      <w:r w:rsidR="00BF64B0">
        <w:rPr>
          <w:rFonts w:ascii="Arial" w:eastAsia="MS Mincho" w:hAnsi="Arial" w:cs="Arial"/>
          <w:sz w:val="22"/>
          <w:szCs w:val="22"/>
          <w:lang w:val="es-ES"/>
        </w:rPr>
        <w:t>la</w:t>
      </w:r>
      <w:r w:rsidR="00BF64B0" w:rsidRPr="005E3ECD">
        <w:rPr>
          <w:rFonts w:ascii="Arial" w:eastAsia="MS Mincho" w:hAnsi="Arial" w:cs="Arial"/>
          <w:sz w:val="22"/>
          <w:szCs w:val="22"/>
          <w:lang w:val="es-ES"/>
        </w:rPr>
        <w:t xml:space="preserve"> </w:t>
      </w:r>
      <w:r w:rsidRPr="005E3ECD">
        <w:rPr>
          <w:rFonts w:ascii="Arial" w:eastAsia="MS Mincho" w:hAnsi="Arial" w:cs="Arial"/>
          <w:sz w:val="22"/>
          <w:szCs w:val="22"/>
          <w:lang w:val="es-ES"/>
        </w:rPr>
        <w:t>divulgación rigurosa basada en la ciencia</w:t>
      </w:r>
      <w:r w:rsidR="00674116">
        <w:rPr>
          <w:rFonts w:ascii="Arial" w:eastAsia="MS Mincho" w:hAnsi="Arial" w:cs="Arial"/>
          <w:sz w:val="22"/>
          <w:szCs w:val="22"/>
          <w:lang w:val="es-ES"/>
        </w:rPr>
        <w:t>,</w:t>
      </w:r>
      <w:r w:rsidR="00BF64B0">
        <w:rPr>
          <w:rFonts w:ascii="Arial" w:eastAsia="MS Mincho" w:hAnsi="Arial" w:cs="Arial"/>
          <w:sz w:val="22"/>
          <w:szCs w:val="22"/>
          <w:lang w:val="es-ES"/>
        </w:rPr>
        <w:t xml:space="preserve"> a los tutores de mascota y demás profesionales de la salud animal</w:t>
      </w:r>
      <w:r w:rsidRPr="005E3ECD">
        <w:rPr>
          <w:rFonts w:ascii="Arial" w:eastAsia="MS Mincho" w:hAnsi="Arial" w:cs="Arial"/>
          <w:sz w:val="22"/>
          <w:szCs w:val="22"/>
          <w:lang w:val="es-ES"/>
        </w:rPr>
        <w:t xml:space="preserve">. Su </w:t>
      </w:r>
      <w:r w:rsidR="00BF64B0">
        <w:rPr>
          <w:rFonts w:ascii="Arial" w:eastAsia="MS Mincho" w:hAnsi="Arial" w:cs="Arial"/>
          <w:sz w:val="22"/>
          <w:szCs w:val="22"/>
          <w:lang w:val="es-ES"/>
        </w:rPr>
        <w:t xml:space="preserve">principal </w:t>
      </w:r>
      <w:r w:rsidRPr="005E3ECD">
        <w:rPr>
          <w:rFonts w:ascii="Arial" w:eastAsia="MS Mincho" w:hAnsi="Arial" w:cs="Arial"/>
          <w:sz w:val="22"/>
          <w:szCs w:val="22"/>
          <w:lang w:val="es-ES"/>
        </w:rPr>
        <w:t xml:space="preserve">objetivo es </w:t>
      </w:r>
      <w:r w:rsidR="00BF64B0">
        <w:rPr>
          <w:rFonts w:ascii="Arial" w:eastAsia="MS Mincho" w:hAnsi="Arial" w:cs="Arial"/>
          <w:sz w:val="22"/>
          <w:szCs w:val="22"/>
          <w:lang w:val="es-ES"/>
        </w:rPr>
        <w:t xml:space="preserve">dar a conocer a los tutores de perros los riesgos presentes y la importancia de la protección de sus mascotas durante todo el </w:t>
      </w:r>
      <w:r w:rsidR="0057561D">
        <w:rPr>
          <w:rFonts w:ascii="Arial" w:eastAsia="MS Mincho" w:hAnsi="Arial" w:cs="Arial"/>
          <w:sz w:val="22"/>
          <w:szCs w:val="22"/>
          <w:lang w:val="es-ES"/>
        </w:rPr>
        <w:t xml:space="preserve">año </w:t>
      </w:r>
      <w:r w:rsidR="0057561D" w:rsidRPr="005E3ECD">
        <w:rPr>
          <w:rFonts w:ascii="Arial" w:eastAsia="MS Mincho" w:hAnsi="Arial" w:cs="Arial"/>
          <w:sz w:val="22"/>
          <w:szCs w:val="22"/>
          <w:lang w:val="es-ES"/>
        </w:rPr>
        <w:t>de</w:t>
      </w:r>
      <w:r w:rsidRPr="005E3ECD">
        <w:rPr>
          <w:rFonts w:ascii="Arial" w:eastAsia="MS Mincho" w:hAnsi="Arial" w:cs="Arial"/>
          <w:sz w:val="22"/>
          <w:szCs w:val="22"/>
          <w:lang w:val="es-ES"/>
        </w:rPr>
        <w:t xml:space="preserve"> una forma clara, cercana y útil. Aunque los veterinarios conocen la importancia de adaptar la protección antiparasitaria al riesgo de cada animal, los datos de </w:t>
      </w:r>
      <w:r w:rsidR="00BF64B0">
        <w:rPr>
          <w:rFonts w:ascii="Arial" w:eastAsia="MS Mincho" w:hAnsi="Arial" w:cs="Arial"/>
          <w:sz w:val="22"/>
          <w:szCs w:val="22"/>
          <w:lang w:val="es-ES"/>
        </w:rPr>
        <w:t xml:space="preserve">un estudio realizado por </w:t>
      </w:r>
      <w:r w:rsidRPr="005E3ECD">
        <w:rPr>
          <w:rFonts w:ascii="Arial" w:eastAsia="MS Mincho" w:hAnsi="Arial" w:cs="Arial"/>
          <w:sz w:val="22"/>
          <w:szCs w:val="22"/>
          <w:lang w:val="es-ES"/>
        </w:rPr>
        <w:t xml:space="preserve">MSD Animal Health muestran que muchos tutores </w:t>
      </w:r>
      <w:r w:rsidR="00110A21">
        <w:rPr>
          <w:rFonts w:ascii="Arial" w:eastAsia="MS Mincho" w:hAnsi="Arial" w:cs="Arial"/>
          <w:sz w:val="22"/>
          <w:szCs w:val="22"/>
          <w:lang w:val="es-ES"/>
        </w:rPr>
        <w:t xml:space="preserve">de perros </w:t>
      </w:r>
      <w:r w:rsidRPr="005E3ECD">
        <w:rPr>
          <w:rFonts w:ascii="Arial" w:eastAsia="MS Mincho" w:hAnsi="Arial" w:cs="Arial"/>
          <w:sz w:val="22"/>
          <w:szCs w:val="22"/>
          <w:lang w:val="es-ES"/>
        </w:rPr>
        <w:t>todavía subestiman cuándo y dónde puede producirse la exposición a pulgas y garrapatas.</w:t>
      </w:r>
    </w:p>
    <w:p w14:paraId="50B98584" w14:textId="77777777" w:rsidR="005E3ECD" w:rsidRPr="00D7676F" w:rsidRDefault="005E3ECD" w:rsidP="00FE5B9F">
      <w:pPr>
        <w:spacing w:line="276" w:lineRule="auto"/>
        <w:rPr>
          <w:rFonts w:ascii="Arial" w:eastAsia="MS Mincho" w:hAnsi="Arial" w:cs="Arial"/>
          <w:sz w:val="22"/>
          <w:szCs w:val="22"/>
          <w:vertAlign w:val="superscript"/>
          <w:lang w:val="es-ES"/>
        </w:rPr>
      </w:pPr>
    </w:p>
    <w:p w14:paraId="62FF7952" w14:textId="207FB6BB" w:rsidR="005E3ECD" w:rsidRPr="007D3840" w:rsidRDefault="005E3ECD" w:rsidP="005E3ECD">
      <w:pPr>
        <w:spacing w:line="276" w:lineRule="auto"/>
        <w:jc w:val="both"/>
        <w:rPr>
          <w:rFonts w:ascii="Arial" w:eastAsia="MS Mincho" w:hAnsi="Arial" w:cs="Arial"/>
          <w:sz w:val="22"/>
          <w:szCs w:val="22"/>
          <w:lang w:val="es-ES"/>
        </w:rPr>
      </w:pPr>
      <w:r w:rsidRPr="007D3840">
        <w:rPr>
          <w:rFonts w:ascii="Arial" w:eastAsia="MS Mincho" w:hAnsi="Arial" w:cs="Arial"/>
          <w:sz w:val="22"/>
          <w:szCs w:val="22"/>
          <w:lang w:val="es-ES"/>
        </w:rPr>
        <w:t xml:space="preserve">Según la </w:t>
      </w:r>
      <w:r w:rsidRPr="007D3840">
        <w:rPr>
          <w:rFonts w:ascii="Arial" w:eastAsia="MS Mincho" w:hAnsi="Arial" w:cs="Arial"/>
          <w:i/>
          <w:iCs/>
          <w:sz w:val="22"/>
          <w:szCs w:val="22"/>
          <w:lang w:val="es-ES"/>
        </w:rPr>
        <w:t>Encuesta global sobre perspectivas de tutores de mascotas y veterinarios en cuanto a la prevención y el tratamiento de parásitos</w:t>
      </w:r>
      <w:r w:rsidRPr="007D3840">
        <w:rPr>
          <w:rFonts w:ascii="Arial" w:eastAsia="MS Mincho" w:hAnsi="Arial" w:cs="Arial"/>
          <w:sz w:val="22"/>
          <w:szCs w:val="22"/>
          <w:lang w:val="es-ES"/>
        </w:rPr>
        <w:t xml:space="preserve"> de MSD Animal Health, en España los veterinarios son </w:t>
      </w:r>
      <w:r w:rsidR="00110A21">
        <w:rPr>
          <w:rFonts w:ascii="Arial" w:eastAsia="MS Mincho" w:hAnsi="Arial" w:cs="Arial"/>
          <w:sz w:val="22"/>
          <w:szCs w:val="22"/>
          <w:lang w:val="es-ES"/>
        </w:rPr>
        <w:t>6</w:t>
      </w:r>
      <w:r w:rsidR="00110A21" w:rsidRPr="007D3840">
        <w:rPr>
          <w:rFonts w:ascii="Arial" w:eastAsia="MS Mincho" w:hAnsi="Arial" w:cs="Arial"/>
          <w:sz w:val="22"/>
          <w:szCs w:val="22"/>
          <w:lang w:val="es-ES"/>
        </w:rPr>
        <w:t xml:space="preserve"> </w:t>
      </w:r>
      <w:r w:rsidRPr="007D3840">
        <w:rPr>
          <w:rFonts w:ascii="Arial" w:eastAsia="MS Mincho" w:hAnsi="Arial" w:cs="Arial"/>
          <w:sz w:val="22"/>
          <w:szCs w:val="22"/>
          <w:lang w:val="es-ES"/>
        </w:rPr>
        <w:t>veces más propensos que los tutores a considerar que el riesgo de pulgas y garrapatas se mantiene durante todo el año</w:t>
      </w:r>
      <w:r w:rsidR="007D3840" w:rsidRPr="007D3840">
        <w:rPr>
          <w:rFonts w:ascii="Arial" w:eastAsia="MS Mincho" w:hAnsi="Arial" w:cs="Arial"/>
          <w:sz w:val="22"/>
          <w:szCs w:val="22"/>
          <w:lang w:val="es-ES"/>
        </w:rPr>
        <w:t>.</w:t>
      </w:r>
      <w:r w:rsidR="007D3840" w:rsidRPr="007D3840">
        <w:rPr>
          <w:rFonts w:ascii="Arial" w:eastAsia="MS Mincho" w:hAnsi="Arial" w:cs="Arial"/>
          <w:sz w:val="22"/>
          <w:szCs w:val="22"/>
          <w:vertAlign w:val="superscript"/>
          <w:lang w:val="es-ES"/>
        </w:rPr>
        <w:t>1</w:t>
      </w:r>
      <w:r w:rsidR="007D3840" w:rsidRPr="007D3840">
        <w:rPr>
          <w:rFonts w:ascii="Arial" w:eastAsia="MS Mincho" w:hAnsi="Arial" w:cs="Arial"/>
          <w:sz w:val="22"/>
          <w:szCs w:val="22"/>
          <w:lang w:val="es-ES"/>
        </w:rPr>
        <w:t xml:space="preserve"> </w:t>
      </w:r>
      <w:r w:rsidRPr="007D3840">
        <w:rPr>
          <w:rFonts w:ascii="Arial" w:eastAsia="MS Mincho" w:hAnsi="Arial" w:cs="Arial"/>
          <w:sz w:val="22"/>
          <w:szCs w:val="22"/>
          <w:lang w:val="es-ES"/>
        </w:rPr>
        <w:t xml:space="preserve">Sin embargo, solo el 6% de los tutores identifica este riesgo como presente más allá de los meses de mayor actividad y el 83% no utiliza protección durante todo el </w:t>
      </w:r>
      <w:r w:rsidR="00674116" w:rsidRPr="007D3840">
        <w:rPr>
          <w:rFonts w:ascii="Arial" w:eastAsia="MS Mincho" w:hAnsi="Arial" w:cs="Arial"/>
          <w:sz w:val="22"/>
          <w:szCs w:val="22"/>
          <w:lang w:val="es-ES"/>
        </w:rPr>
        <w:t>año. ¹</w:t>
      </w:r>
    </w:p>
    <w:p w14:paraId="293CDD7E" w14:textId="77777777" w:rsidR="003A7C1E" w:rsidRPr="005E3ECD" w:rsidRDefault="003A7C1E" w:rsidP="00FE5B9F">
      <w:pPr>
        <w:spacing w:line="276" w:lineRule="auto"/>
        <w:rPr>
          <w:rFonts w:ascii="Arial" w:eastAsia="MS Mincho" w:hAnsi="Arial" w:cs="Arial"/>
          <w:sz w:val="22"/>
          <w:szCs w:val="22"/>
          <w:lang w:val="es-ES"/>
        </w:rPr>
      </w:pPr>
    </w:p>
    <w:p w14:paraId="601CA821" w14:textId="4A5AEFC3" w:rsidR="005E3ECD" w:rsidRPr="005E3ECD" w:rsidRDefault="005E3ECD" w:rsidP="005E3ECD">
      <w:pPr>
        <w:spacing w:line="276" w:lineRule="auto"/>
        <w:jc w:val="both"/>
        <w:rPr>
          <w:rFonts w:ascii="Arial" w:eastAsia="MS Mincho" w:hAnsi="Arial" w:cs="Arial"/>
          <w:i/>
          <w:iCs/>
          <w:sz w:val="22"/>
          <w:szCs w:val="22"/>
          <w:lang w:val="es-ES"/>
        </w:rPr>
      </w:pPr>
      <w:r w:rsidRPr="005E3ECD">
        <w:rPr>
          <w:rFonts w:ascii="Arial" w:eastAsia="MS Mincho" w:hAnsi="Arial" w:cs="Arial"/>
          <w:i/>
          <w:iCs/>
          <w:sz w:val="22"/>
          <w:szCs w:val="22"/>
          <w:lang w:val="es-ES"/>
        </w:rPr>
        <w:t xml:space="preserve">El Riesgo Que No Ves </w:t>
      </w:r>
      <w:r w:rsidRPr="005E3ECD">
        <w:rPr>
          <w:rFonts w:ascii="Arial" w:eastAsia="MS Mincho" w:hAnsi="Arial" w:cs="Arial"/>
          <w:sz w:val="22"/>
          <w:szCs w:val="22"/>
          <w:lang w:val="es-ES"/>
        </w:rPr>
        <w:t>nace para contribuir a reducir esta diferencia de percepción y recordar que la exposición a pulgas y garrapatas no se limita a</w:t>
      </w:r>
      <w:r w:rsidR="00674116">
        <w:rPr>
          <w:rFonts w:ascii="Arial" w:eastAsia="MS Mincho" w:hAnsi="Arial" w:cs="Arial"/>
          <w:sz w:val="22"/>
          <w:szCs w:val="22"/>
          <w:lang w:val="es-ES"/>
        </w:rPr>
        <w:t xml:space="preserve"> la primavera y al</w:t>
      </w:r>
      <w:r w:rsidRPr="005E3ECD">
        <w:rPr>
          <w:rFonts w:ascii="Arial" w:eastAsia="MS Mincho" w:hAnsi="Arial" w:cs="Arial"/>
          <w:sz w:val="22"/>
          <w:szCs w:val="22"/>
          <w:lang w:val="es-ES"/>
        </w:rPr>
        <w:t xml:space="preserve"> verano</w:t>
      </w:r>
      <w:r w:rsidR="00674116">
        <w:rPr>
          <w:rFonts w:ascii="Arial" w:eastAsia="MS Mincho" w:hAnsi="Arial" w:cs="Arial"/>
          <w:sz w:val="22"/>
          <w:szCs w:val="22"/>
          <w:lang w:val="es-ES"/>
        </w:rPr>
        <w:t>,</w:t>
      </w:r>
      <w:r w:rsidRPr="005E3ECD">
        <w:rPr>
          <w:rFonts w:ascii="Arial" w:eastAsia="MS Mincho" w:hAnsi="Arial" w:cs="Arial"/>
          <w:sz w:val="22"/>
          <w:szCs w:val="22"/>
          <w:lang w:val="es-ES"/>
        </w:rPr>
        <w:t xml:space="preserve"> ni a los paseos por el campo. Las pulgas pueden sobrevivir y reproducirse dentro de casa, mientras que la actividad de las garrapatas depende de factores como la temperatura, la humedad y otras condiciones medioambientales.</w:t>
      </w:r>
      <w:r w:rsidRPr="005E3ECD">
        <w:rPr>
          <w:rFonts w:ascii="Arial" w:eastAsia="MS Mincho" w:hAnsi="Arial" w:cs="Arial"/>
          <w:sz w:val="22"/>
          <w:szCs w:val="22"/>
          <w:vertAlign w:val="superscript"/>
          <w:lang w:val="es-ES"/>
        </w:rPr>
        <w:t xml:space="preserve"> </w:t>
      </w:r>
      <w:r w:rsidRPr="00D7676F">
        <w:rPr>
          <w:rFonts w:ascii="Arial" w:eastAsia="MS Mincho" w:hAnsi="Arial" w:cs="Arial"/>
          <w:sz w:val="22"/>
          <w:szCs w:val="22"/>
          <w:vertAlign w:val="superscript"/>
          <w:lang w:val="es-ES"/>
        </w:rPr>
        <w:t>2,3</w:t>
      </w:r>
    </w:p>
    <w:p w14:paraId="5CE45DC7" w14:textId="77777777" w:rsidR="003A7C1E" w:rsidRPr="00D7676F" w:rsidRDefault="003A7C1E" w:rsidP="005E3ECD">
      <w:pPr>
        <w:spacing w:line="276" w:lineRule="auto"/>
        <w:jc w:val="both"/>
        <w:rPr>
          <w:rFonts w:ascii="Arial" w:eastAsia="MS Mincho" w:hAnsi="Arial" w:cs="Arial"/>
          <w:sz w:val="22"/>
          <w:szCs w:val="22"/>
          <w:lang w:val="es-ES"/>
        </w:rPr>
      </w:pPr>
    </w:p>
    <w:p w14:paraId="47D27A9E" w14:textId="597E6B8F" w:rsidR="005E3ECD" w:rsidRDefault="005E3ECD" w:rsidP="005E3ECD">
      <w:pPr>
        <w:spacing w:line="276" w:lineRule="auto"/>
        <w:jc w:val="both"/>
        <w:rPr>
          <w:rFonts w:ascii="Arial" w:eastAsia="MS Mincho" w:hAnsi="Arial" w:cs="Arial"/>
          <w:sz w:val="22"/>
          <w:szCs w:val="22"/>
          <w:lang w:val="es-ES"/>
        </w:rPr>
      </w:pPr>
      <w:r w:rsidRPr="005E3ECD">
        <w:rPr>
          <w:rFonts w:ascii="Arial" w:eastAsia="MS Mincho" w:hAnsi="Arial" w:cs="Arial"/>
          <w:sz w:val="22"/>
          <w:szCs w:val="22"/>
          <w:lang w:val="es-ES"/>
        </w:rPr>
        <w:t xml:space="preserve">La presentación de la iniciativa reunió a Orlando Bloom, </w:t>
      </w:r>
      <w:proofErr w:type="spellStart"/>
      <w:r w:rsidR="00110A21" w:rsidRPr="00A36193">
        <w:rPr>
          <w:rFonts w:ascii="Arial" w:eastAsia="MS Mincho" w:hAnsi="Arial" w:cs="Arial"/>
          <w:i/>
          <w:iCs/>
          <w:sz w:val="22"/>
          <w:szCs w:val="22"/>
          <w:lang w:val="es-ES"/>
        </w:rPr>
        <w:t>influencers</w:t>
      </w:r>
      <w:proofErr w:type="spellEnd"/>
      <w:r w:rsidR="00110A21">
        <w:rPr>
          <w:rFonts w:ascii="Arial" w:eastAsia="MS Mincho" w:hAnsi="Arial" w:cs="Arial"/>
          <w:sz w:val="22"/>
          <w:szCs w:val="22"/>
          <w:lang w:val="es-ES"/>
        </w:rPr>
        <w:t xml:space="preserve"> </w:t>
      </w:r>
      <w:r w:rsidRPr="005E3ECD">
        <w:rPr>
          <w:rFonts w:ascii="Arial" w:eastAsia="MS Mincho" w:hAnsi="Arial" w:cs="Arial"/>
          <w:sz w:val="22"/>
          <w:szCs w:val="22"/>
          <w:lang w:val="es-ES"/>
        </w:rPr>
        <w:t>creadores de contenido especializado</w:t>
      </w:r>
      <w:r w:rsidR="00096818">
        <w:rPr>
          <w:rFonts w:ascii="Arial" w:eastAsia="MS Mincho" w:hAnsi="Arial" w:cs="Arial"/>
          <w:sz w:val="22"/>
          <w:szCs w:val="22"/>
          <w:lang w:val="es-ES"/>
        </w:rPr>
        <w:t>s</w:t>
      </w:r>
      <w:r w:rsidRPr="005E3ECD">
        <w:rPr>
          <w:rFonts w:ascii="Arial" w:eastAsia="MS Mincho" w:hAnsi="Arial" w:cs="Arial"/>
          <w:sz w:val="22"/>
          <w:szCs w:val="22"/>
          <w:lang w:val="es-ES"/>
        </w:rPr>
        <w:t xml:space="preserve"> en mascotas y expertos en veterinaria y salud animal. Durante el encuentro se celebró una mesa redonda con especialistas y una experiencia inmersiva de realidad aumentada que recreaba un paseo con un perro.</w:t>
      </w:r>
      <w:r>
        <w:rPr>
          <w:rFonts w:ascii="Arial" w:eastAsia="MS Mincho" w:hAnsi="Arial" w:cs="Arial"/>
          <w:sz w:val="22"/>
          <w:szCs w:val="22"/>
          <w:lang w:val="es-ES"/>
        </w:rPr>
        <w:t xml:space="preserve"> </w:t>
      </w:r>
      <w:r w:rsidRPr="005E3ECD">
        <w:rPr>
          <w:rFonts w:ascii="Arial" w:eastAsia="MS Mincho" w:hAnsi="Arial" w:cs="Arial"/>
          <w:sz w:val="22"/>
          <w:szCs w:val="22"/>
          <w:lang w:val="es-ES"/>
        </w:rPr>
        <w:t>La actividad mostró cómo algunos entornos habituales</w:t>
      </w:r>
      <w:r>
        <w:rPr>
          <w:rFonts w:ascii="Arial" w:eastAsia="MS Mincho" w:hAnsi="Arial" w:cs="Arial"/>
          <w:sz w:val="22"/>
          <w:szCs w:val="22"/>
          <w:lang w:val="es-ES"/>
        </w:rPr>
        <w:t xml:space="preserve">, </w:t>
      </w:r>
      <w:r w:rsidRPr="005E3ECD">
        <w:rPr>
          <w:rFonts w:ascii="Arial" w:eastAsia="MS Mincho" w:hAnsi="Arial" w:cs="Arial"/>
          <w:sz w:val="22"/>
          <w:szCs w:val="22"/>
          <w:lang w:val="es-ES"/>
        </w:rPr>
        <w:t>como parques, caminos, jardines, hogares y otros espacios interiores compartidos</w:t>
      </w:r>
      <w:r>
        <w:rPr>
          <w:rFonts w:ascii="Arial" w:eastAsia="MS Mincho" w:hAnsi="Arial" w:cs="Arial"/>
          <w:sz w:val="22"/>
          <w:szCs w:val="22"/>
          <w:lang w:val="es-ES"/>
        </w:rPr>
        <w:t xml:space="preserve">, </w:t>
      </w:r>
      <w:r w:rsidRPr="005E3ECD">
        <w:rPr>
          <w:rFonts w:ascii="Arial" w:eastAsia="MS Mincho" w:hAnsi="Arial" w:cs="Arial"/>
          <w:sz w:val="22"/>
          <w:szCs w:val="22"/>
          <w:lang w:val="es-ES"/>
        </w:rPr>
        <w:t>pueden presentar riesgos que pasan fácilmente desapercibidos para los tutores de perros.</w:t>
      </w:r>
    </w:p>
    <w:p w14:paraId="4B52DE0A" w14:textId="77777777" w:rsidR="005E3ECD" w:rsidRDefault="005E3ECD" w:rsidP="005E3ECD">
      <w:pPr>
        <w:spacing w:line="276" w:lineRule="auto"/>
        <w:jc w:val="both"/>
        <w:rPr>
          <w:rFonts w:ascii="Arial" w:eastAsia="MS Mincho" w:hAnsi="Arial" w:cs="Arial"/>
          <w:sz w:val="22"/>
          <w:szCs w:val="22"/>
          <w:lang w:val="es-ES"/>
        </w:rPr>
      </w:pPr>
    </w:p>
    <w:p w14:paraId="03DDD502" w14:textId="6498AF19" w:rsidR="005E3ECD" w:rsidRDefault="00A36193" w:rsidP="00110A21">
      <w:pPr>
        <w:spacing w:line="276" w:lineRule="auto"/>
        <w:jc w:val="both"/>
        <w:rPr>
          <w:rFonts w:ascii="Arial" w:eastAsia="MS Mincho" w:hAnsi="Arial" w:cs="Arial"/>
          <w:sz w:val="22"/>
          <w:szCs w:val="22"/>
          <w:lang w:val="es-ES"/>
        </w:rPr>
      </w:pPr>
      <w:r>
        <w:rPr>
          <w:rFonts w:ascii="Arial" w:eastAsia="MS Mincho" w:hAnsi="Arial" w:cs="Arial"/>
          <w:sz w:val="22"/>
          <w:szCs w:val="22"/>
          <w:lang w:val="es-ES"/>
        </w:rPr>
        <w:t>“</w:t>
      </w:r>
      <w:r w:rsidR="005E3ECD" w:rsidRPr="5C648429">
        <w:rPr>
          <w:rFonts w:ascii="Arial" w:eastAsia="MS Mincho" w:hAnsi="Arial" w:cs="Arial"/>
          <w:sz w:val="22"/>
          <w:szCs w:val="22"/>
          <w:lang w:val="es-ES"/>
        </w:rPr>
        <w:t>En MSD Animal Health, la ciencia y la información rigurosa guían nuestro trabajo diario</w:t>
      </w:r>
      <w:r w:rsidR="0057561D">
        <w:rPr>
          <w:rFonts w:ascii="Arial" w:eastAsia="MS Mincho" w:hAnsi="Arial" w:cs="Arial"/>
          <w:sz w:val="22"/>
          <w:szCs w:val="22"/>
          <w:lang w:val="es-ES"/>
        </w:rPr>
        <w:t>”</w:t>
      </w:r>
      <w:r w:rsidR="00110A21" w:rsidRPr="5C648429">
        <w:rPr>
          <w:rFonts w:ascii="Arial" w:eastAsia="MS Mincho" w:hAnsi="Arial" w:cs="Arial"/>
          <w:sz w:val="22"/>
          <w:szCs w:val="22"/>
          <w:lang w:val="es-ES"/>
        </w:rPr>
        <w:t xml:space="preserve">, </w:t>
      </w:r>
      <w:r w:rsidR="005E3ECD" w:rsidRPr="5C648429">
        <w:rPr>
          <w:rFonts w:ascii="Arial" w:eastAsia="MS Mincho" w:hAnsi="Arial" w:cs="Arial"/>
          <w:sz w:val="22"/>
          <w:szCs w:val="22"/>
          <w:lang w:val="es-ES"/>
        </w:rPr>
        <w:t xml:space="preserve">señala Pedro Silva, Senior Vice President de MSD Animal Health, EURAM. </w:t>
      </w:r>
      <w:r>
        <w:rPr>
          <w:rFonts w:ascii="Arial" w:eastAsia="MS Mincho" w:hAnsi="Arial" w:cs="Arial"/>
          <w:sz w:val="22"/>
          <w:szCs w:val="22"/>
          <w:lang w:val="es-ES"/>
        </w:rPr>
        <w:t>“</w:t>
      </w:r>
      <w:r w:rsidR="005E3ECD" w:rsidRPr="5C648429">
        <w:rPr>
          <w:rFonts w:ascii="Arial" w:eastAsia="MS Mincho" w:hAnsi="Arial" w:cs="Arial"/>
          <w:sz w:val="22"/>
          <w:szCs w:val="22"/>
          <w:lang w:val="es-ES"/>
        </w:rPr>
        <w:t xml:space="preserve">Con </w:t>
      </w:r>
      <w:r w:rsidR="005E3ECD" w:rsidRPr="5C648429">
        <w:rPr>
          <w:rFonts w:ascii="Arial" w:eastAsia="MS Mincho" w:hAnsi="Arial" w:cs="Arial"/>
          <w:i/>
          <w:iCs/>
          <w:sz w:val="22"/>
          <w:szCs w:val="22"/>
          <w:lang w:val="es-ES"/>
        </w:rPr>
        <w:t xml:space="preserve">El Riesgo Que No </w:t>
      </w:r>
      <w:r w:rsidR="118DE8F8" w:rsidRPr="5C648429">
        <w:rPr>
          <w:rFonts w:ascii="Arial" w:eastAsia="MS Mincho" w:hAnsi="Arial" w:cs="Arial"/>
          <w:i/>
          <w:iCs/>
          <w:sz w:val="22"/>
          <w:szCs w:val="22"/>
          <w:lang w:val="es-ES"/>
        </w:rPr>
        <w:t>V</w:t>
      </w:r>
      <w:r w:rsidR="005E3ECD" w:rsidRPr="5C648429">
        <w:rPr>
          <w:rFonts w:ascii="Arial" w:eastAsia="MS Mincho" w:hAnsi="Arial" w:cs="Arial"/>
          <w:i/>
          <w:iCs/>
          <w:sz w:val="22"/>
          <w:szCs w:val="22"/>
          <w:lang w:val="es-ES"/>
        </w:rPr>
        <w:t>e</w:t>
      </w:r>
      <w:r w:rsidR="118DE8F8" w:rsidRPr="5C648429">
        <w:rPr>
          <w:rFonts w:ascii="Arial" w:eastAsia="MS Mincho" w:hAnsi="Arial" w:cs="Arial"/>
          <w:i/>
          <w:iCs/>
          <w:sz w:val="22"/>
          <w:szCs w:val="22"/>
          <w:lang w:val="es-ES"/>
        </w:rPr>
        <w:t>s</w:t>
      </w:r>
      <w:r w:rsidR="005E3ECD" w:rsidRPr="5C648429">
        <w:rPr>
          <w:rFonts w:ascii="Arial" w:eastAsia="MS Mincho" w:hAnsi="Arial" w:cs="Arial"/>
          <w:i/>
          <w:iCs/>
          <w:sz w:val="22"/>
          <w:szCs w:val="22"/>
          <w:lang w:val="es-ES"/>
        </w:rPr>
        <w:t xml:space="preserve"> </w:t>
      </w:r>
      <w:r w:rsidR="005E3ECD" w:rsidRPr="5C648429">
        <w:rPr>
          <w:rFonts w:ascii="Arial" w:eastAsia="MS Mincho" w:hAnsi="Arial" w:cs="Arial"/>
          <w:sz w:val="22"/>
          <w:szCs w:val="22"/>
          <w:lang w:val="es-ES"/>
        </w:rPr>
        <w:t>queremos ayudar a los tutores de perros a comprender mejor unos riesgos que no siempre se ven y, al mismo tiempo, destacar el papel fundamental de los veterinarios a la hora de recomendar una prevención antiparasitaria adaptada al estilo de vida, la rutina y el entorno de cada animal</w:t>
      </w:r>
      <w:r>
        <w:rPr>
          <w:rFonts w:ascii="Arial" w:eastAsia="MS Mincho" w:hAnsi="Arial" w:cs="Arial"/>
          <w:sz w:val="22"/>
          <w:szCs w:val="22"/>
          <w:lang w:val="es-ES"/>
        </w:rPr>
        <w:t>”, agregó Pedro Silva</w:t>
      </w:r>
      <w:r w:rsidR="005E3ECD" w:rsidRPr="5C648429">
        <w:rPr>
          <w:rFonts w:ascii="Arial" w:eastAsia="MS Mincho" w:hAnsi="Arial" w:cs="Arial"/>
          <w:sz w:val="22"/>
          <w:szCs w:val="22"/>
          <w:lang w:val="es-ES"/>
        </w:rPr>
        <w:t>.</w:t>
      </w:r>
    </w:p>
    <w:p w14:paraId="20925ABC" w14:textId="77777777" w:rsidR="005E3ECD" w:rsidRDefault="005E3ECD" w:rsidP="005E3ECD">
      <w:pPr>
        <w:spacing w:line="276" w:lineRule="auto"/>
        <w:jc w:val="both"/>
        <w:rPr>
          <w:rFonts w:ascii="Arial" w:eastAsia="MS Mincho" w:hAnsi="Arial" w:cs="Arial"/>
          <w:sz w:val="22"/>
          <w:szCs w:val="22"/>
          <w:lang w:val="es-ES"/>
        </w:rPr>
      </w:pPr>
    </w:p>
    <w:p w14:paraId="54940FC2" w14:textId="74C17C64" w:rsidR="005E3ECD" w:rsidRDefault="005E3ECD" w:rsidP="005E3ECD">
      <w:pPr>
        <w:spacing w:line="276" w:lineRule="auto"/>
        <w:jc w:val="both"/>
        <w:rPr>
          <w:rFonts w:ascii="Arial" w:eastAsia="MS Mincho" w:hAnsi="Arial" w:cs="Arial"/>
          <w:sz w:val="22"/>
          <w:szCs w:val="22"/>
          <w:lang w:val="es-ES"/>
        </w:rPr>
      </w:pPr>
      <w:r w:rsidRPr="005E3ECD">
        <w:rPr>
          <w:rFonts w:ascii="Arial" w:eastAsia="MS Mincho" w:hAnsi="Arial" w:cs="Arial"/>
          <w:sz w:val="22"/>
          <w:szCs w:val="22"/>
          <w:lang w:val="es-ES"/>
        </w:rPr>
        <w:t xml:space="preserve">Durante la presentación, el profesor </w:t>
      </w:r>
      <w:proofErr w:type="spellStart"/>
      <w:r w:rsidRPr="005E3ECD">
        <w:rPr>
          <w:rFonts w:ascii="Arial" w:eastAsia="MS Mincho" w:hAnsi="Arial" w:cs="Arial"/>
          <w:sz w:val="22"/>
          <w:szCs w:val="22"/>
          <w:lang w:val="es-ES"/>
        </w:rPr>
        <w:t>Domenico</w:t>
      </w:r>
      <w:proofErr w:type="spellEnd"/>
      <w:r w:rsidRPr="005E3ECD">
        <w:rPr>
          <w:rFonts w:ascii="Arial" w:eastAsia="MS Mincho" w:hAnsi="Arial" w:cs="Arial"/>
          <w:sz w:val="22"/>
          <w:szCs w:val="22"/>
          <w:lang w:val="es-ES"/>
        </w:rPr>
        <w:t xml:space="preserve"> Otranto, experto en parasitología animal de la Universidad de Bari, explicó que el riesgo de pulgas y garrapatas no depende únicamente de la época del año, sino también del entorno, el estilo de vida y el nivel de exposición de cada perro.</w:t>
      </w:r>
      <w:r>
        <w:rPr>
          <w:rFonts w:ascii="Arial" w:eastAsia="MS Mincho" w:hAnsi="Arial" w:cs="Arial"/>
          <w:sz w:val="22"/>
          <w:szCs w:val="22"/>
          <w:lang w:val="es-ES"/>
        </w:rPr>
        <w:t xml:space="preserve"> </w:t>
      </w:r>
      <w:r w:rsidR="00A36193">
        <w:rPr>
          <w:rFonts w:ascii="Arial" w:eastAsia="MS Mincho" w:hAnsi="Arial" w:cs="Arial"/>
          <w:sz w:val="22"/>
          <w:szCs w:val="22"/>
          <w:lang w:val="es-ES"/>
        </w:rPr>
        <w:t>“</w:t>
      </w:r>
      <w:r w:rsidRPr="005E3ECD">
        <w:rPr>
          <w:rFonts w:ascii="Arial" w:eastAsia="MS Mincho" w:hAnsi="Arial" w:cs="Arial"/>
          <w:sz w:val="22"/>
          <w:szCs w:val="22"/>
          <w:lang w:val="es-ES"/>
        </w:rPr>
        <w:t xml:space="preserve">Uno de los mensajes más importantes para los tutores de perros es que las pulgas y las garrapatas no se rigen únicamente por el </w:t>
      </w:r>
      <w:r w:rsidR="00A36193" w:rsidRPr="005E3ECD">
        <w:rPr>
          <w:rFonts w:ascii="Arial" w:eastAsia="MS Mincho" w:hAnsi="Arial" w:cs="Arial"/>
          <w:sz w:val="22"/>
          <w:szCs w:val="22"/>
          <w:lang w:val="es-ES"/>
        </w:rPr>
        <w:t>calendario</w:t>
      </w:r>
      <w:r w:rsidR="00A36193">
        <w:rPr>
          <w:rFonts w:ascii="Arial" w:eastAsia="MS Mincho" w:hAnsi="Arial" w:cs="Arial"/>
          <w:sz w:val="22"/>
          <w:szCs w:val="22"/>
          <w:lang w:val="es-ES"/>
        </w:rPr>
        <w:t>”,</w:t>
      </w:r>
      <w:r w:rsidR="00110A21" w:rsidRPr="005E3ECD">
        <w:rPr>
          <w:rFonts w:ascii="Arial" w:eastAsia="MS Mincho" w:hAnsi="Arial" w:cs="Arial"/>
          <w:sz w:val="22"/>
          <w:szCs w:val="22"/>
          <w:lang w:val="es-ES"/>
        </w:rPr>
        <w:t xml:space="preserve"> </w:t>
      </w:r>
      <w:r w:rsidRPr="005E3ECD">
        <w:rPr>
          <w:rFonts w:ascii="Arial" w:eastAsia="MS Mincho" w:hAnsi="Arial" w:cs="Arial"/>
          <w:sz w:val="22"/>
          <w:szCs w:val="22"/>
          <w:lang w:val="es-ES"/>
        </w:rPr>
        <w:t xml:space="preserve">explica el profesor Otranto. </w:t>
      </w:r>
      <w:r w:rsidR="00A36193">
        <w:rPr>
          <w:rFonts w:ascii="Arial" w:eastAsia="MS Mincho" w:hAnsi="Arial" w:cs="Arial"/>
          <w:sz w:val="22"/>
          <w:szCs w:val="22"/>
          <w:lang w:val="es-ES"/>
        </w:rPr>
        <w:t>“</w:t>
      </w:r>
      <w:r w:rsidR="00A36193" w:rsidRPr="005E3ECD">
        <w:rPr>
          <w:rFonts w:ascii="Arial" w:eastAsia="MS Mincho" w:hAnsi="Arial" w:cs="Arial"/>
          <w:sz w:val="22"/>
          <w:szCs w:val="22"/>
          <w:lang w:val="es-ES"/>
        </w:rPr>
        <w:t>Aunque</w:t>
      </w:r>
      <w:r w:rsidRPr="005E3ECD">
        <w:rPr>
          <w:rFonts w:ascii="Arial" w:eastAsia="MS Mincho" w:hAnsi="Arial" w:cs="Arial"/>
          <w:sz w:val="22"/>
          <w:szCs w:val="22"/>
          <w:lang w:val="es-ES"/>
        </w:rPr>
        <w:t xml:space="preserve"> el riesgo puede ser mayor en determinadas épocas del año, la exposición puede producirse siempre que se den las condiciones adecuadas. La temperatura, la humedad, los viajes, la presencia de fauna silvestre y la rutina diaria del perro son algunos de los factores que pueden </w:t>
      </w:r>
      <w:r w:rsidRPr="005E3ECD">
        <w:rPr>
          <w:rFonts w:ascii="Arial" w:eastAsia="MS Mincho" w:hAnsi="Arial" w:cs="Arial"/>
          <w:sz w:val="22"/>
          <w:szCs w:val="22"/>
          <w:lang w:val="es-ES"/>
        </w:rPr>
        <w:lastRenderedPageBreak/>
        <w:t>influir. Por eso es importante consultar con el veterinario, que puede valorar el riesgo concreto de cada animal y recomendar la forma más adecuada de protegerlo</w:t>
      </w:r>
      <w:r w:rsidR="00110A21">
        <w:rPr>
          <w:rFonts w:ascii="Arial" w:eastAsia="MS Mincho" w:hAnsi="Arial" w:cs="Arial"/>
          <w:sz w:val="22"/>
          <w:szCs w:val="22"/>
          <w:lang w:val="es-ES"/>
        </w:rPr>
        <w:t>”</w:t>
      </w:r>
      <w:r w:rsidR="00110A21" w:rsidRPr="005E3ECD">
        <w:rPr>
          <w:rFonts w:ascii="Arial" w:eastAsia="MS Mincho" w:hAnsi="Arial" w:cs="Arial"/>
          <w:sz w:val="22"/>
          <w:szCs w:val="22"/>
          <w:lang w:val="es-ES"/>
        </w:rPr>
        <w:t>.</w:t>
      </w:r>
    </w:p>
    <w:p w14:paraId="32739B8A" w14:textId="77777777" w:rsidR="00293C12" w:rsidRDefault="00293C12" w:rsidP="005E3ECD">
      <w:pPr>
        <w:spacing w:line="276" w:lineRule="auto"/>
        <w:jc w:val="both"/>
        <w:rPr>
          <w:rFonts w:ascii="Arial" w:eastAsia="MS Mincho" w:hAnsi="Arial" w:cs="Arial"/>
          <w:sz w:val="22"/>
          <w:szCs w:val="22"/>
          <w:lang w:val="es-ES"/>
        </w:rPr>
      </w:pPr>
    </w:p>
    <w:p w14:paraId="08F49EC8" w14:textId="00ED86F9" w:rsidR="00293C12" w:rsidRDefault="00293C12" w:rsidP="005E3ECD">
      <w:pPr>
        <w:spacing w:line="276" w:lineRule="auto"/>
        <w:jc w:val="both"/>
        <w:rPr>
          <w:rFonts w:ascii="Arial" w:eastAsia="MS Mincho" w:hAnsi="Arial" w:cs="Arial"/>
          <w:sz w:val="22"/>
          <w:szCs w:val="22"/>
          <w:lang w:val="es-ES"/>
        </w:rPr>
      </w:pPr>
      <w:r w:rsidRPr="00293C12">
        <w:rPr>
          <w:rFonts w:ascii="Arial" w:eastAsia="MS Mincho" w:hAnsi="Arial" w:cs="Arial"/>
          <w:sz w:val="22"/>
          <w:szCs w:val="22"/>
          <w:lang w:val="es-ES"/>
        </w:rPr>
        <w:t>Orlando Bloom participa en la iniciativa para compartir su experiencia personal como tutor y acercar este mensaje a otros tutores de perros</w:t>
      </w:r>
      <w:r>
        <w:rPr>
          <w:rFonts w:ascii="Arial" w:eastAsia="MS Mincho" w:hAnsi="Arial" w:cs="Arial"/>
          <w:sz w:val="22"/>
          <w:szCs w:val="22"/>
          <w:lang w:val="es-ES"/>
        </w:rPr>
        <w:t xml:space="preserve">. </w:t>
      </w:r>
      <w:r w:rsidR="00A36193">
        <w:rPr>
          <w:rFonts w:ascii="Arial" w:eastAsia="MS Mincho" w:hAnsi="Arial" w:cs="Arial"/>
          <w:sz w:val="22"/>
          <w:szCs w:val="22"/>
          <w:lang w:val="es-ES"/>
        </w:rPr>
        <w:t>“</w:t>
      </w:r>
      <w:r w:rsidRPr="00293C12">
        <w:rPr>
          <w:rFonts w:ascii="Arial" w:eastAsia="MS Mincho" w:hAnsi="Arial" w:cs="Arial"/>
          <w:sz w:val="22"/>
          <w:szCs w:val="22"/>
          <w:lang w:val="es-ES"/>
        </w:rPr>
        <w:t>A los tutores de perros nos encanta salir con ellos y disfrutar del tiempo juntos, pero no siempre pensamos en los riesgos que no se ven</w:t>
      </w:r>
      <w:r w:rsidR="00A36193">
        <w:rPr>
          <w:rFonts w:ascii="Arial" w:eastAsia="MS Mincho" w:hAnsi="Arial" w:cs="Arial"/>
          <w:sz w:val="22"/>
          <w:szCs w:val="22"/>
          <w:lang w:val="es-ES"/>
        </w:rPr>
        <w:t>”</w:t>
      </w:r>
      <w:r w:rsidR="00110A21" w:rsidRPr="00293C12">
        <w:rPr>
          <w:rFonts w:ascii="Arial" w:eastAsia="MS Mincho" w:hAnsi="Arial" w:cs="Arial"/>
          <w:sz w:val="22"/>
          <w:szCs w:val="22"/>
          <w:lang w:val="es-ES"/>
        </w:rPr>
        <w:t xml:space="preserve">, </w:t>
      </w:r>
      <w:r w:rsidRPr="00293C12">
        <w:rPr>
          <w:rFonts w:ascii="Arial" w:eastAsia="MS Mincho" w:hAnsi="Arial" w:cs="Arial"/>
          <w:sz w:val="22"/>
          <w:szCs w:val="22"/>
          <w:lang w:val="es-ES"/>
        </w:rPr>
        <w:t>afirma Orlando Bloom.</w:t>
      </w:r>
      <w:r w:rsidR="00A36193">
        <w:rPr>
          <w:rFonts w:ascii="Arial" w:eastAsia="MS Mincho" w:hAnsi="Arial" w:cs="Arial"/>
          <w:sz w:val="22"/>
          <w:szCs w:val="22"/>
          <w:lang w:val="es-ES"/>
        </w:rPr>
        <w:t xml:space="preserve"> “</w:t>
      </w:r>
      <w:r w:rsidRPr="00293C12">
        <w:rPr>
          <w:rFonts w:ascii="Arial" w:eastAsia="MS Mincho" w:hAnsi="Arial" w:cs="Arial"/>
          <w:sz w:val="22"/>
          <w:szCs w:val="22"/>
          <w:lang w:val="es-ES"/>
        </w:rPr>
        <w:t>Una de las cosas que he aprendido es lo importante que es mantener una relación cercana con el veterinario. Es quien puede ayudarte a conocer los riesgos presentes en el entorno de tu perro y a tomar las medidas adecuadas para protegerlo tanto a él como a tu familia</w:t>
      </w:r>
      <w:r w:rsidR="00110A21">
        <w:rPr>
          <w:rFonts w:ascii="Arial" w:eastAsia="MS Mincho" w:hAnsi="Arial" w:cs="Arial"/>
          <w:sz w:val="22"/>
          <w:szCs w:val="22"/>
          <w:lang w:val="es-ES"/>
        </w:rPr>
        <w:t>”</w:t>
      </w:r>
      <w:r w:rsidR="00110A21" w:rsidRPr="00293C12">
        <w:rPr>
          <w:rFonts w:ascii="Arial" w:eastAsia="MS Mincho" w:hAnsi="Arial" w:cs="Arial"/>
          <w:sz w:val="22"/>
          <w:szCs w:val="22"/>
          <w:lang w:val="es-ES"/>
        </w:rPr>
        <w:t>.</w:t>
      </w:r>
    </w:p>
    <w:p w14:paraId="017994FD" w14:textId="77777777" w:rsidR="00293C12" w:rsidRDefault="00293C12" w:rsidP="005E3ECD">
      <w:pPr>
        <w:spacing w:line="276" w:lineRule="auto"/>
        <w:jc w:val="both"/>
        <w:rPr>
          <w:rFonts w:ascii="Arial" w:eastAsia="MS Mincho" w:hAnsi="Arial" w:cs="Arial"/>
          <w:sz w:val="22"/>
          <w:szCs w:val="22"/>
          <w:lang w:val="es-ES"/>
        </w:rPr>
      </w:pPr>
    </w:p>
    <w:p w14:paraId="65919EC1" w14:textId="227E079F" w:rsidR="00293C12" w:rsidRDefault="00293C12" w:rsidP="00293C12">
      <w:pPr>
        <w:spacing w:line="276" w:lineRule="auto"/>
        <w:jc w:val="both"/>
        <w:rPr>
          <w:rFonts w:ascii="Arial" w:eastAsia="MS Mincho" w:hAnsi="Arial" w:cs="Arial"/>
          <w:sz w:val="22"/>
          <w:szCs w:val="22"/>
          <w:lang w:val="es-ES"/>
        </w:rPr>
      </w:pPr>
      <w:r w:rsidRPr="00293C12">
        <w:rPr>
          <w:rFonts w:ascii="Arial" w:eastAsia="MS Mincho" w:hAnsi="Arial" w:cs="Arial"/>
          <w:sz w:val="22"/>
          <w:szCs w:val="22"/>
          <w:lang w:val="es-ES"/>
        </w:rPr>
        <w:t xml:space="preserve">La iniciativa también recordó algunas medidas sencillas que pueden incorporarse al día a día, como revisar al perro después de los paseos, especialmente en zonas menos visibles como las orejas, las patas, el abdomen, las axilas y el espacio bajo el collar. También se recomienda lavar con frecuencia su cama, aspirar los espacios compartidos y consultar con el veterinario qué estrategia preventiva se adapta mejor al estilo de vida y la rutina del animal. </w:t>
      </w:r>
      <w:r w:rsidR="00110A21">
        <w:rPr>
          <w:rFonts w:ascii="Arial" w:eastAsia="MS Mincho" w:hAnsi="Arial" w:cs="Arial"/>
          <w:sz w:val="22"/>
          <w:szCs w:val="22"/>
          <w:lang w:val="es-ES"/>
        </w:rPr>
        <w:t>De igual forma</w:t>
      </w:r>
      <w:r w:rsidRPr="00293C12">
        <w:rPr>
          <w:rFonts w:ascii="Arial" w:eastAsia="MS Mincho" w:hAnsi="Arial" w:cs="Arial"/>
          <w:sz w:val="22"/>
          <w:szCs w:val="22"/>
          <w:lang w:val="es-ES"/>
        </w:rPr>
        <w:t xml:space="preserve">, se puso de relieve la importancia de </w:t>
      </w:r>
      <w:r w:rsidR="00110A21">
        <w:rPr>
          <w:rFonts w:ascii="Arial" w:eastAsia="MS Mincho" w:hAnsi="Arial" w:cs="Arial"/>
          <w:sz w:val="22"/>
          <w:szCs w:val="22"/>
          <w:lang w:val="es-ES"/>
        </w:rPr>
        <w:t xml:space="preserve">la prevención y de </w:t>
      </w:r>
      <w:r w:rsidRPr="00293C12">
        <w:rPr>
          <w:rFonts w:ascii="Arial" w:eastAsia="MS Mincho" w:hAnsi="Arial" w:cs="Arial"/>
          <w:sz w:val="22"/>
          <w:szCs w:val="22"/>
          <w:lang w:val="es-ES"/>
        </w:rPr>
        <w:t>actuar antes de detectar los parásitos. Las pulgas pueden vivir en los mismos espacios que las mascotas y las garrapatas en fases inmaduras pueden ser tan pequeñas que resulten difíciles de localizar a simple vista. Por este motivo, no siempre es fácil identificar el riesgo sin la orientación de un profesional veterinario.</w:t>
      </w:r>
    </w:p>
    <w:p w14:paraId="76C4ECE8" w14:textId="77777777" w:rsidR="00293C12" w:rsidRDefault="00293C12" w:rsidP="00293C12">
      <w:pPr>
        <w:spacing w:line="276" w:lineRule="auto"/>
        <w:jc w:val="both"/>
        <w:rPr>
          <w:rFonts w:ascii="Arial" w:eastAsia="MS Mincho" w:hAnsi="Arial" w:cs="Arial"/>
          <w:sz w:val="22"/>
          <w:szCs w:val="22"/>
          <w:lang w:val="es-ES"/>
        </w:rPr>
      </w:pPr>
    </w:p>
    <w:p w14:paraId="7CC24043" w14:textId="48759E01" w:rsidR="00EE5ACE" w:rsidRPr="00293C12" w:rsidRDefault="00293C12" w:rsidP="00A36193">
      <w:pPr>
        <w:spacing w:line="276" w:lineRule="auto"/>
        <w:jc w:val="both"/>
        <w:rPr>
          <w:rFonts w:ascii="Arial" w:eastAsia="MS Mincho" w:hAnsi="Arial" w:cs="Arial"/>
          <w:sz w:val="22"/>
          <w:szCs w:val="22"/>
          <w:lang w:val="es-ES"/>
        </w:rPr>
      </w:pPr>
      <w:r w:rsidRPr="00293C12">
        <w:rPr>
          <w:rFonts w:ascii="Arial" w:eastAsia="MS Mincho" w:hAnsi="Arial" w:cs="Arial"/>
          <w:sz w:val="22"/>
          <w:szCs w:val="22"/>
          <w:lang w:val="es-ES"/>
        </w:rPr>
        <w:t xml:space="preserve">Los profesionales veterinarios y los tutores de perros pueden visitar </w:t>
      </w:r>
      <w:hyperlink r:id="rId17" w:history="1">
        <w:r w:rsidRPr="00293C12">
          <w:rPr>
            <w:rStyle w:val="Hyperlink"/>
            <w:rFonts w:ascii="Arial" w:eastAsia="MS Mincho" w:hAnsi="Arial" w:cs="Arial"/>
            <w:sz w:val="22"/>
            <w:szCs w:val="22"/>
            <w:lang w:val="es-ES"/>
          </w:rPr>
          <w:t>MyPet.com</w:t>
        </w:r>
      </w:hyperlink>
      <w:r w:rsidRPr="00293C12">
        <w:rPr>
          <w:rFonts w:ascii="Arial" w:eastAsia="MS Mincho" w:hAnsi="Arial" w:cs="Arial"/>
          <w:sz w:val="22"/>
          <w:szCs w:val="22"/>
          <w:lang w:val="es-ES"/>
        </w:rPr>
        <w:t xml:space="preserve"> </w:t>
      </w:r>
      <w:r>
        <w:rPr>
          <w:rFonts w:ascii="Arial" w:eastAsia="MS Mincho" w:hAnsi="Arial" w:cs="Arial"/>
          <w:sz w:val="22"/>
          <w:szCs w:val="22"/>
          <w:lang w:val="es-ES"/>
        </w:rPr>
        <w:t xml:space="preserve">o </w:t>
      </w:r>
      <w:hyperlink r:id="rId18" w:history="1">
        <w:r w:rsidRPr="00293C12">
          <w:rPr>
            <w:rStyle w:val="Hyperlink"/>
            <w:rFonts w:ascii="Arial" w:eastAsia="MS Mincho" w:hAnsi="Arial" w:cs="Arial"/>
            <w:sz w:val="22"/>
            <w:szCs w:val="22"/>
            <w:lang w:val="es-ES"/>
          </w:rPr>
          <w:t>@Mypet.com_es_perros</w:t>
        </w:r>
      </w:hyperlink>
      <w:r>
        <w:rPr>
          <w:rFonts w:ascii="Arial" w:eastAsia="MS Mincho" w:hAnsi="Arial" w:cs="Arial"/>
          <w:sz w:val="22"/>
          <w:szCs w:val="22"/>
          <w:lang w:val="es-ES"/>
        </w:rPr>
        <w:t xml:space="preserve"> seguir </w:t>
      </w:r>
      <w:r w:rsidRPr="00293C12">
        <w:rPr>
          <w:rFonts w:ascii="Arial" w:eastAsia="MS Mincho" w:hAnsi="Arial" w:cs="Arial"/>
          <w:sz w:val="22"/>
          <w:szCs w:val="22"/>
          <w:lang w:val="es-ES"/>
        </w:rPr>
        <w:t>para obtener más información sobre la campaña y el evento</w:t>
      </w:r>
      <w:r>
        <w:rPr>
          <w:rFonts w:ascii="Arial" w:eastAsia="MS Mincho" w:hAnsi="Arial" w:cs="Arial"/>
          <w:sz w:val="22"/>
          <w:szCs w:val="22"/>
          <w:lang w:val="es-ES"/>
        </w:rPr>
        <w:t xml:space="preserve"> </w:t>
      </w:r>
      <w:r w:rsidRPr="009B0295">
        <w:rPr>
          <w:rFonts w:ascii="Arial" w:eastAsia="MS Mincho" w:hAnsi="Arial" w:cs="Arial"/>
          <w:i/>
          <w:iCs/>
          <w:sz w:val="22"/>
          <w:szCs w:val="22"/>
          <w:lang w:val="es-ES"/>
        </w:rPr>
        <w:t>El Riesgo Que No Ves</w:t>
      </w:r>
      <w:r>
        <w:rPr>
          <w:rFonts w:ascii="Arial" w:eastAsia="MS Mincho" w:hAnsi="Arial" w:cs="Arial"/>
          <w:sz w:val="22"/>
          <w:szCs w:val="22"/>
          <w:lang w:val="es-ES"/>
        </w:rPr>
        <w:t>.</w:t>
      </w:r>
    </w:p>
    <w:p w14:paraId="11DF6CE1" w14:textId="77777777" w:rsidR="00305724" w:rsidRPr="00293C12" w:rsidRDefault="00305724" w:rsidP="006A53EF">
      <w:pPr>
        <w:spacing w:line="276" w:lineRule="auto"/>
        <w:rPr>
          <w:rFonts w:ascii="Arial" w:eastAsia="MS Mincho" w:hAnsi="Arial" w:cs="Arial"/>
          <w:sz w:val="22"/>
          <w:szCs w:val="22"/>
          <w:lang w:val="es-ES"/>
        </w:rPr>
      </w:pPr>
    </w:p>
    <w:p w14:paraId="19C26903" w14:textId="33B1B879" w:rsidR="00332B2E" w:rsidRDefault="00332B2E" w:rsidP="00332B2E">
      <w:pPr>
        <w:spacing w:line="276" w:lineRule="auto"/>
        <w:rPr>
          <w:rFonts w:ascii="Arial" w:eastAsia="MS Mincho" w:hAnsi="Arial" w:cs="Arial"/>
          <w:color w:val="0070C0"/>
          <w:sz w:val="22"/>
          <w:szCs w:val="22"/>
          <w:lang w:val="en-GB"/>
        </w:rPr>
      </w:pPr>
      <w:r>
        <w:rPr>
          <w:rFonts w:ascii="Arial" w:eastAsia="MS Mincho" w:hAnsi="Arial" w:cs="Arial"/>
          <w:color w:val="0070C0"/>
          <w:sz w:val="22"/>
          <w:szCs w:val="22"/>
          <w:lang w:val="en-GB"/>
        </w:rPr>
        <w:t>[</w:t>
      </w:r>
      <w:r w:rsidR="00293C12">
        <w:rPr>
          <w:rFonts w:ascii="Arial" w:eastAsia="MS Mincho" w:hAnsi="Arial" w:cs="Arial"/>
          <w:color w:val="0070C0"/>
          <w:sz w:val="22"/>
          <w:szCs w:val="22"/>
          <w:lang w:val="en-GB"/>
        </w:rPr>
        <w:t>IMAGENES</w:t>
      </w:r>
      <w:r w:rsidRPr="001B1F9D">
        <w:rPr>
          <w:rFonts w:ascii="Arial" w:eastAsia="MS Mincho" w:hAnsi="Arial" w:cs="Arial"/>
          <w:color w:val="0070C0"/>
          <w:sz w:val="22"/>
          <w:szCs w:val="22"/>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4044"/>
        <w:gridCol w:w="1980"/>
      </w:tblGrid>
      <w:tr w:rsidR="0096603D" w14:paraId="01425F34" w14:textId="77777777" w:rsidTr="00FB39D5">
        <w:trPr>
          <w:gridAfter w:val="1"/>
          <w:wAfter w:w="1980" w:type="dxa"/>
        </w:trPr>
        <w:tc>
          <w:tcPr>
            <w:tcW w:w="2970" w:type="dxa"/>
          </w:tcPr>
          <w:p w14:paraId="27E8B14B" w14:textId="7276728E" w:rsidR="0096603D" w:rsidRDefault="0096603D" w:rsidP="00332B2E">
            <w:pPr>
              <w:spacing w:line="276" w:lineRule="auto"/>
              <w:rPr>
                <w:rFonts w:ascii="Arial" w:eastAsia="MS Mincho" w:hAnsi="Arial" w:cs="Arial"/>
                <w:color w:val="0070C0"/>
                <w:sz w:val="22"/>
                <w:szCs w:val="22"/>
                <w:lang w:val="en-GB"/>
              </w:rPr>
            </w:pPr>
            <w:r>
              <w:rPr>
                <w:noProof/>
              </w:rPr>
              <w:drawing>
                <wp:inline distT="0" distB="0" distL="0" distR="0" wp14:anchorId="4BA5B992" wp14:editId="03218B14">
                  <wp:extent cx="1014596" cy="1522071"/>
                  <wp:effectExtent l="0" t="0" r="0" b="2540"/>
                  <wp:docPr id="179866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hqprint">
                            <a:extLst>
                              <a:ext uri="{28A0092B-C50C-407E-A947-70E740481C1C}">
                                <a14:useLocalDpi xmlns:a14="http://schemas.microsoft.com/office/drawing/2010/main"/>
                              </a:ext>
                            </a:extLst>
                          </a:blip>
                          <a:srcRect/>
                          <a:stretch>
                            <a:fillRect/>
                          </a:stretch>
                        </pic:blipFill>
                        <pic:spPr bwMode="auto">
                          <a:xfrm>
                            <a:off x="0" y="0"/>
                            <a:ext cx="1026618" cy="1540106"/>
                          </a:xfrm>
                          <a:prstGeom prst="rect">
                            <a:avLst/>
                          </a:prstGeom>
                          <a:noFill/>
                          <a:ln>
                            <a:noFill/>
                          </a:ln>
                        </pic:spPr>
                      </pic:pic>
                    </a:graphicData>
                  </a:graphic>
                </wp:inline>
              </w:drawing>
            </w:r>
          </w:p>
        </w:tc>
        <w:tc>
          <w:tcPr>
            <w:tcW w:w="4044" w:type="dxa"/>
          </w:tcPr>
          <w:p w14:paraId="24E65DDE" w14:textId="64641F7E" w:rsidR="0096603D" w:rsidRDefault="0096603D" w:rsidP="00332B2E">
            <w:pPr>
              <w:spacing w:line="276" w:lineRule="auto"/>
              <w:rPr>
                <w:rFonts w:ascii="Arial" w:eastAsia="MS Mincho" w:hAnsi="Arial" w:cs="Arial"/>
                <w:color w:val="0070C0"/>
                <w:sz w:val="22"/>
                <w:szCs w:val="22"/>
                <w:lang w:val="en-GB"/>
              </w:rPr>
            </w:pPr>
            <w:r>
              <w:rPr>
                <w:noProof/>
              </w:rPr>
              <w:drawing>
                <wp:inline distT="0" distB="0" distL="0" distR="0" wp14:anchorId="3FC5A4E7" wp14:editId="25FA5824">
                  <wp:extent cx="2326884" cy="1551008"/>
                  <wp:effectExtent l="0" t="0" r="0" b="0"/>
                  <wp:docPr id="4036123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hqprint">
                            <a:extLst>
                              <a:ext uri="{28A0092B-C50C-407E-A947-70E740481C1C}">
                                <a14:useLocalDpi xmlns:a14="http://schemas.microsoft.com/office/drawing/2010/main"/>
                              </a:ext>
                            </a:extLst>
                          </a:blip>
                          <a:srcRect/>
                          <a:stretch>
                            <a:fillRect/>
                          </a:stretch>
                        </pic:blipFill>
                        <pic:spPr bwMode="auto">
                          <a:xfrm>
                            <a:off x="0" y="0"/>
                            <a:ext cx="2350919" cy="1567028"/>
                          </a:xfrm>
                          <a:prstGeom prst="rect">
                            <a:avLst/>
                          </a:prstGeom>
                          <a:noFill/>
                          <a:ln>
                            <a:noFill/>
                          </a:ln>
                        </pic:spPr>
                      </pic:pic>
                    </a:graphicData>
                  </a:graphic>
                </wp:inline>
              </w:drawing>
            </w:r>
          </w:p>
        </w:tc>
      </w:tr>
      <w:tr w:rsidR="0096603D" w:rsidRPr="00D7676F" w14:paraId="7EFF0E4F" w14:textId="77777777" w:rsidTr="00FB39D5">
        <w:trPr>
          <w:gridAfter w:val="1"/>
          <w:wAfter w:w="1980" w:type="dxa"/>
          <w:trHeight w:val="1035"/>
        </w:trPr>
        <w:tc>
          <w:tcPr>
            <w:tcW w:w="2970" w:type="dxa"/>
          </w:tcPr>
          <w:p w14:paraId="6A4B0B08" w14:textId="68FE4187" w:rsidR="0096603D" w:rsidRPr="00FA0E48" w:rsidRDefault="00293C12" w:rsidP="00332B2E">
            <w:pPr>
              <w:spacing w:line="276" w:lineRule="auto"/>
              <w:rPr>
                <w:rFonts w:ascii="Arial" w:eastAsia="MS Mincho" w:hAnsi="Arial" w:cs="Arial"/>
                <w:i/>
                <w:iCs/>
                <w:color w:val="000000" w:themeColor="text1"/>
                <w:sz w:val="18"/>
                <w:szCs w:val="18"/>
                <w:lang w:val="en-GB"/>
              </w:rPr>
            </w:pPr>
            <w:r w:rsidRPr="00293C12">
              <w:rPr>
                <w:rFonts w:ascii="Arial" w:eastAsia="MS Mincho" w:hAnsi="Arial" w:cs="Arial"/>
                <w:i/>
                <w:iCs/>
                <w:color w:val="000000" w:themeColor="text1"/>
                <w:sz w:val="18"/>
                <w:szCs w:val="18"/>
              </w:rPr>
              <w:t>Pedro Silva, Senior Vice President de MSD Animal Health, EURAM</w:t>
            </w:r>
          </w:p>
        </w:tc>
        <w:tc>
          <w:tcPr>
            <w:tcW w:w="4044" w:type="dxa"/>
          </w:tcPr>
          <w:p w14:paraId="5BF31423" w14:textId="68730E76" w:rsidR="0096603D" w:rsidRPr="00293C12" w:rsidRDefault="00293C12" w:rsidP="00332B2E">
            <w:pPr>
              <w:spacing w:line="276" w:lineRule="auto"/>
              <w:rPr>
                <w:rFonts w:ascii="Arial" w:eastAsia="MS Mincho" w:hAnsi="Arial" w:cs="Arial"/>
                <w:i/>
                <w:iCs/>
                <w:color w:val="000000" w:themeColor="text1"/>
                <w:sz w:val="18"/>
                <w:szCs w:val="18"/>
                <w:lang w:val="es-ES"/>
              </w:rPr>
            </w:pPr>
            <w:r w:rsidRPr="00293C12">
              <w:rPr>
                <w:rFonts w:ascii="Arial" w:eastAsia="MS Mincho" w:hAnsi="Arial" w:cs="Arial"/>
                <w:i/>
                <w:iCs/>
                <w:color w:val="000000" w:themeColor="text1"/>
                <w:sz w:val="18"/>
                <w:szCs w:val="18"/>
                <w:lang w:val="es-ES"/>
              </w:rPr>
              <w:t xml:space="preserve">Orlando Bloom participa en </w:t>
            </w:r>
            <w:r w:rsidRPr="00FB39D5">
              <w:rPr>
                <w:rFonts w:ascii="Arial" w:eastAsia="MS Mincho" w:hAnsi="Arial" w:cs="Arial"/>
                <w:color w:val="000000" w:themeColor="text1"/>
                <w:sz w:val="18"/>
                <w:szCs w:val="18"/>
                <w:lang w:val="es-ES"/>
              </w:rPr>
              <w:t xml:space="preserve">El Riesgo Que No Ves </w:t>
            </w:r>
            <w:r w:rsidRPr="00293C12">
              <w:rPr>
                <w:rFonts w:ascii="Arial" w:eastAsia="MS Mincho" w:hAnsi="Arial" w:cs="Arial"/>
                <w:i/>
                <w:iCs/>
                <w:color w:val="000000" w:themeColor="text1"/>
                <w:sz w:val="18"/>
                <w:szCs w:val="18"/>
                <w:lang w:val="es-ES"/>
              </w:rPr>
              <w:t>para compartir su experiencia personal como tutor comprometido y responsable de un perro.</w:t>
            </w:r>
          </w:p>
        </w:tc>
      </w:tr>
      <w:tr w:rsidR="0096603D" w14:paraId="5784FEAB" w14:textId="77777777" w:rsidTr="00FB39D5">
        <w:tc>
          <w:tcPr>
            <w:tcW w:w="2970" w:type="dxa"/>
          </w:tcPr>
          <w:p w14:paraId="7408234E" w14:textId="3465B961" w:rsidR="0096603D" w:rsidRDefault="00552968" w:rsidP="00332B2E">
            <w:pPr>
              <w:spacing w:line="276" w:lineRule="auto"/>
              <w:rPr>
                <w:rFonts w:ascii="Arial" w:eastAsia="MS Mincho" w:hAnsi="Arial" w:cs="Arial"/>
                <w:color w:val="0070C0"/>
                <w:sz w:val="22"/>
                <w:szCs w:val="22"/>
                <w:lang w:val="en-GB"/>
              </w:rPr>
            </w:pPr>
            <w:r>
              <w:rPr>
                <w:noProof/>
              </w:rPr>
              <w:lastRenderedPageBreak/>
              <w:drawing>
                <wp:inline distT="0" distB="0" distL="0" distR="0" wp14:anchorId="576C5BE3" wp14:editId="45E60FD6">
                  <wp:extent cx="1093808" cy="1640711"/>
                  <wp:effectExtent l="0" t="0" r="0" b="0"/>
                  <wp:docPr id="2138129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hqprint">
                            <a:extLst>
                              <a:ext uri="{28A0092B-C50C-407E-A947-70E740481C1C}">
                                <a14:useLocalDpi xmlns:a14="http://schemas.microsoft.com/office/drawing/2010/main"/>
                              </a:ext>
                            </a:extLst>
                          </a:blip>
                          <a:srcRect/>
                          <a:stretch>
                            <a:fillRect/>
                          </a:stretch>
                        </pic:blipFill>
                        <pic:spPr bwMode="auto">
                          <a:xfrm>
                            <a:off x="0" y="0"/>
                            <a:ext cx="1107707" cy="1661560"/>
                          </a:xfrm>
                          <a:prstGeom prst="rect">
                            <a:avLst/>
                          </a:prstGeom>
                          <a:noFill/>
                          <a:ln>
                            <a:noFill/>
                          </a:ln>
                        </pic:spPr>
                      </pic:pic>
                    </a:graphicData>
                  </a:graphic>
                </wp:inline>
              </w:drawing>
            </w:r>
          </w:p>
        </w:tc>
        <w:tc>
          <w:tcPr>
            <w:tcW w:w="6024" w:type="dxa"/>
            <w:gridSpan w:val="2"/>
          </w:tcPr>
          <w:p w14:paraId="773F6EA7" w14:textId="654D9BE8" w:rsidR="0096603D" w:rsidRDefault="000E1709" w:rsidP="00332B2E">
            <w:pPr>
              <w:spacing w:line="276" w:lineRule="auto"/>
              <w:rPr>
                <w:rFonts w:ascii="Arial" w:eastAsia="MS Mincho" w:hAnsi="Arial" w:cs="Arial"/>
                <w:color w:val="0070C0"/>
                <w:sz w:val="22"/>
                <w:szCs w:val="22"/>
                <w:lang w:val="en-GB"/>
              </w:rPr>
            </w:pPr>
            <w:r>
              <w:rPr>
                <w:noProof/>
              </w:rPr>
              <w:drawing>
                <wp:inline distT="0" distB="0" distL="0" distR="0" wp14:anchorId="6FC0889B" wp14:editId="50617583">
                  <wp:extent cx="1084915" cy="1626243"/>
                  <wp:effectExtent l="0" t="0" r="1270" b="0"/>
                  <wp:docPr id="9693423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hqprint">
                            <a:extLst>
                              <a:ext uri="{28A0092B-C50C-407E-A947-70E740481C1C}">
                                <a14:useLocalDpi xmlns:a14="http://schemas.microsoft.com/office/drawing/2010/main"/>
                              </a:ext>
                            </a:extLst>
                          </a:blip>
                          <a:srcRect/>
                          <a:stretch>
                            <a:fillRect/>
                          </a:stretch>
                        </pic:blipFill>
                        <pic:spPr bwMode="auto">
                          <a:xfrm>
                            <a:off x="0" y="0"/>
                            <a:ext cx="1100733" cy="1649953"/>
                          </a:xfrm>
                          <a:prstGeom prst="rect">
                            <a:avLst/>
                          </a:prstGeom>
                          <a:noFill/>
                          <a:ln>
                            <a:noFill/>
                          </a:ln>
                        </pic:spPr>
                      </pic:pic>
                    </a:graphicData>
                  </a:graphic>
                </wp:inline>
              </w:drawing>
            </w:r>
            <w:r w:rsidR="004C0C8D">
              <w:t xml:space="preserve"> </w:t>
            </w:r>
            <w:r w:rsidR="004C0C8D">
              <w:rPr>
                <w:noProof/>
              </w:rPr>
              <w:drawing>
                <wp:inline distT="0" distB="0" distL="0" distR="0" wp14:anchorId="214FBA64" wp14:editId="36D2CF24">
                  <wp:extent cx="2428627" cy="1620123"/>
                  <wp:effectExtent l="0" t="0" r="0" b="0"/>
                  <wp:docPr id="9002029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hqprint">
                            <a:extLst>
                              <a:ext uri="{28A0092B-C50C-407E-A947-70E740481C1C}">
                                <a14:useLocalDpi xmlns:a14="http://schemas.microsoft.com/office/drawing/2010/main"/>
                              </a:ext>
                            </a:extLst>
                          </a:blip>
                          <a:srcRect/>
                          <a:stretch>
                            <a:fillRect/>
                          </a:stretch>
                        </pic:blipFill>
                        <pic:spPr bwMode="auto">
                          <a:xfrm>
                            <a:off x="0" y="0"/>
                            <a:ext cx="2450564" cy="1634757"/>
                          </a:xfrm>
                          <a:prstGeom prst="rect">
                            <a:avLst/>
                          </a:prstGeom>
                          <a:noFill/>
                          <a:ln>
                            <a:noFill/>
                          </a:ln>
                        </pic:spPr>
                      </pic:pic>
                    </a:graphicData>
                  </a:graphic>
                </wp:inline>
              </w:drawing>
            </w:r>
          </w:p>
        </w:tc>
      </w:tr>
      <w:tr w:rsidR="00552968" w:rsidRPr="00D7676F" w14:paraId="5856B356" w14:textId="77777777" w:rsidTr="00FB39D5">
        <w:tc>
          <w:tcPr>
            <w:tcW w:w="2970" w:type="dxa"/>
          </w:tcPr>
          <w:p w14:paraId="66D7F386" w14:textId="6D639059" w:rsidR="00552968" w:rsidRPr="00293C12" w:rsidRDefault="00293C12" w:rsidP="00332B2E">
            <w:pPr>
              <w:spacing w:line="276" w:lineRule="auto"/>
              <w:rPr>
                <w:rFonts w:ascii="Arial" w:eastAsia="MS Mincho" w:hAnsi="Arial" w:cs="Arial"/>
                <w:i/>
                <w:iCs/>
                <w:color w:val="000000" w:themeColor="text1"/>
                <w:sz w:val="18"/>
                <w:szCs w:val="18"/>
                <w:lang w:val="es-ES"/>
              </w:rPr>
            </w:pPr>
            <w:r w:rsidRPr="00293C12">
              <w:rPr>
                <w:rFonts w:ascii="Arial" w:eastAsia="MS Mincho" w:hAnsi="Arial" w:cs="Arial"/>
                <w:i/>
                <w:iCs/>
                <w:color w:val="000000" w:themeColor="text1"/>
                <w:sz w:val="18"/>
                <w:szCs w:val="18"/>
                <w:lang w:val="es-ES"/>
              </w:rPr>
              <w:t xml:space="preserve">El profesor </w:t>
            </w:r>
            <w:proofErr w:type="spellStart"/>
            <w:r w:rsidRPr="00293C12">
              <w:rPr>
                <w:rFonts w:ascii="Arial" w:eastAsia="MS Mincho" w:hAnsi="Arial" w:cs="Arial"/>
                <w:i/>
                <w:iCs/>
                <w:color w:val="000000" w:themeColor="text1"/>
                <w:sz w:val="18"/>
                <w:szCs w:val="18"/>
                <w:lang w:val="es-ES"/>
              </w:rPr>
              <w:t>Domenico</w:t>
            </w:r>
            <w:proofErr w:type="spellEnd"/>
            <w:r w:rsidRPr="00293C12">
              <w:rPr>
                <w:rFonts w:ascii="Arial" w:eastAsia="MS Mincho" w:hAnsi="Arial" w:cs="Arial"/>
                <w:i/>
                <w:iCs/>
                <w:color w:val="000000" w:themeColor="text1"/>
                <w:sz w:val="18"/>
                <w:szCs w:val="18"/>
                <w:lang w:val="es-ES"/>
              </w:rPr>
              <w:t xml:space="preserve"> Otranto, experto en parasitología animal de la Universidad de Bari, explica algunos de los principales factores que influyen en la actividad de pulgas y garrapatas.</w:t>
            </w:r>
          </w:p>
        </w:tc>
        <w:tc>
          <w:tcPr>
            <w:tcW w:w="6024" w:type="dxa"/>
            <w:gridSpan w:val="2"/>
          </w:tcPr>
          <w:p w14:paraId="05A64FF9" w14:textId="27BA978B" w:rsidR="00552968" w:rsidRPr="00293C12" w:rsidRDefault="00293C12" w:rsidP="006D0EF5">
            <w:pPr>
              <w:spacing w:line="276" w:lineRule="auto"/>
              <w:ind w:right="524"/>
              <w:rPr>
                <w:rFonts w:ascii="Arial" w:eastAsia="MS Mincho" w:hAnsi="Arial" w:cs="Arial"/>
                <w:i/>
                <w:iCs/>
                <w:color w:val="000000" w:themeColor="text1"/>
                <w:sz w:val="18"/>
                <w:szCs w:val="18"/>
                <w:lang w:val="es-ES"/>
              </w:rPr>
            </w:pPr>
            <w:r w:rsidRPr="00FB39D5">
              <w:rPr>
                <w:rFonts w:ascii="Arial" w:eastAsia="MS Mincho" w:hAnsi="Arial" w:cs="Arial"/>
                <w:color w:val="000000" w:themeColor="text1"/>
                <w:sz w:val="18"/>
                <w:szCs w:val="18"/>
                <w:lang w:val="es-ES"/>
              </w:rPr>
              <w:t>El Riesgo Que No Ves</w:t>
            </w:r>
            <w:r>
              <w:rPr>
                <w:rFonts w:ascii="Arial" w:eastAsia="MS Mincho" w:hAnsi="Arial" w:cs="Arial"/>
                <w:i/>
                <w:iCs/>
                <w:color w:val="000000" w:themeColor="text1"/>
                <w:sz w:val="18"/>
                <w:szCs w:val="18"/>
                <w:lang w:val="es-ES"/>
              </w:rPr>
              <w:t xml:space="preserve"> </w:t>
            </w:r>
            <w:r w:rsidRPr="00293C12">
              <w:rPr>
                <w:rFonts w:ascii="Arial" w:eastAsia="MS Mincho" w:hAnsi="Arial" w:cs="Arial"/>
                <w:i/>
                <w:iCs/>
                <w:color w:val="000000" w:themeColor="text1"/>
                <w:sz w:val="18"/>
                <w:szCs w:val="18"/>
                <w:lang w:val="es-ES"/>
              </w:rPr>
              <w:t>reunió a expertos y tutores de perros para hablar sobre el riesgo de pulgas y garrapatas y la importancia del asesoramiento veterinario.</w:t>
            </w:r>
          </w:p>
        </w:tc>
      </w:tr>
    </w:tbl>
    <w:p w14:paraId="643943A3" w14:textId="77777777" w:rsidR="00662354" w:rsidRPr="00293C12" w:rsidRDefault="00662354" w:rsidP="00332B2E">
      <w:pPr>
        <w:spacing w:line="276" w:lineRule="auto"/>
        <w:rPr>
          <w:rFonts w:ascii="Arial" w:eastAsia="MS Mincho" w:hAnsi="Arial" w:cs="Arial"/>
          <w:color w:val="0070C0"/>
          <w:sz w:val="22"/>
          <w:szCs w:val="22"/>
          <w:lang w:val="es-ES"/>
        </w:rPr>
      </w:pPr>
    </w:p>
    <w:p w14:paraId="78359822" w14:textId="77777777" w:rsidR="00332B2E" w:rsidRPr="00293C12" w:rsidRDefault="00332B2E" w:rsidP="00FE579E">
      <w:pPr>
        <w:spacing w:line="276" w:lineRule="auto"/>
        <w:rPr>
          <w:rFonts w:ascii="Arial" w:eastAsia="MS Mincho" w:hAnsi="Arial" w:cs="Arial"/>
          <w:color w:val="0070C0"/>
          <w:sz w:val="22"/>
          <w:szCs w:val="22"/>
          <w:lang w:val="es-ES"/>
        </w:rPr>
      </w:pPr>
    </w:p>
    <w:p w14:paraId="5A6AB77A" w14:textId="7E217D2A" w:rsidR="00C240E3" w:rsidRPr="007D3840" w:rsidRDefault="00981812" w:rsidP="00FE579E">
      <w:pPr>
        <w:spacing w:line="276" w:lineRule="auto"/>
        <w:rPr>
          <w:rFonts w:ascii="Arial" w:eastAsia="MS Mincho" w:hAnsi="Arial" w:cs="Arial"/>
          <w:color w:val="0070C0"/>
          <w:sz w:val="22"/>
          <w:szCs w:val="22"/>
          <w:lang w:val="es-ES"/>
        </w:rPr>
      </w:pPr>
      <w:r w:rsidRPr="007D3840">
        <w:rPr>
          <w:rFonts w:ascii="Arial" w:eastAsia="MS Mincho" w:hAnsi="Arial" w:cs="Arial"/>
          <w:color w:val="0070C0"/>
          <w:sz w:val="22"/>
          <w:szCs w:val="22"/>
          <w:lang w:val="es-ES"/>
        </w:rPr>
        <w:t>[</w:t>
      </w:r>
      <w:r w:rsidR="00293C12" w:rsidRPr="007D3840">
        <w:rPr>
          <w:rFonts w:ascii="Arial" w:eastAsia="MS Mincho" w:hAnsi="Arial" w:cs="Arial"/>
          <w:color w:val="0070C0"/>
          <w:sz w:val="22"/>
          <w:szCs w:val="22"/>
          <w:lang w:val="es-ES"/>
        </w:rPr>
        <w:t>NOTA AL EDITOR</w:t>
      </w:r>
      <w:r w:rsidR="00AA4F8D" w:rsidRPr="007D3840">
        <w:rPr>
          <w:rFonts w:ascii="Arial" w:eastAsia="MS Mincho" w:hAnsi="Arial" w:cs="Arial"/>
          <w:color w:val="0070C0"/>
          <w:sz w:val="22"/>
          <w:szCs w:val="22"/>
          <w:lang w:val="es-ES"/>
        </w:rPr>
        <w:t>]</w:t>
      </w:r>
    </w:p>
    <w:p w14:paraId="0E7A69AE" w14:textId="114530AA" w:rsidR="00DD084A" w:rsidRPr="007D3840" w:rsidRDefault="00DD084A" w:rsidP="00ED42AB">
      <w:pPr>
        <w:spacing w:line="276" w:lineRule="auto"/>
        <w:rPr>
          <w:rFonts w:ascii="Arial" w:eastAsia="MS Mincho" w:hAnsi="Arial" w:cs="Arial"/>
          <w:color w:val="EE0000"/>
          <w:sz w:val="22"/>
          <w:szCs w:val="22"/>
          <w:lang w:val="es-ES"/>
        </w:rPr>
      </w:pPr>
    </w:p>
    <w:p w14:paraId="7CDC5C62" w14:textId="77777777" w:rsidR="007D3840" w:rsidRPr="00D118D8" w:rsidRDefault="007D3840" w:rsidP="007D3840">
      <w:pPr>
        <w:spacing w:line="276" w:lineRule="auto"/>
        <w:jc w:val="both"/>
        <w:rPr>
          <w:rFonts w:ascii="Arial" w:eastAsia="MS Mincho" w:hAnsi="Arial" w:cs="Arial"/>
          <w:sz w:val="20"/>
          <w:szCs w:val="20"/>
          <w:lang w:val="es-ES"/>
        </w:rPr>
      </w:pPr>
      <w:r w:rsidRPr="00D118D8">
        <w:rPr>
          <w:rFonts w:ascii="Arial" w:eastAsia="MS Mincho" w:hAnsi="Arial" w:cs="Arial"/>
          <w:b/>
          <w:sz w:val="20"/>
          <w:szCs w:val="20"/>
          <w:lang w:val="es-ES"/>
        </w:rPr>
        <w:t>Encuesta global sobre perspectivas de tutores de mascotas y veterinarios en cuanto a la prevención y el tratamiento de parásitos</w:t>
      </w:r>
    </w:p>
    <w:p w14:paraId="2CD11DE7" w14:textId="77777777" w:rsidR="007D3840" w:rsidRPr="00D118D8" w:rsidRDefault="007D3840" w:rsidP="007D3840">
      <w:pPr>
        <w:spacing w:line="276" w:lineRule="auto"/>
        <w:jc w:val="both"/>
        <w:rPr>
          <w:rFonts w:ascii="Arial" w:eastAsia="MS Mincho" w:hAnsi="Arial" w:cs="Arial"/>
          <w:sz w:val="20"/>
          <w:szCs w:val="20"/>
          <w:lang w:val="es-ES"/>
        </w:rPr>
      </w:pPr>
      <w:r w:rsidRPr="00D118D8">
        <w:rPr>
          <w:rFonts w:ascii="Arial" w:eastAsia="MS Mincho" w:hAnsi="Arial" w:cs="Arial"/>
          <w:sz w:val="20"/>
          <w:szCs w:val="20"/>
          <w:lang w:val="es-ES"/>
        </w:rPr>
        <w:t xml:space="preserve">El estudio, realizado por </w:t>
      </w:r>
      <w:proofErr w:type="spellStart"/>
      <w:r w:rsidRPr="00D118D8">
        <w:rPr>
          <w:rFonts w:ascii="Arial" w:eastAsia="MS Mincho" w:hAnsi="Arial" w:cs="Arial"/>
          <w:sz w:val="20"/>
          <w:szCs w:val="20"/>
          <w:lang w:val="es-ES"/>
        </w:rPr>
        <w:t>Savanta</w:t>
      </w:r>
      <w:proofErr w:type="spellEnd"/>
      <w:r w:rsidRPr="00D118D8">
        <w:rPr>
          <w:rFonts w:ascii="Arial" w:eastAsia="MS Mincho" w:hAnsi="Arial" w:cs="Arial"/>
          <w:sz w:val="20"/>
          <w:szCs w:val="20"/>
          <w:lang w:val="es-ES"/>
        </w:rPr>
        <w:t xml:space="preserve"> para MSD Animal Health, recoge las respuestas de 4.072 tutores de mascotas y 582 veterinarios en 15 países. Los tutores participantes eran mayores de 18 años y convivían con al menos un perro o un gato. El tamaño de la muestra de tutores por país fue el siguiente: Brasil n=318, Canadá n=277, México n=286, Perú n=286, Estados Unidos n=427, Francia n=257, Alemania n=259, Italia n=283, Polonia n=296, España n=294, Reino Unido n=276, Australia y Nueva Zelanda n=268, China n=256 y Japón n=289. Los veterinarios trabajaban al menos 10 horas semanales en clínica y trataban tanto perros como gatos. El tamaño de la muestra de veterinarios por país fue el siguiente: Brasil n=43, Canadá n=43, México n=52, Perú n=40, Estados Unidos n=42, Francia n=41, Alemania n=41, Italia n=42, Polonia n=38, España n=42, Reino Unido n=42, Australia y Nueva Zelanda n=40, China n=52 y Japón n=24.</w:t>
      </w:r>
      <w:r w:rsidRPr="00D118D8">
        <w:rPr>
          <w:sz w:val="22"/>
          <w:szCs w:val="22"/>
          <w:lang w:val="es-ES"/>
        </w:rPr>
        <w:t xml:space="preserve"> </w:t>
      </w:r>
      <w:r w:rsidRPr="00D118D8">
        <w:rPr>
          <w:rFonts w:ascii="Arial" w:eastAsia="MS Mincho" w:hAnsi="Arial" w:cs="Arial"/>
          <w:sz w:val="20"/>
          <w:szCs w:val="20"/>
          <w:lang w:val="es-ES"/>
        </w:rPr>
        <w:t>La investigación se realizó online entre el 23 de diciembre de 2024 y el 28 de enero de 2025.</w:t>
      </w:r>
    </w:p>
    <w:p w14:paraId="6D74FBF6" w14:textId="77777777" w:rsidR="007D3840" w:rsidRPr="00D118D8" w:rsidRDefault="007D3840" w:rsidP="007D3840">
      <w:pPr>
        <w:spacing w:line="276" w:lineRule="auto"/>
        <w:jc w:val="both"/>
        <w:rPr>
          <w:rFonts w:ascii="Arial" w:hAnsi="Arial" w:cs="Arial"/>
          <w:color w:val="EE0000"/>
          <w:sz w:val="22"/>
          <w:szCs w:val="22"/>
          <w:lang w:val="es-ES"/>
        </w:rPr>
      </w:pPr>
    </w:p>
    <w:p w14:paraId="7164E657" w14:textId="11DAECEF" w:rsidR="007D3840" w:rsidRPr="00D118D8" w:rsidRDefault="007D3840" w:rsidP="007D3840">
      <w:pPr>
        <w:pStyle w:val="NormalWeb"/>
        <w:shd w:val="clear" w:color="auto" w:fill="FFFFFF"/>
        <w:spacing w:before="0" w:beforeAutospacing="0" w:after="0" w:line="276" w:lineRule="auto"/>
        <w:jc w:val="both"/>
        <w:rPr>
          <w:rStyle w:val="Strong"/>
          <w:color w:val="auto"/>
          <w:sz w:val="20"/>
          <w:szCs w:val="20"/>
          <w:lang w:val="es-ES"/>
        </w:rPr>
      </w:pPr>
      <w:r w:rsidRPr="00D118D8">
        <w:rPr>
          <w:rStyle w:val="Strong"/>
          <w:color w:val="auto"/>
          <w:sz w:val="20"/>
          <w:szCs w:val="20"/>
          <w:lang w:val="es-ES"/>
        </w:rPr>
        <w:t>Sobre MSD Animal Health</w:t>
      </w:r>
    </w:p>
    <w:p w14:paraId="46E58227" w14:textId="77777777" w:rsidR="007D3840" w:rsidRPr="00D118D8" w:rsidRDefault="007D3840" w:rsidP="007D3840">
      <w:pPr>
        <w:pStyle w:val="NormalWeb"/>
        <w:shd w:val="clear" w:color="auto" w:fill="FFFFFF"/>
        <w:spacing w:before="0" w:beforeAutospacing="0" w:after="0" w:line="276" w:lineRule="auto"/>
        <w:jc w:val="both"/>
        <w:rPr>
          <w:rFonts w:eastAsia="MS Mincho"/>
          <w:color w:val="auto"/>
          <w:sz w:val="20"/>
          <w:szCs w:val="20"/>
          <w:lang w:val="es-ES"/>
        </w:rPr>
      </w:pPr>
      <w:r w:rsidRPr="00D118D8">
        <w:rPr>
          <w:rFonts w:eastAsia="MS Mincho"/>
          <w:color w:val="auto"/>
          <w:sz w:val="20"/>
          <w:szCs w:val="20"/>
          <w:lang w:val="es-ES"/>
        </w:rPr>
        <w:t>En MSD, conocida como Merck &amp; Co., Inc., Rahway, N.J., EE. UU. en Estados Unidos y Canadá, compartimos un propósito común: utilizar el poder de la ciencia más avanzada para salvar y mejorar vidas en todo el mundo. Durante más de un siglo, hemos estado a la vanguardia de la investigación, desarrollando medicamentos, vacunas y soluciones sanitarias innovadoras para algunas de las enfermedades más complejas del mundo.</w:t>
      </w:r>
    </w:p>
    <w:p w14:paraId="6DBEF765" w14:textId="77777777" w:rsidR="007D3840" w:rsidRPr="00D118D8" w:rsidRDefault="007D3840" w:rsidP="007D3840">
      <w:pPr>
        <w:pStyle w:val="NormalWeb"/>
        <w:shd w:val="clear" w:color="auto" w:fill="FFFFFF"/>
        <w:spacing w:before="0" w:beforeAutospacing="0" w:after="0" w:line="276" w:lineRule="auto"/>
        <w:jc w:val="both"/>
        <w:rPr>
          <w:rFonts w:eastAsia="MS Mincho"/>
          <w:color w:val="auto"/>
          <w:sz w:val="20"/>
          <w:szCs w:val="20"/>
          <w:lang w:val="es-ES"/>
        </w:rPr>
      </w:pPr>
    </w:p>
    <w:p w14:paraId="5225C6BD" w14:textId="77777777" w:rsidR="007D3840" w:rsidRPr="00D118D8" w:rsidRDefault="007D3840" w:rsidP="007D3840">
      <w:pPr>
        <w:pStyle w:val="NormalWeb"/>
        <w:shd w:val="clear" w:color="auto" w:fill="FFFFFF"/>
        <w:spacing w:before="0" w:beforeAutospacing="0" w:after="0" w:line="276" w:lineRule="auto"/>
        <w:jc w:val="both"/>
        <w:rPr>
          <w:rFonts w:eastAsia="MS Mincho"/>
          <w:color w:val="auto"/>
          <w:sz w:val="20"/>
          <w:szCs w:val="20"/>
          <w:lang w:val="es-ES"/>
        </w:rPr>
      </w:pPr>
      <w:r w:rsidRPr="00D118D8">
        <w:rPr>
          <w:rFonts w:eastAsia="MS Mincho"/>
          <w:color w:val="auto"/>
          <w:sz w:val="20"/>
          <w:szCs w:val="20"/>
          <w:lang w:val="es-ES"/>
        </w:rPr>
        <w:t xml:space="preserve">MSD Animal Health, división de Merck &amp; Co., Inc., Rahway, N.J., EE. UU., es el negocio global de salud animal de MSD. A través de su compromiso con The </w:t>
      </w:r>
      <w:proofErr w:type="spellStart"/>
      <w:r w:rsidRPr="00D118D8">
        <w:rPr>
          <w:rFonts w:eastAsia="MS Mincho"/>
          <w:color w:val="auto"/>
          <w:sz w:val="20"/>
          <w:szCs w:val="20"/>
          <w:lang w:val="es-ES"/>
        </w:rPr>
        <w:t>Science</w:t>
      </w:r>
      <w:proofErr w:type="spellEnd"/>
      <w:r w:rsidRPr="00D118D8">
        <w:rPr>
          <w:rFonts w:eastAsia="MS Mincho"/>
          <w:color w:val="auto"/>
          <w:sz w:val="20"/>
          <w:szCs w:val="20"/>
          <w:lang w:val="es-ES"/>
        </w:rPr>
        <w:t xml:space="preserve"> of </w:t>
      </w:r>
      <w:proofErr w:type="spellStart"/>
      <w:r w:rsidRPr="00D118D8">
        <w:rPr>
          <w:rFonts w:eastAsia="MS Mincho"/>
          <w:color w:val="auto"/>
          <w:sz w:val="20"/>
          <w:szCs w:val="20"/>
          <w:lang w:val="es-ES"/>
        </w:rPr>
        <w:t>Healthier</w:t>
      </w:r>
      <w:proofErr w:type="spellEnd"/>
      <w:r w:rsidRPr="00D118D8">
        <w:rPr>
          <w:rFonts w:eastAsia="MS Mincho"/>
          <w:color w:val="auto"/>
          <w:sz w:val="20"/>
          <w:szCs w:val="20"/>
          <w:lang w:val="es-ES"/>
        </w:rPr>
        <w:t xml:space="preserve"> </w:t>
      </w:r>
      <w:proofErr w:type="spellStart"/>
      <w:r w:rsidRPr="00D118D8">
        <w:rPr>
          <w:rFonts w:eastAsia="MS Mincho"/>
          <w:color w:val="auto"/>
          <w:sz w:val="20"/>
          <w:szCs w:val="20"/>
          <w:lang w:val="es-ES"/>
        </w:rPr>
        <w:t>Animals</w:t>
      </w:r>
      <w:proofErr w:type="spellEnd"/>
      <w:r w:rsidRPr="00D118D8">
        <w:rPr>
          <w:rFonts w:eastAsia="MS Mincho"/>
          <w:color w:val="auto"/>
          <w:sz w:val="20"/>
          <w:szCs w:val="20"/>
          <w:lang w:val="es-ES"/>
        </w:rPr>
        <w:t>®, MSD Animal Health ofrece a veterinarios, ganaderos, productores, tutores de mascotas y administraciones públicas una de las gamas más amplias de productos farmacéuticos veterinarios, vacunas, soluciones y servicios de gestión sanitaria. La compañía también cuenta con una amplia oferta de tecnología conectada, que incluye productos de identificación, trazabilidad y monitorización.</w:t>
      </w:r>
    </w:p>
    <w:p w14:paraId="0E4633FA" w14:textId="77777777" w:rsidR="007D3840" w:rsidRPr="00D118D8" w:rsidRDefault="007D3840" w:rsidP="007D3840">
      <w:pPr>
        <w:pStyle w:val="NormalWeb"/>
        <w:shd w:val="clear" w:color="auto" w:fill="FFFFFF"/>
        <w:spacing w:before="0" w:beforeAutospacing="0" w:after="0" w:line="276" w:lineRule="auto"/>
        <w:jc w:val="both"/>
        <w:rPr>
          <w:rFonts w:eastAsia="MS Mincho"/>
          <w:color w:val="auto"/>
          <w:sz w:val="20"/>
          <w:szCs w:val="20"/>
          <w:lang w:val="es-ES"/>
        </w:rPr>
      </w:pPr>
    </w:p>
    <w:p w14:paraId="3644C634" w14:textId="77777777" w:rsidR="007D3840" w:rsidRPr="00D118D8" w:rsidRDefault="007D3840" w:rsidP="007D3840">
      <w:pPr>
        <w:pStyle w:val="NormalWeb"/>
        <w:shd w:val="clear" w:color="auto" w:fill="FFFFFF"/>
        <w:spacing w:before="0" w:beforeAutospacing="0" w:after="0" w:line="276" w:lineRule="auto"/>
        <w:jc w:val="both"/>
        <w:rPr>
          <w:rFonts w:eastAsia="MS Mincho"/>
          <w:color w:val="auto"/>
          <w:sz w:val="20"/>
          <w:szCs w:val="20"/>
          <w:lang w:val="es-ES"/>
        </w:rPr>
      </w:pPr>
      <w:r w:rsidRPr="00D118D8">
        <w:rPr>
          <w:rFonts w:eastAsia="MS Mincho"/>
          <w:color w:val="auto"/>
          <w:sz w:val="20"/>
          <w:szCs w:val="20"/>
          <w:lang w:val="es-ES"/>
        </w:rPr>
        <w:t xml:space="preserve">MSD Animal Health trabaja para preservar y mejorar la salud, el bienestar y el rendimiento de los animales, así como de las personas que cuidan de ellos. La compañía invierte de forma significativa en recursos </w:t>
      </w:r>
      <w:r w:rsidRPr="00D118D8">
        <w:rPr>
          <w:rFonts w:eastAsia="MS Mincho"/>
          <w:color w:val="auto"/>
          <w:sz w:val="20"/>
          <w:szCs w:val="20"/>
          <w:lang w:val="es-ES"/>
        </w:rPr>
        <w:lastRenderedPageBreak/>
        <w:t>integrales de I+D y en una cadena de suministro global moderna. MSD Animal Health está presente en más de 50 países, y sus productos están disponibles en alrededor de 150 mercados.</w:t>
      </w:r>
    </w:p>
    <w:p w14:paraId="462EF0DB" w14:textId="77777777" w:rsidR="007D3840" w:rsidRDefault="007D3840" w:rsidP="007D3840">
      <w:pPr>
        <w:pStyle w:val="NormalWeb"/>
        <w:shd w:val="clear" w:color="auto" w:fill="FFFFFF"/>
        <w:spacing w:before="0" w:beforeAutospacing="0" w:after="0" w:line="276" w:lineRule="auto"/>
        <w:jc w:val="both"/>
        <w:rPr>
          <w:rFonts w:eastAsia="MS Mincho"/>
          <w:color w:val="auto"/>
          <w:sz w:val="20"/>
          <w:szCs w:val="20"/>
          <w:lang w:val="es-ES"/>
        </w:rPr>
      </w:pPr>
    </w:p>
    <w:p w14:paraId="07747E34" w14:textId="59344B05" w:rsidR="007D3840" w:rsidRPr="00D118D8" w:rsidRDefault="007D3840" w:rsidP="007D3840">
      <w:pPr>
        <w:pStyle w:val="NormalWeb"/>
        <w:shd w:val="clear" w:color="auto" w:fill="FFFFFF"/>
        <w:spacing w:before="0" w:beforeAutospacing="0" w:after="0" w:line="276" w:lineRule="auto"/>
        <w:jc w:val="both"/>
        <w:rPr>
          <w:rFonts w:eastAsia="MS Mincho"/>
          <w:color w:val="auto"/>
          <w:sz w:val="20"/>
          <w:szCs w:val="20"/>
          <w:lang w:val="es-ES"/>
        </w:rPr>
      </w:pPr>
      <w:r w:rsidRPr="00D118D8">
        <w:rPr>
          <w:rFonts w:eastAsia="MS Mincho"/>
          <w:color w:val="auto"/>
          <w:sz w:val="20"/>
          <w:szCs w:val="20"/>
          <w:lang w:val="es-ES"/>
        </w:rPr>
        <w:t xml:space="preserve">Para más información, visite </w:t>
      </w:r>
      <w:hyperlink r:id="rId23" w:tgtFrame="_new" w:history="1">
        <w:r w:rsidRPr="00D118D8">
          <w:rPr>
            <w:rFonts w:eastAsia="MS Mincho"/>
            <w:color w:val="auto"/>
            <w:sz w:val="20"/>
            <w:szCs w:val="20"/>
            <w:lang w:val="es-ES"/>
          </w:rPr>
          <w:t>www.msd-animal-health.co</w:t>
        </w:r>
        <w:r w:rsidRPr="00D118D8">
          <w:rPr>
            <w:rFonts w:eastAsia="MS Mincho"/>
            <w:color w:val="auto"/>
            <w:sz w:val="22"/>
            <w:szCs w:val="22"/>
            <w:lang w:val="es-ES"/>
          </w:rPr>
          <w:t>m</w:t>
        </w:r>
      </w:hyperlink>
      <w:r w:rsidRPr="00D118D8">
        <w:rPr>
          <w:rFonts w:eastAsia="MS Mincho"/>
          <w:color w:val="auto"/>
          <w:sz w:val="20"/>
          <w:szCs w:val="20"/>
          <w:lang w:val="es-ES"/>
        </w:rPr>
        <w:t xml:space="preserve"> y siga a MSD Animal Health en LinkedIn y X (anteriormente Twitter).</w:t>
      </w:r>
    </w:p>
    <w:p w14:paraId="3D48217A" w14:textId="77777777" w:rsidR="00BB4F77" w:rsidRPr="007D3840" w:rsidRDefault="00BB4F77" w:rsidP="00A63E74">
      <w:pPr>
        <w:pStyle w:val="NormalWeb"/>
        <w:shd w:val="clear" w:color="auto" w:fill="FFFFFF"/>
        <w:spacing w:before="0" w:beforeAutospacing="0" w:after="0" w:line="276" w:lineRule="auto"/>
        <w:ind w:firstLine="720"/>
        <w:rPr>
          <w:rFonts w:eastAsia="Malgun Gothic"/>
          <w:color w:val="EE0000"/>
          <w:sz w:val="22"/>
          <w:szCs w:val="22"/>
          <w:lang w:val="es-ES"/>
        </w:rPr>
      </w:pPr>
    </w:p>
    <w:p w14:paraId="431643E6" w14:textId="34AF5FF9" w:rsidR="00BB37C6" w:rsidRPr="00CF3BE4" w:rsidRDefault="00BB37C6" w:rsidP="00E85634">
      <w:pPr>
        <w:spacing w:after="240" w:line="276" w:lineRule="auto"/>
        <w:jc w:val="center"/>
        <w:rPr>
          <w:rFonts w:ascii="Arial" w:hAnsi="Arial" w:cs="Arial"/>
          <w:sz w:val="20"/>
          <w:szCs w:val="20"/>
          <w:lang w:val="en-GB"/>
        </w:rPr>
      </w:pPr>
      <w:r w:rsidRPr="00CF3BE4">
        <w:rPr>
          <w:rFonts w:ascii="Arial" w:hAnsi="Arial" w:cs="Arial"/>
          <w:sz w:val="20"/>
          <w:szCs w:val="20"/>
          <w:lang w:val="en-GB"/>
        </w:rPr>
        <w:t>###</w:t>
      </w:r>
    </w:p>
    <w:p w14:paraId="0891A959" w14:textId="77777777" w:rsidR="000B5D0D" w:rsidRPr="00CF3BE4" w:rsidRDefault="000B5D0D" w:rsidP="00A63E74">
      <w:pPr>
        <w:tabs>
          <w:tab w:val="left" w:pos="720"/>
          <w:tab w:val="right" w:pos="8550"/>
        </w:tabs>
        <w:spacing w:line="276" w:lineRule="auto"/>
        <w:rPr>
          <w:rFonts w:ascii="Arial" w:hAnsi="Arial" w:cs="Arial"/>
          <w:b/>
          <w:color w:val="EE0000"/>
          <w:sz w:val="20"/>
          <w:szCs w:val="20"/>
          <w:lang w:val="en-GB"/>
        </w:rPr>
      </w:pPr>
    </w:p>
    <w:p w14:paraId="722ACBCF" w14:textId="77777777" w:rsidR="00A63E74" w:rsidRPr="00CF3BE4" w:rsidRDefault="00A63E74" w:rsidP="00A63E74">
      <w:pPr>
        <w:tabs>
          <w:tab w:val="left" w:pos="720"/>
          <w:tab w:val="right" w:pos="8550"/>
        </w:tabs>
        <w:spacing w:line="276" w:lineRule="auto"/>
        <w:rPr>
          <w:rFonts w:ascii="Arial" w:hAnsi="Arial" w:cs="Arial"/>
          <w:b/>
          <w:color w:val="EE0000"/>
          <w:sz w:val="20"/>
          <w:lang w:val="en-GB"/>
        </w:rPr>
      </w:pPr>
    </w:p>
    <w:tbl>
      <w:tblPr>
        <w:tblW w:w="11610" w:type="dxa"/>
        <w:tblLayout w:type="fixed"/>
        <w:tblLook w:val="0000" w:firstRow="0" w:lastRow="0" w:firstColumn="0" w:lastColumn="0" w:noHBand="0" w:noVBand="0"/>
      </w:tblPr>
      <w:tblGrid>
        <w:gridCol w:w="2088"/>
        <w:gridCol w:w="4662"/>
        <w:gridCol w:w="2250"/>
        <w:gridCol w:w="2610"/>
      </w:tblGrid>
      <w:tr w:rsidR="00BB4F77" w:rsidRPr="009D3EE1" w14:paraId="5AE8F696" w14:textId="77777777" w:rsidTr="00A63E74">
        <w:tc>
          <w:tcPr>
            <w:tcW w:w="2088" w:type="dxa"/>
          </w:tcPr>
          <w:p w14:paraId="571A72A1" w14:textId="69D5A77D" w:rsidR="00BB4F77" w:rsidRPr="00FB39D5" w:rsidRDefault="007D3840" w:rsidP="00A63E74">
            <w:pPr>
              <w:spacing w:line="276" w:lineRule="auto"/>
              <w:ind w:left="-113"/>
              <w:rPr>
                <w:rFonts w:ascii="Arial" w:hAnsi="Arial" w:cs="Arial"/>
                <w:b/>
                <w:bCs/>
                <w:color w:val="EE0000"/>
                <w:sz w:val="22"/>
                <w:lang w:val="en-GB"/>
              </w:rPr>
            </w:pPr>
            <w:r w:rsidRPr="00FB39D5">
              <w:rPr>
                <w:rFonts w:ascii="Arial" w:hAnsi="Arial" w:cs="Arial"/>
                <w:b/>
                <w:bCs/>
                <w:sz w:val="22"/>
                <w:lang w:val="en-GB"/>
              </w:rPr>
              <w:t xml:space="preserve">Contacto de </w:t>
            </w:r>
            <w:proofErr w:type="spellStart"/>
            <w:r w:rsidRPr="00FB39D5">
              <w:rPr>
                <w:rFonts w:ascii="Arial" w:hAnsi="Arial" w:cs="Arial"/>
                <w:b/>
                <w:bCs/>
                <w:sz w:val="22"/>
                <w:lang w:val="en-GB"/>
              </w:rPr>
              <w:t>prensa</w:t>
            </w:r>
            <w:proofErr w:type="spellEnd"/>
            <w:r w:rsidR="00BB4F77" w:rsidRPr="00FB39D5">
              <w:rPr>
                <w:rFonts w:ascii="Arial" w:hAnsi="Arial" w:cs="Arial"/>
                <w:b/>
                <w:bCs/>
                <w:sz w:val="22"/>
                <w:lang w:val="en-GB"/>
              </w:rPr>
              <w:t>:</w:t>
            </w:r>
          </w:p>
        </w:tc>
        <w:tc>
          <w:tcPr>
            <w:tcW w:w="4662" w:type="dxa"/>
          </w:tcPr>
          <w:p w14:paraId="7D701706" w14:textId="77777777" w:rsidR="00A63E74" w:rsidRPr="005B3307" w:rsidRDefault="00A63E74" w:rsidP="00A63E74">
            <w:pPr>
              <w:spacing w:line="276" w:lineRule="auto"/>
              <w:rPr>
                <w:rFonts w:ascii="Arial" w:hAnsi="Arial" w:cs="Arial"/>
                <w:color w:val="000000" w:themeColor="text1"/>
                <w:sz w:val="22"/>
                <w:lang w:val="fr-FR"/>
              </w:rPr>
            </w:pPr>
            <w:r w:rsidRPr="005B3307">
              <w:rPr>
                <w:rFonts w:ascii="Arial" w:hAnsi="Arial" w:cs="Arial"/>
                <w:color w:val="000000" w:themeColor="text1"/>
                <w:sz w:val="22"/>
                <w:lang w:val="fr-FR"/>
              </w:rPr>
              <w:t xml:space="preserve">Anne-France Quentric Melay </w:t>
            </w:r>
          </w:p>
          <w:p w14:paraId="7ECF530A" w14:textId="6F3AD724" w:rsidR="00A63E74" w:rsidRPr="005B3307" w:rsidRDefault="00702F58" w:rsidP="00A63E74">
            <w:pPr>
              <w:spacing w:line="276" w:lineRule="auto"/>
              <w:rPr>
                <w:rFonts w:ascii="Arial" w:hAnsi="Arial" w:cs="Arial"/>
                <w:color w:val="000000" w:themeColor="text1"/>
                <w:sz w:val="22"/>
                <w:lang w:val="fr-FR"/>
              </w:rPr>
            </w:pPr>
            <w:hyperlink r:id="rId24" w:history="1">
              <w:r w:rsidRPr="005B3307">
                <w:rPr>
                  <w:rStyle w:val="Hyperlink"/>
                  <w:rFonts w:ascii="Arial" w:hAnsi="Arial" w:cs="Arial"/>
                  <w:color w:val="000000" w:themeColor="text1"/>
                  <w:sz w:val="22"/>
                  <w:lang w:val="fr-FR"/>
                </w:rPr>
                <w:t>Anne-France.Quentric.Melay@msd.com</w:t>
              </w:r>
            </w:hyperlink>
            <w:r w:rsidR="009D3EE1" w:rsidRPr="009D3EE1">
              <w:rPr>
                <w:lang w:val="fr-FR"/>
              </w:rPr>
              <w:t xml:space="preserve"> </w:t>
            </w:r>
            <w:r w:rsidRPr="005B3307">
              <w:rPr>
                <w:rFonts w:ascii="Arial" w:hAnsi="Arial" w:cs="Arial"/>
                <w:color w:val="000000" w:themeColor="text1"/>
                <w:sz w:val="22"/>
                <w:lang w:val="fr-FR"/>
              </w:rPr>
              <w:t xml:space="preserve"> </w:t>
            </w:r>
          </w:p>
          <w:p w14:paraId="2CAC6647" w14:textId="011775A8" w:rsidR="00BB4F77" w:rsidRPr="005B3307" w:rsidRDefault="00A63E74" w:rsidP="00A63E74">
            <w:pPr>
              <w:spacing w:line="276" w:lineRule="auto"/>
              <w:rPr>
                <w:rFonts w:ascii="Arial" w:hAnsi="Arial" w:cs="Arial"/>
                <w:color w:val="000000" w:themeColor="text1"/>
                <w:sz w:val="22"/>
                <w:lang w:val="fr-FR"/>
              </w:rPr>
            </w:pPr>
            <w:r w:rsidRPr="005B3307">
              <w:rPr>
                <w:rFonts w:ascii="Arial" w:hAnsi="Arial" w:cs="Arial"/>
                <w:color w:val="000000" w:themeColor="text1"/>
                <w:sz w:val="22"/>
                <w:lang w:val="fr-FR"/>
              </w:rPr>
              <w:t xml:space="preserve"> </w:t>
            </w:r>
          </w:p>
        </w:tc>
        <w:tc>
          <w:tcPr>
            <w:tcW w:w="2250" w:type="dxa"/>
          </w:tcPr>
          <w:p w14:paraId="6CDC78D3" w14:textId="2FA6C4F6" w:rsidR="00BB4F77" w:rsidRPr="00F65BBF" w:rsidRDefault="00BB4F77" w:rsidP="00A63E74">
            <w:pPr>
              <w:spacing w:line="276" w:lineRule="auto"/>
              <w:ind w:right="-138"/>
              <w:rPr>
                <w:rFonts w:ascii="Arial" w:hAnsi="Arial" w:cs="Arial"/>
                <w:color w:val="EE0000"/>
                <w:sz w:val="22"/>
                <w:lang w:val="fr-FR"/>
              </w:rPr>
            </w:pPr>
          </w:p>
        </w:tc>
        <w:tc>
          <w:tcPr>
            <w:tcW w:w="2610" w:type="dxa"/>
          </w:tcPr>
          <w:p w14:paraId="611417FC" w14:textId="2BDED4CE" w:rsidR="00BB4F77" w:rsidRPr="00F65BBF" w:rsidRDefault="00BB4F77" w:rsidP="00A63E74">
            <w:pPr>
              <w:spacing w:line="276" w:lineRule="auto"/>
              <w:rPr>
                <w:rFonts w:ascii="Arial" w:hAnsi="Arial" w:cs="Arial"/>
                <w:color w:val="EE0000"/>
                <w:sz w:val="22"/>
                <w:lang w:val="fr-FR"/>
              </w:rPr>
            </w:pPr>
          </w:p>
        </w:tc>
      </w:tr>
      <w:tr w:rsidR="00BB4F77" w:rsidRPr="009D3EE1" w14:paraId="4876A835" w14:textId="77777777" w:rsidTr="00A63E74">
        <w:trPr>
          <w:trHeight w:val="288"/>
        </w:trPr>
        <w:tc>
          <w:tcPr>
            <w:tcW w:w="2088" w:type="dxa"/>
          </w:tcPr>
          <w:p w14:paraId="3648C2BE" w14:textId="77777777" w:rsidR="00BB4F77" w:rsidRPr="00F65BBF" w:rsidRDefault="00BB4F77" w:rsidP="00A63E74">
            <w:pPr>
              <w:spacing w:line="276" w:lineRule="auto"/>
              <w:rPr>
                <w:rFonts w:ascii="Arial" w:hAnsi="Arial" w:cs="Arial"/>
                <w:color w:val="EE0000"/>
                <w:sz w:val="22"/>
                <w:lang w:val="fr-FR"/>
              </w:rPr>
            </w:pPr>
          </w:p>
        </w:tc>
        <w:tc>
          <w:tcPr>
            <w:tcW w:w="4662" w:type="dxa"/>
          </w:tcPr>
          <w:p w14:paraId="4B9AD892" w14:textId="77777777" w:rsidR="009D3EE1" w:rsidRPr="009D3EE1" w:rsidRDefault="009D3EE1" w:rsidP="009D3EE1">
            <w:pPr>
              <w:spacing w:line="276" w:lineRule="auto"/>
              <w:rPr>
                <w:rFonts w:ascii="Arial" w:hAnsi="Arial" w:cs="Arial"/>
                <w:color w:val="000000" w:themeColor="text1"/>
                <w:sz w:val="22"/>
                <w:lang w:val="de-DE"/>
              </w:rPr>
            </w:pPr>
            <w:r w:rsidRPr="009D3EE1">
              <w:rPr>
                <w:rFonts w:ascii="Arial" w:hAnsi="Arial" w:cs="Arial"/>
                <w:color w:val="000000" w:themeColor="text1"/>
                <w:sz w:val="22"/>
                <w:lang w:val="de-DE"/>
              </w:rPr>
              <w:t>Axel Dávila </w:t>
            </w:r>
          </w:p>
          <w:p w14:paraId="0E733DD2" w14:textId="77777777" w:rsidR="009D3EE1" w:rsidRPr="009D3EE1" w:rsidRDefault="009D3EE1" w:rsidP="009D3EE1">
            <w:pPr>
              <w:spacing w:line="276" w:lineRule="auto"/>
              <w:rPr>
                <w:rFonts w:ascii="Arial" w:hAnsi="Arial" w:cs="Arial"/>
                <w:color w:val="000000" w:themeColor="text1"/>
                <w:sz w:val="22"/>
                <w:lang w:val="de-DE"/>
              </w:rPr>
            </w:pPr>
            <w:hyperlink r:id="rId25" w:tgtFrame="_blank" w:history="1">
              <w:r w:rsidRPr="009D3EE1">
                <w:rPr>
                  <w:rStyle w:val="Hyperlink"/>
                  <w:rFonts w:ascii="Arial" w:hAnsi="Arial" w:cs="Arial"/>
                  <w:color w:val="000000" w:themeColor="text1"/>
                  <w:sz w:val="22"/>
                  <w:lang w:val="de-DE"/>
                </w:rPr>
                <w:t>Axel.Davila@msd.com</w:t>
              </w:r>
            </w:hyperlink>
            <w:r w:rsidRPr="009D3EE1">
              <w:rPr>
                <w:rFonts w:ascii="Arial" w:hAnsi="Arial" w:cs="Arial"/>
                <w:color w:val="000000" w:themeColor="text1"/>
                <w:sz w:val="22"/>
                <w:lang w:val="de-DE"/>
              </w:rPr>
              <w:t> </w:t>
            </w:r>
          </w:p>
          <w:p w14:paraId="011935C8" w14:textId="476F5455" w:rsidR="00934568" w:rsidRPr="009D3EE1" w:rsidRDefault="00934568" w:rsidP="00A63E74">
            <w:pPr>
              <w:spacing w:line="276" w:lineRule="auto"/>
              <w:rPr>
                <w:rFonts w:ascii="Arial" w:hAnsi="Arial" w:cs="Arial"/>
                <w:color w:val="000000" w:themeColor="text1"/>
                <w:sz w:val="22"/>
                <w:lang w:val="de-DE"/>
              </w:rPr>
            </w:pPr>
          </w:p>
          <w:p w14:paraId="36C0A41D" w14:textId="60B60F7B" w:rsidR="00BB4F77" w:rsidRPr="009D3EE1" w:rsidRDefault="00BB4F77" w:rsidP="00A63E74">
            <w:pPr>
              <w:spacing w:line="276" w:lineRule="auto"/>
              <w:rPr>
                <w:rFonts w:ascii="Arial" w:hAnsi="Arial" w:cs="Arial"/>
                <w:color w:val="000000" w:themeColor="text1"/>
                <w:sz w:val="22"/>
                <w:lang w:val="de-DE"/>
              </w:rPr>
            </w:pPr>
          </w:p>
        </w:tc>
        <w:tc>
          <w:tcPr>
            <w:tcW w:w="2250" w:type="dxa"/>
          </w:tcPr>
          <w:p w14:paraId="1764CB52" w14:textId="77777777" w:rsidR="00BB4F77" w:rsidRPr="009D3EE1" w:rsidRDefault="00BB4F77" w:rsidP="00A63E74">
            <w:pPr>
              <w:pStyle w:val="EndnoteText"/>
              <w:spacing w:line="276" w:lineRule="auto"/>
              <w:rPr>
                <w:rFonts w:ascii="Arial" w:hAnsi="Arial" w:cs="Arial"/>
                <w:color w:val="EE0000"/>
                <w:sz w:val="22"/>
                <w:lang w:val="de-DE"/>
              </w:rPr>
            </w:pPr>
          </w:p>
        </w:tc>
        <w:tc>
          <w:tcPr>
            <w:tcW w:w="2610" w:type="dxa"/>
          </w:tcPr>
          <w:p w14:paraId="2111F1D1" w14:textId="4D2DAB77" w:rsidR="00BB4F77" w:rsidRPr="009D3EE1" w:rsidRDefault="00BB4F77" w:rsidP="00A63E74">
            <w:pPr>
              <w:spacing w:line="276" w:lineRule="auto"/>
              <w:rPr>
                <w:rFonts w:ascii="Arial" w:hAnsi="Arial" w:cs="Arial"/>
                <w:color w:val="EE0000"/>
                <w:sz w:val="22"/>
                <w:lang w:val="de-DE"/>
              </w:rPr>
            </w:pPr>
          </w:p>
        </w:tc>
      </w:tr>
    </w:tbl>
    <w:p w14:paraId="029750A3" w14:textId="77777777" w:rsidR="006337A7" w:rsidRPr="009D3EE1" w:rsidRDefault="006337A7" w:rsidP="006337A7">
      <w:pPr>
        <w:tabs>
          <w:tab w:val="left" w:pos="720"/>
          <w:tab w:val="right" w:pos="8550"/>
        </w:tabs>
        <w:spacing w:line="276" w:lineRule="auto"/>
        <w:rPr>
          <w:rFonts w:ascii="Arial" w:hAnsi="Arial" w:cs="Arial"/>
          <w:b/>
          <w:color w:val="EE0000"/>
          <w:sz w:val="20"/>
          <w:lang w:val="de-DE"/>
        </w:rPr>
      </w:pPr>
    </w:p>
    <w:p w14:paraId="5CE6E8ED" w14:textId="2D3C5645" w:rsidR="003B1726" w:rsidRPr="00CF3BE4" w:rsidRDefault="0022788A" w:rsidP="006337A7">
      <w:pPr>
        <w:tabs>
          <w:tab w:val="left" w:pos="720"/>
          <w:tab w:val="right" w:pos="8550"/>
        </w:tabs>
        <w:spacing w:line="276" w:lineRule="auto"/>
        <w:rPr>
          <w:rFonts w:ascii="Arial" w:hAnsi="Arial" w:cs="Arial"/>
          <w:b/>
          <w:sz w:val="20"/>
          <w:lang w:val="en-GB"/>
        </w:rPr>
      </w:pPr>
      <w:bookmarkStart w:id="0" w:name="_Hlk205813295"/>
      <w:bookmarkStart w:id="1" w:name="_Hlk203472813"/>
      <w:proofErr w:type="spellStart"/>
      <w:r w:rsidRPr="00CF3BE4">
        <w:rPr>
          <w:rFonts w:ascii="Arial" w:hAnsi="Arial" w:cs="Arial"/>
          <w:b/>
          <w:sz w:val="20"/>
          <w:lang w:val="en-GB"/>
        </w:rPr>
        <w:t>Referenc</w:t>
      </w:r>
      <w:r w:rsidR="007D3840">
        <w:rPr>
          <w:rFonts w:ascii="Arial" w:hAnsi="Arial" w:cs="Arial"/>
          <w:b/>
          <w:sz w:val="20"/>
          <w:lang w:val="en-GB"/>
        </w:rPr>
        <w:t>ia</w:t>
      </w:r>
      <w:r w:rsidRPr="00CF3BE4">
        <w:rPr>
          <w:rFonts w:ascii="Arial" w:hAnsi="Arial" w:cs="Arial"/>
          <w:b/>
          <w:sz w:val="20"/>
          <w:lang w:val="en-GB"/>
        </w:rPr>
        <w:t>s</w:t>
      </w:r>
      <w:proofErr w:type="spellEnd"/>
    </w:p>
    <w:bookmarkEnd w:id="0"/>
    <w:bookmarkEnd w:id="1"/>
    <w:p w14:paraId="35DA2E28" w14:textId="77777777" w:rsidR="00F66230" w:rsidRPr="00F66230" w:rsidRDefault="00F66230" w:rsidP="00F66230">
      <w:pPr>
        <w:pStyle w:val="EndnoteText"/>
        <w:numPr>
          <w:ilvl w:val="0"/>
          <w:numId w:val="21"/>
        </w:numPr>
        <w:pBdr>
          <w:bottom w:val="single" w:sz="6" w:space="1" w:color="auto"/>
        </w:pBdr>
        <w:spacing w:line="276" w:lineRule="auto"/>
        <w:rPr>
          <w:rFonts w:ascii="Arial" w:hAnsi="Arial" w:cs="Arial"/>
          <w:color w:val="000000" w:themeColor="text1"/>
          <w:lang w:val="en-GB"/>
        </w:rPr>
      </w:pPr>
      <w:r w:rsidRPr="00F66230">
        <w:rPr>
          <w:rFonts w:ascii="Arial" w:hAnsi="Arial" w:cs="Arial"/>
          <w:color w:val="000000" w:themeColor="text1"/>
          <w:lang w:val="en-GB"/>
        </w:rPr>
        <w:t>MSD Animal Health. The Pet Owner &amp; Vet Perspectives on Parasite Treatment and Prevention: A Global Survey. 2025.</w:t>
      </w:r>
    </w:p>
    <w:p w14:paraId="0E2992A5" w14:textId="77777777" w:rsidR="00F66230" w:rsidRPr="00F66230" w:rsidRDefault="00F66230" w:rsidP="00F66230">
      <w:pPr>
        <w:pStyle w:val="EndnoteText"/>
        <w:numPr>
          <w:ilvl w:val="0"/>
          <w:numId w:val="21"/>
        </w:numPr>
        <w:pBdr>
          <w:bottom w:val="single" w:sz="6" w:space="1" w:color="auto"/>
        </w:pBdr>
        <w:spacing w:line="276" w:lineRule="auto"/>
        <w:rPr>
          <w:rFonts w:ascii="Arial" w:hAnsi="Arial" w:cs="Arial"/>
          <w:color w:val="000000" w:themeColor="text1"/>
          <w:lang w:val="en-GB"/>
        </w:rPr>
      </w:pPr>
      <w:proofErr w:type="spellStart"/>
      <w:r w:rsidRPr="00F66230">
        <w:rPr>
          <w:rFonts w:ascii="Arial" w:hAnsi="Arial" w:cs="Arial"/>
          <w:color w:val="000000" w:themeColor="text1"/>
          <w:lang w:val="en-GB"/>
        </w:rPr>
        <w:t>Iannino</w:t>
      </w:r>
      <w:proofErr w:type="spellEnd"/>
      <w:r w:rsidRPr="00F66230">
        <w:rPr>
          <w:rFonts w:ascii="Arial" w:hAnsi="Arial" w:cs="Arial"/>
          <w:color w:val="000000" w:themeColor="text1"/>
          <w:lang w:val="en-GB"/>
        </w:rPr>
        <w:t xml:space="preserve"> F, et al. Fleas of dog and cat: species, biology and flea-borne diseases. Vet Ital. 2017;53(4):277–288.</w:t>
      </w:r>
    </w:p>
    <w:p w14:paraId="4F5E862C" w14:textId="6BEB7CCF" w:rsidR="00F66230" w:rsidRPr="0071098A" w:rsidRDefault="00F66230" w:rsidP="00F66230">
      <w:pPr>
        <w:pStyle w:val="EndnoteText"/>
        <w:numPr>
          <w:ilvl w:val="0"/>
          <w:numId w:val="21"/>
        </w:numPr>
        <w:pBdr>
          <w:bottom w:val="single" w:sz="6" w:space="1" w:color="auto"/>
        </w:pBdr>
        <w:spacing w:line="276" w:lineRule="auto"/>
        <w:rPr>
          <w:rFonts w:ascii="Arial" w:hAnsi="Arial" w:cs="Arial"/>
          <w:color w:val="000000" w:themeColor="text1"/>
          <w:lang w:val="en-GB"/>
        </w:rPr>
      </w:pPr>
      <w:proofErr w:type="spellStart"/>
      <w:r w:rsidRPr="00F66230">
        <w:rPr>
          <w:rFonts w:ascii="Arial" w:hAnsi="Arial" w:cs="Arial"/>
          <w:color w:val="000000" w:themeColor="text1"/>
          <w:lang w:val="en-GB"/>
        </w:rPr>
        <w:t>Gethmann</w:t>
      </w:r>
      <w:proofErr w:type="spellEnd"/>
      <w:r w:rsidRPr="00F66230">
        <w:rPr>
          <w:rFonts w:ascii="Arial" w:hAnsi="Arial" w:cs="Arial"/>
          <w:color w:val="000000" w:themeColor="text1"/>
          <w:lang w:val="en-GB"/>
        </w:rPr>
        <w:t xml:space="preserve"> J, et al. Research paper on abiotic factors and their influence on Ixodes </w:t>
      </w:r>
      <w:proofErr w:type="spellStart"/>
      <w:r w:rsidRPr="00F66230">
        <w:rPr>
          <w:rFonts w:ascii="Arial" w:hAnsi="Arial" w:cs="Arial"/>
          <w:color w:val="000000" w:themeColor="text1"/>
          <w:lang w:val="en-GB"/>
        </w:rPr>
        <w:t>ricinus</w:t>
      </w:r>
      <w:proofErr w:type="spellEnd"/>
      <w:r w:rsidRPr="00F66230">
        <w:rPr>
          <w:rFonts w:ascii="Arial" w:hAnsi="Arial" w:cs="Arial"/>
          <w:color w:val="000000" w:themeColor="text1"/>
          <w:lang w:val="en-GB"/>
        </w:rPr>
        <w:t xml:space="preserve"> activity – observations over a two-year period at several tick collection sites in Germany. </w:t>
      </w:r>
      <w:proofErr w:type="spellStart"/>
      <w:r w:rsidRPr="00F66230">
        <w:rPr>
          <w:rFonts w:ascii="Arial" w:hAnsi="Arial" w:cs="Arial"/>
          <w:color w:val="000000" w:themeColor="text1"/>
          <w:lang w:val="en-GB"/>
        </w:rPr>
        <w:t>Parasitol</w:t>
      </w:r>
      <w:proofErr w:type="spellEnd"/>
      <w:r w:rsidRPr="00F66230">
        <w:rPr>
          <w:rFonts w:ascii="Arial" w:hAnsi="Arial" w:cs="Arial"/>
          <w:color w:val="000000" w:themeColor="text1"/>
          <w:lang w:val="en-GB"/>
        </w:rPr>
        <w:t xml:space="preserve"> Res. 2020;119(5):1455–1466.</w:t>
      </w:r>
    </w:p>
    <w:p w14:paraId="2EB0EDF3" w14:textId="77777777" w:rsidR="0071098A" w:rsidRPr="0071098A" w:rsidRDefault="0071098A" w:rsidP="0071098A">
      <w:pPr>
        <w:pStyle w:val="EndnoteText"/>
        <w:pBdr>
          <w:bottom w:val="single" w:sz="6" w:space="1" w:color="auto"/>
        </w:pBdr>
        <w:spacing w:line="276" w:lineRule="auto"/>
        <w:ind w:left="360"/>
        <w:rPr>
          <w:rFonts w:ascii="Arial" w:hAnsi="Arial" w:cs="Arial"/>
          <w:color w:val="000000" w:themeColor="text1"/>
          <w:lang w:val="en-GB"/>
        </w:rPr>
      </w:pPr>
    </w:p>
    <w:p w14:paraId="399880C9" w14:textId="77777777" w:rsidR="00B113E8" w:rsidRPr="00CF3BE4" w:rsidRDefault="00B113E8" w:rsidP="00B113E8">
      <w:pPr>
        <w:pStyle w:val="EndnoteText"/>
        <w:spacing w:line="276" w:lineRule="auto"/>
        <w:rPr>
          <w:rFonts w:ascii="Arial" w:hAnsi="Arial" w:cs="Arial"/>
          <w:lang w:val="en-GB"/>
        </w:rPr>
      </w:pPr>
    </w:p>
    <w:p w14:paraId="6FDB39BF" w14:textId="77777777" w:rsidR="00B113E8" w:rsidRPr="00CF3BE4" w:rsidRDefault="00B113E8" w:rsidP="006337A7">
      <w:pPr>
        <w:tabs>
          <w:tab w:val="left" w:pos="720"/>
          <w:tab w:val="right" w:pos="8550"/>
        </w:tabs>
        <w:spacing w:line="276" w:lineRule="auto"/>
        <w:rPr>
          <w:rFonts w:ascii="Arial" w:hAnsi="Arial" w:cs="Arial"/>
          <w:b/>
          <w:color w:val="EE0000"/>
          <w:sz w:val="20"/>
          <w:lang w:val="en-GB"/>
        </w:rPr>
      </w:pPr>
    </w:p>
    <w:p w14:paraId="2182BA9E" w14:textId="2208DA13" w:rsidR="003B1726" w:rsidRPr="00CF3BE4" w:rsidRDefault="003B1726" w:rsidP="00A63E74">
      <w:pPr>
        <w:tabs>
          <w:tab w:val="left" w:pos="720"/>
          <w:tab w:val="right" w:pos="8550"/>
        </w:tabs>
        <w:spacing w:line="276" w:lineRule="auto"/>
        <w:rPr>
          <w:rFonts w:ascii="Arial" w:hAnsi="Arial" w:cs="Arial"/>
          <w:b/>
          <w:color w:val="EE0000"/>
          <w:sz w:val="20"/>
          <w:lang w:val="en-GB"/>
        </w:rPr>
      </w:pPr>
    </w:p>
    <w:sectPr w:rsidR="003B1726" w:rsidRPr="00CF3BE4" w:rsidSect="002D490E">
      <w:headerReference w:type="even" r:id="rId26"/>
      <w:headerReference w:type="default" r:id="rId27"/>
      <w:footerReference w:type="default" r:id="rId28"/>
      <w:headerReference w:type="first" r:id="rId29"/>
      <w:pgSz w:w="12240" w:h="15840" w:code="1"/>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653B" w14:textId="77777777" w:rsidR="002F6FC9" w:rsidRDefault="002F6FC9">
      <w:r>
        <w:separator/>
      </w:r>
    </w:p>
  </w:endnote>
  <w:endnote w:type="continuationSeparator" w:id="0">
    <w:p w14:paraId="442C604F" w14:textId="77777777" w:rsidR="002F6FC9" w:rsidRDefault="002F6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27B7" w14:textId="0C9CCD42" w:rsidR="00891B41" w:rsidRDefault="009D3EE1" w:rsidP="009D3EE1">
    <w:pPr>
      <w:pStyle w:val="Footer"/>
      <w:rPr>
        <w:rFonts w:ascii="Arial" w:hAnsi="Arial" w:cs="Arial"/>
      </w:rPr>
    </w:pPr>
    <w:r>
      <w:rPr>
        <w:noProof/>
      </w:rPr>
      <w:drawing>
        <wp:inline distT="0" distB="0" distL="0" distR="0" wp14:anchorId="231A507C" wp14:editId="0F2B565C">
          <wp:extent cx="787400" cy="325755"/>
          <wp:effectExtent l="0" t="0" r="0" b="0"/>
          <wp:docPr id="899552288" name="Picture 3" descr="bjCLFRImagePrim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jCLFRImagePrim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325755"/>
                  </a:xfrm>
                  <a:prstGeom prst="rect">
                    <a:avLst/>
                  </a:prstGeom>
                  <a:noFill/>
                  <a:ln>
                    <a:noFill/>
                  </a:ln>
                </pic:spPr>
              </pic:pic>
            </a:graphicData>
          </a:graphic>
        </wp:inline>
      </w:drawing>
    </w:r>
    <w:r w:rsidR="00860D2F">
      <w:rPr>
        <w:noProof/>
      </w:rPr>
      <w:drawing>
        <wp:anchor distT="0" distB="0" distL="114300" distR="114300" simplePos="0" relativeHeight="251658242" behindDoc="0" locked="0" layoutInCell="1" allowOverlap="1" wp14:anchorId="0DA17F3E" wp14:editId="565DA989">
          <wp:simplePos x="0" y="0"/>
          <wp:positionH relativeFrom="margin">
            <wp:align>left</wp:align>
          </wp:positionH>
          <wp:positionV relativeFrom="page">
            <wp:posOffset>20116800</wp:posOffset>
          </wp:positionV>
          <wp:extent cx="792480" cy="327660"/>
          <wp:effectExtent l="0" t="0" r="0" b="0"/>
          <wp:wrapNone/>
          <wp:docPr id="14" name="bjCLFRImagePrimFooter" descr="bjCLFRImagePrimFooter">
            <a:extLst xmlns:a="http://schemas.openxmlformats.org/drawingml/2006/main">
              <a:ext uri="{FF2B5EF4-FFF2-40B4-BE49-F238E27FC236}">
                <a16:creationId xmlns:a16="http://schemas.microsoft.com/office/drawing/2014/main" id="{9B213DB3-478B-9A4B-AA30-7742A846E9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CLFRImagePrimFooter" descr="bjCLFRImagePrimFoo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 cy="327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37BA7" w14:textId="77777777" w:rsidR="002F6FC9" w:rsidRDefault="002F6FC9">
      <w:r>
        <w:separator/>
      </w:r>
    </w:p>
  </w:footnote>
  <w:footnote w:type="continuationSeparator" w:id="0">
    <w:p w14:paraId="4A4D6101" w14:textId="77777777" w:rsidR="002F6FC9" w:rsidRDefault="002F6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990D" w14:textId="77777777" w:rsidR="00891B41" w:rsidRDefault="00891B4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E26D67" w14:textId="77777777" w:rsidR="00891B41" w:rsidRDefault="00891B41">
    <w:pPr>
      <w:pStyle w:val="Header"/>
    </w:pPr>
  </w:p>
  <w:p w14:paraId="038BCE8E" w14:textId="77777777" w:rsidR="009B0AB3" w:rsidRDefault="009B0A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2373" w14:textId="77777777" w:rsidR="00891B41" w:rsidRDefault="00860D2F">
    <w:pPr>
      <w:pStyle w:val="Header"/>
      <w:jc w:val="right"/>
      <w:rPr>
        <w:rFonts w:ascii="Arial" w:hAnsi="Arial" w:cs="Arial"/>
        <w:sz w:val="16"/>
        <w:szCs w:val="16"/>
      </w:rPr>
    </w:pPr>
    <w:r>
      <w:rPr>
        <w:noProof/>
      </w:rPr>
      <mc:AlternateContent>
        <mc:Choice Requires="wps">
          <w:drawing>
            <wp:anchor distT="0" distB="0" distL="114300" distR="114300" simplePos="0" relativeHeight="251658241" behindDoc="0" locked="0" layoutInCell="0" allowOverlap="1" wp14:anchorId="7F4612E2" wp14:editId="1D4FC0EA">
              <wp:simplePos x="0" y="0"/>
              <wp:positionH relativeFrom="page">
                <wp:align>right</wp:align>
              </wp:positionH>
              <wp:positionV relativeFrom="page">
                <wp:posOffset>194807</wp:posOffset>
              </wp:positionV>
              <wp:extent cx="7772400" cy="273685"/>
              <wp:effectExtent l="0" t="0" r="0" b="12065"/>
              <wp:wrapNone/>
              <wp:docPr id="1196959676" name="MSIPCM4512485a9efa4b5f49369ce0" descr="{&quot;HashCode&quot;:1468442394,&quot;Height&quot;:792.0,&quot;Width&quot;:612.0,&quot;Placement&quot;:&quot;Header&quot;,&quot;Index&quot;:&quot;FirstPage&quot;,&quot;Section&quot;:1,&quot;Top&quot;:0.0,&quot;Left&quot;:0.0}">
                <a:extLst xmlns:a="http://schemas.openxmlformats.org/drawingml/2006/main">
                  <a:ext uri="{FF2B5EF4-FFF2-40B4-BE49-F238E27FC236}">
                    <a16:creationId xmlns:a16="http://schemas.microsoft.com/office/drawing/2014/main" id="{2377ABBF-33B5-F147-83BC-E0C2AE7C45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8A701" w14:textId="77777777" w:rsidR="00A63E74" w:rsidRPr="00F6494E" w:rsidRDefault="00A63E74" w:rsidP="00A63E74">
                          <w:pPr>
                            <w:rPr>
                              <w:rFonts w:ascii="Calibri" w:hAnsi="Calibri" w:cs="Calibri"/>
                              <w:color w:val="00B294"/>
                            </w:rPr>
                          </w:pPr>
                          <w:r w:rsidRPr="00F6494E">
                            <w:rPr>
                              <w:rFonts w:ascii="Calibri" w:hAnsi="Calibri" w:cs="Calibri"/>
                              <w:color w:val="00B294"/>
                            </w:rPr>
                            <w:t>Proprietary</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612E2" id="_x0000_t202" coordsize="21600,21600" o:spt="202" path="m,l,21600r21600,l21600,xe">
              <v:stroke joinstyle="miter"/>
              <v:path gradientshapeok="t" o:connecttype="rect"/>
            </v:shapetype>
            <v:shape id="MSIPCM4512485a9efa4b5f49369ce0" o:spid="_x0000_s1026" type="#_x0000_t202" alt="{&quot;HashCode&quot;:1468442394,&quot;Height&quot;:792.0,&quot;Width&quot;:612.0,&quot;Placement&quot;:&quot;Header&quot;,&quot;Index&quot;:&quot;FirstPage&quot;,&quot;Section&quot;:1,&quot;Top&quot;:0.0,&quot;Left&quot;:0.0}" style="position:absolute;left:0;text-align:left;margin-left:560.8pt;margin-top:15.35pt;width:612pt;height:21.5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OL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" o:allowincell="f" filled="f" stroked="f">
              <v:textbox inset="20pt,0,,0">
                <w:txbxContent>
                  <w:p w14:paraId="6AB8A701" w14:textId="77777777" w:rsidR="00A63E74" w:rsidRPr="00F6494E" w:rsidRDefault="00A63E74" w:rsidP="00A63E74">
                    <w:pPr>
                      <w:rPr>
                        <w:rFonts w:ascii="Calibri" w:hAnsi="Calibri" w:cs="Calibri"/>
                        <w:color w:val="00B294"/>
                      </w:rPr>
                    </w:pPr>
                    <w:r w:rsidRPr="00F6494E">
                      <w:rPr>
                        <w:rFonts w:ascii="Calibri" w:hAnsi="Calibri" w:cs="Calibri"/>
                        <w:color w:val="00B294"/>
                      </w:rPr>
                      <w:t>Proprietary</w:t>
                    </w:r>
                  </w:p>
                </w:txbxContent>
              </v:textbox>
              <w10:wrap anchorx="page" anchory="page"/>
            </v:shape>
          </w:pict>
        </mc:Fallback>
      </mc:AlternateContent>
    </w:r>
  </w:p>
  <w:p w14:paraId="61ABD18F" w14:textId="77777777" w:rsidR="009B0AB3" w:rsidRDefault="009B0A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740B" w14:textId="77777777" w:rsidR="00503DA5" w:rsidRDefault="00860D2F">
    <w:pPr>
      <w:pStyle w:val="Header"/>
    </w:pPr>
    <w:r>
      <w:rPr>
        <w:noProof/>
      </w:rPr>
      <mc:AlternateContent>
        <mc:Choice Requires="wps">
          <w:drawing>
            <wp:anchor distT="0" distB="0" distL="114300" distR="114300" simplePos="0" relativeHeight="251658240" behindDoc="0" locked="0" layoutInCell="0" allowOverlap="1" wp14:anchorId="079B3529" wp14:editId="5E623D62">
              <wp:simplePos x="0" y="0"/>
              <wp:positionH relativeFrom="page">
                <wp:posOffset>0</wp:posOffset>
              </wp:positionH>
              <wp:positionV relativeFrom="page">
                <wp:posOffset>190500</wp:posOffset>
              </wp:positionV>
              <wp:extent cx="7772400" cy="273685"/>
              <wp:effectExtent l="0" t="0" r="0" b="2540"/>
              <wp:wrapNone/>
              <wp:docPr id="1" name="MSIPCM4512485a9efa4b5f49369ce0" descr="{&quot;HashCode&quot;:1468442394,&quot;Height&quot;:792.0,&quot;Width&quot;:612.0,&quot;Placement&quot;:&quot;Header&quot;,&quot;Index&quot;:&quot;FirstPage&quot;,&quot;Section&quot;:1,&quot;Top&quot;:0.0,&quot;Left&quot;:0.0}">
                <a:extLst xmlns:a="http://schemas.openxmlformats.org/drawingml/2006/main">
                  <a:ext uri="{FF2B5EF4-FFF2-40B4-BE49-F238E27FC236}">
                    <a16:creationId xmlns:a16="http://schemas.microsoft.com/office/drawing/2014/main" id="{3318E561-1236-124B-9FCC-7E7073D3A8E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BBB9D" w14:textId="77777777" w:rsidR="00F6494E" w:rsidRPr="00F6494E" w:rsidRDefault="00F6494E" w:rsidP="00F6494E">
                          <w:pPr>
                            <w:rPr>
                              <w:rFonts w:ascii="Calibri" w:hAnsi="Calibri" w:cs="Calibri"/>
                              <w:color w:val="00B294"/>
                            </w:rPr>
                          </w:pPr>
                          <w:r w:rsidRPr="00F6494E">
                            <w:rPr>
                              <w:rFonts w:ascii="Calibri" w:hAnsi="Calibri" w:cs="Calibri"/>
                              <w:color w:val="00B294"/>
                            </w:rPr>
                            <w:t>Proprietary</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B3529" id="_x0000_t202" coordsize="21600,21600" o:spt="202" path="m,l,21600r21600,l21600,xe">
              <v:stroke joinstyle="miter"/>
              <v:path gradientshapeok="t" o:connecttype="rect"/>
            </v:shapetype>
            <v:shape id="_x0000_s1027" type="#_x0000_t202" alt="{&quot;HashCode&quot;:1468442394,&quot;Height&quot;:792.0,&quot;Width&quot;:612.0,&quot;Placement&quot;:&quot;Header&quot;,&quot;Index&quot;:&quot;FirstPage&quot;,&quot;Section&quot;:1,&quot;Top&quot;:0.0,&quot;Left&quot;:0.0}" style="position:absolute;margin-left:0;margin-top:15pt;width:61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" o:allowincell="f" filled="f" stroked="f">
              <v:textbox inset="20pt,0,,0">
                <w:txbxContent>
                  <w:p w14:paraId="48EBBB9D" w14:textId="77777777" w:rsidR="00F6494E" w:rsidRPr="00F6494E" w:rsidRDefault="00F6494E" w:rsidP="00F6494E">
                    <w:pPr>
                      <w:rPr>
                        <w:rFonts w:ascii="Calibri" w:hAnsi="Calibri" w:cs="Calibri"/>
                        <w:color w:val="00B294"/>
                      </w:rPr>
                    </w:pPr>
                    <w:r w:rsidRPr="00F6494E">
                      <w:rPr>
                        <w:rFonts w:ascii="Calibri" w:hAnsi="Calibri" w:cs="Calibri"/>
                        <w:color w:val="00B294"/>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198E"/>
    <w:multiLevelType w:val="hybridMultilevel"/>
    <w:tmpl w:val="2E4EEA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A2566"/>
    <w:multiLevelType w:val="hybridMultilevel"/>
    <w:tmpl w:val="0638E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E28AA"/>
    <w:multiLevelType w:val="hybridMultilevel"/>
    <w:tmpl w:val="6B7A8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2977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F704BD3"/>
    <w:multiLevelType w:val="multilevel"/>
    <w:tmpl w:val="46B63E2A"/>
    <w:lvl w:ilvl="0">
      <w:start w:val="1"/>
      <w:numFmt w:val="bullet"/>
      <w:lvlText w:val="—"/>
      <w:lvlJc w:val="left"/>
      <w:pPr>
        <w:tabs>
          <w:tab w:val="num" w:pos="648"/>
        </w:tabs>
        <w:ind w:left="648" w:hanging="288"/>
      </w:pPr>
      <w:rPr>
        <w:rFonts w:ascii="Courier New" w:hAnsi="Courier New" w:hint="default"/>
        <w:sz w:val="20"/>
      </w:rPr>
    </w:lvl>
    <w:lvl w:ilvl="1">
      <w:start w:val="1"/>
      <w:numFmt w:val="bullet"/>
      <w:lvlText w:val="—"/>
      <w:lvlJc w:val="left"/>
      <w:pPr>
        <w:tabs>
          <w:tab w:val="num" w:pos="1368"/>
        </w:tabs>
        <w:ind w:left="1368" w:hanging="288"/>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641305"/>
    <w:multiLevelType w:val="hybridMultilevel"/>
    <w:tmpl w:val="8F346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754CAC"/>
    <w:multiLevelType w:val="multilevel"/>
    <w:tmpl w:val="671E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1C6153"/>
    <w:multiLevelType w:val="hybridMultilevel"/>
    <w:tmpl w:val="EA3238FC"/>
    <w:lvl w:ilvl="0" w:tplc="04090001">
      <w:start w:val="1"/>
      <w:numFmt w:val="bullet"/>
      <w:lvlText w:val=""/>
      <w:lvlJc w:val="left"/>
      <w:pPr>
        <w:ind w:left="720" w:hanging="360"/>
      </w:pPr>
      <w:rPr>
        <w:rFonts w:ascii="Symbol" w:hAnsi="Symbol" w:hint="default"/>
      </w:rPr>
    </w:lvl>
    <w:lvl w:ilvl="1" w:tplc="F466ACE4">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00F0409">
      <w:start w:val="1"/>
      <w:numFmt w:val="decimal"/>
      <w:lvlText w:val="%5."/>
      <w:lvlJc w:val="left"/>
      <w:pPr>
        <w:tabs>
          <w:tab w:val="num" w:pos="3600"/>
        </w:tabs>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D7F2C"/>
    <w:multiLevelType w:val="hybridMultilevel"/>
    <w:tmpl w:val="166A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83D44"/>
    <w:multiLevelType w:val="hybridMultilevel"/>
    <w:tmpl w:val="4030B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F61433"/>
    <w:multiLevelType w:val="multilevel"/>
    <w:tmpl w:val="2A2A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272747"/>
    <w:multiLevelType w:val="hybridMultilevel"/>
    <w:tmpl w:val="16CCF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6A032CA"/>
    <w:multiLevelType w:val="hybridMultilevel"/>
    <w:tmpl w:val="7960F33A"/>
    <w:lvl w:ilvl="0" w:tplc="C91014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873B6"/>
    <w:multiLevelType w:val="hybridMultilevel"/>
    <w:tmpl w:val="95DE0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2B6E62"/>
    <w:multiLevelType w:val="multilevel"/>
    <w:tmpl w:val="C938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F82DC9"/>
    <w:multiLevelType w:val="multilevel"/>
    <w:tmpl w:val="7960F3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13E07"/>
    <w:multiLevelType w:val="hybridMultilevel"/>
    <w:tmpl w:val="CD06D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ED32DA"/>
    <w:multiLevelType w:val="hybridMultilevel"/>
    <w:tmpl w:val="08D66F44"/>
    <w:lvl w:ilvl="0" w:tplc="FE8E4EA2">
      <w:start w:val="1"/>
      <w:numFmt w:val="bullet"/>
      <w:lvlText w:val="•"/>
      <w:lvlJc w:val="left"/>
      <w:pPr>
        <w:tabs>
          <w:tab w:val="num" w:pos="720"/>
        </w:tabs>
        <w:ind w:left="720" w:hanging="360"/>
      </w:pPr>
      <w:rPr>
        <w:rFonts w:ascii="Arial" w:hAnsi="Arial" w:hint="default"/>
      </w:rPr>
    </w:lvl>
    <w:lvl w:ilvl="1" w:tplc="31307148" w:tentative="1">
      <w:start w:val="1"/>
      <w:numFmt w:val="bullet"/>
      <w:lvlText w:val="•"/>
      <w:lvlJc w:val="left"/>
      <w:pPr>
        <w:tabs>
          <w:tab w:val="num" w:pos="1440"/>
        </w:tabs>
        <w:ind w:left="1440" w:hanging="360"/>
      </w:pPr>
      <w:rPr>
        <w:rFonts w:ascii="Arial" w:hAnsi="Arial" w:hint="default"/>
      </w:rPr>
    </w:lvl>
    <w:lvl w:ilvl="2" w:tplc="70481B66">
      <w:start w:val="1"/>
      <w:numFmt w:val="bullet"/>
      <w:lvlText w:val="•"/>
      <w:lvlJc w:val="left"/>
      <w:pPr>
        <w:tabs>
          <w:tab w:val="num" w:pos="2160"/>
        </w:tabs>
        <w:ind w:left="2160" w:hanging="360"/>
      </w:pPr>
      <w:rPr>
        <w:rFonts w:ascii="Arial" w:hAnsi="Arial" w:hint="default"/>
      </w:rPr>
    </w:lvl>
    <w:lvl w:ilvl="3" w:tplc="97F4F098" w:tentative="1">
      <w:start w:val="1"/>
      <w:numFmt w:val="bullet"/>
      <w:lvlText w:val="•"/>
      <w:lvlJc w:val="left"/>
      <w:pPr>
        <w:tabs>
          <w:tab w:val="num" w:pos="2880"/>
        </w:tabs>
        <w:ind w:left="2880" w:hanging="360"/>
      </w:pPr>
      <w:rPr>
        <w:rFonts w:ascii="Arial" w:hAnsi="Arial" w:hint="default"/>
      </w:rPr>
    </w:lvl>
    <w:lvl w:ilvl="4" w:tplc="A7145598" w:tentative="1">
      <w:start w:val="1"/>
      <w:numFmt w:val="bullet"/>
      <w:lvlText w:val="•"/>
      <w:lvlJc w:val="left"/>
      <w:pPr>
        <w:tabs>
          <w:tab w:val="num" w:pos="3600"/>
        </w:tabs>
        <w:ind w:left="3600" w:hanging="360"/>
      </w:pPr>
      <w:rPr>
        <w:rFonts w:ascii="Arial" w:hAnsi="Arial" w:hint="default"/>
      </w:rPr>
    </w:lvl>
    <w:lvl w:ilvl="5" w:tplc="0B82ECAA" w:tentative="1">
      <w:start w:val="1"/>
      <w:numFmt w:val="bullet"/>
      <w:lvlText w:val="•"/>
      <w:lvlJc w:val="left"/>
      <w:pPr>
        <w:tabs>
          <w:tab w:val="num" w:pos="4320"/>
        </w:tabs>
        <w:ind w:left="4320" w:hanging="360"/>
      </w:pPr>
      <w:rPr>
        <w:rFonts w:ascii="Arial" w:hAnsi="Arial" w:hint="default"/>
      </w:rPr>
    </w:lvl>
    <w:lvl w:ilvl="6" w:tplc="DCE61CB2" w:tentative="1">
      <w:start w:val="1"/>
      <w:numFmt w:val="bullet"/>
      <w:lvlText w:val="•"/>
      <w:lvlJc w:val="left"/>
      <w:pPr>
        <w:tabs>
          <w:tab w:val="num" w:pos="5040"/>
        </w:tabs>
        <w:ind w:left="5040" w:hanging="360"/>
      </w:pPr>
      <w:rPr>
        <w:rFonts w:ascii="Arial" w:hAnsi="Arial" w:hint="default"/>
      </w:rPr>
    </w:lvl>
    <w:lvl w:ilvl="7" w:tplc="2AB84D4A" w:tentative="1">
      <w:start w:val="1"/>
      <w:numFmt w:val="bullet"/>
      <w:lvlText w:val="•"/>
      <w:lvlJc w:val="left"/>
      <w:pPr>
        <w:tabs>
          <w:tab w:val="num" w:pos="5760"/>
        </w:tabs>
        <w:ind w:left="5760" w:hanging="360"/>
      </w:pPr>
      <w:rPr>
        <w:rFonts w:ascii="Arial" w:hAnsi="Arial" w:hint="default"/>
      </w:rPr>
    </w:lvl>
    <w:lvl w:ilvl="8" w:tplc="936626E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E0752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5952CBD"/>
    <w:multiLevelType w:val="hybridMultilevel"/>
    <w:tmpl w:val="3A58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626CD8"/>
    <w:multiLevelType w:val="singleLevel"/>
    <w:tmpl w:val="AE58025C"/>
    <w:lvl w:ilvl="0">
      <w:numFmt w:val="bullet"/>
      <w:lvlText w:val="-"/>
      <w:lvlJc w:val="left"/>
      <w:pPr>
        <w:tabs>
          <w:tab w:val="num" w:pos="780"/>
        </w:tabs>
        <w:ind w:left="780" w:hanging="360"/>
      </w:pPr>
      <w:rPr>
        <w:rFonts w:hint="default"/>
      </w:rPr>
    </w:lvl>
  </w:abstractNum>
  <w:num w:numId="1" w16cid:durableId="1239944085">
    <w:abstractNumId w:val="1"/>
  </w:num>
  <w:num w:numId="2" w16cid:durableId="1264266574">
    <w:abstractNumId w:val="12"/>
  </w:num>
  <w:num w:numId="3" w16cid:durableId="1356807218">
    <w:abstractNumId w:val="11"/>
  </w:num>
  <w:num w:numId="4" w16cid:durableId="1496533408">
    <w:abstractNumId w:val="9"/>
  </w:num>
  <w:num w:numId="5" w16cid:durableId="1607038375">
    <w:abstractNumId w:val="17"/>
  </w:num>
  <w:num w:numId="6" w16cid:durableId="1720932349">
    <w:abstractNumId w:val="10"/>
  </w:num>
  <w:num w:numId="7" w16cid:durableId="1731345722">
    <w:abstractNumId w:val="4"/>
  </w:num>
  <w:num w:numId="8" w16cid:durableId="1924024457">
    <w:abstractNumId w:val="16"/>
  </w:num>
  <w:num w:numId="9" w16cid:durableId="371151261">
    <w:abstractNumId w:val="0"/>
  </w:num>
  <w:num w:numId="10" w16cid:durableId="372080187">
    <w:abstractNumId w:val="13"/>
  </w:num>
  <w:num w:numId="11" w16cid:durableId="408187709">
    <w:abstractNumId w:val="18"/>
  </w:num>
  <w:num w:numId="12" w16cid:durableId="496766457">
    <w:abstractNumId w:val="3"/>
  </w:num>
  <w:num w:numId="13" w16cid:durableId="768238916">
    <w:abstractNumId w:val="20"/>
  </w:num>
  <w:num w:numId="14" w16cid:durableId="947929911">
    <w:abstractNumId w:val="15"/>
  </w:num>
  <w:num w:numId="15" w16cid:durableId="977494940">
    <w:abstractNumId w:val="5"/>
  </w:num>
  <w:num w:numId="16" w16cid:durableId="993068968">
    <w:abstractNumId w:val="7"/>
  </w:num>
  <w:num w:numId="17" w16cid:durableId="8681314">
    <w:abstractNumId w:val="8"/>
  </w:num>
  <w:num w:numId="18" w16cid:durableId="893200889">
    <w:abstractNumId w:val="19"/>
  </w:num>
  <w:num w:numId="19" w16cid:durableId="2006323938">
    <w:abstractNumId w:val="14"/>
  </w:num>
  <w:num w:numId="20" w16cid:durableId="1291132655">
    <w:abstractNumId w:val="6"/>
  </w:num>
  <w:num w:numId="21" w16cid:durableId="973411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mbered superscript&lt;/Style&gt;&lt;LeftDelim&gt;{&lt;/LeftDelim&gt;&lt;RightDelim&gt;}&lt;/RightDelim&gt;&lt;FontName&gt;Arial&lt;/FontName&gt;&lt;FontSize&gt;10&lt;/FontSize&gt;&lt;ReflistTitle&gt;&lt;/ReflistTitle&gt;&lt;StartingRefnum&gt;1&lt;/StartingRefnum&gt;&lt;FirstLineIndent&gt;0&lt;/FirstLineIndent&gt;&lt;HangingIndent&gt;432&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sz5rrfqrrsz4e2dxlv2v53pfstxz5xtz9e&quot;&gt;MSD Animal Health&lt;record-ids&gt;&lt;item&gt;2&lt;/item&gt;&lt;item&gt;3&lt;/item&gt;&lt;item&gt;4&lt;/item&gt;&lt;item&gt;5&lt;/item&gt;&lt;item&gt;7&lt;/item&gt;&lt;item&gt;9&lt;/item&gt;&lt;item&gt;10&lt;/item&gt;&lt;/record-ids&gt;&lt;/item&gt;&lt;/Libraries&gt;"/>
  </w:docVars>
  <w:rsids>
    <w:rsidRoot w:val="00D964DE"/>
    <w:rsid w:val="0000006E"/>
    <w:rsid w:val="00001A60"/>
    <w:rsid w:val="00003C10"/>
    <w:rsid w:val="000101A9"/>
    <w:rsid w:val="00010E16"/>
    <w:rsid w:val="000112B0"/>
    <w:rsid w:val="00011A7E"/>
    <w:rsid w:val="00013865"/>
    <w:rsid w:val="0001390B"/>
    <w:rsid w:val="000151A5"/>
    <w:rsid w:val="000176D3"/>
    <w:rsid w:val="000248D1"/>
    <w:rsid w:val="00025500"/>
    <w:rsid w:val="00030468"/>
    <w:rsid w:val="00031CCF"/>
    <w:rsid w:val="00037916"/>
    <w:rsid w:val="0004165F"/>
    <w:rsid w:val="00041807"/>
    <w:rsid w:val="00041D54"/>
    <w:rsid w:val="00044A67"/>
    <w:rsid w:val="00045330"/>
    <w:rsid w:val="00045991"/>
    <w:rsid w:val="000476CE"/>
    <w:rsid w:val="00047C11"/>
    <w:rsid w:val="000502D2"/>
    <w:rsid w:val="00052851"/>
    <w:rsid w:val="00052E7A"/>
    <w:rsid w:val="00053274"/>
    <w:rsid w:val="0005619E"/>
    <w:rsid w:val="00056864"/>
    <w:rsid w:val="00060BAE"/>
    <w:rsid w:val="000614D2"/>
    <w:rsid w:val="000640CD"/>
    <w:rsid w:val="00064261"/>
    <w:rsid w:val="00064A66"/>
    <w:rsid w:val="000700DE"/>
    <w:rsid w:val="00070C9A"/>
    <w:rsid w:val="000718B8"/>
    <w:rsid w:val="000721BB"/>
    <w:rsid w:val="00073F32"/>
    <w:rsid w:val="00074A77"/>
    <w:rsid w:val="00074EF7"/>
    <w:rsid w:val="00075277"/>
    <w:rsid w:val="00075368"/>
    <w:rsid w:val="000759A2"/>
    <w:rsid w:val="000767F3"/>
    <w:rsid w:val="00076F55"/>
    <w:rsid w:val="00077953"/>
    <w:rsid w:val="00080067"/>
    <w:rsid w:val="000807CD"/>
    <w:rsid w:val="00080B0C"/>
    <w:rsid w:val="00081A11"/>
    <w:rsid w:val="00081A65"/>
    <w:rsid w:val="00083871"/>
    <w:rsid w:val="00085B2C"/>
    <w:rsid w:val="0008613E"/>
    <w:rsid w:val="00086B92"/>
    <w:rsid w:val="00087CDF"/>
    <w:rsid w:val="00087F81"/>
    <w:rsid w:val="00090669"/>
    <w:rsid w:val="000906E4"/>
    <w:rsid w:val="00092395"/>
    <w:rsid w:val="00092D3D"/>
    <w:rsid w:val="00094816"/>
    <w:rsid w:val="00096818"/>
    <w:rsid w:val="0009689C"/>
    <w:rsid w:val="00097244"/>
    <w:rsid w:val="00097816"/>
    <w:rsid w:val="000A10CE"/>
    <w:rsid w:val="000A20D2"/>
    <w:rsid w:val="000A2D3D"/>
    <w:rsid w:val="000A3431"/>
    <w:rsid w:val="000A3F50"/>
    <w:rsid w:val="000A43FB"/>
    <w:rsid w:val="000A52E8"/>
    <w:rsid w:val="000A6282"/>
    <w:rsid w:val="000B0E84"/>
    <w:rsid w:val="000B145A"/>
    <w:rsid w:val="000B15E1"/>
    <w:rsid w:val="000B333A"/>
    <w:rsid w:val="000B5BB6"/>
    <w:rsid w:val="000B5D0D"/>
    <w:rsid w:val="000B7984"/>
    <w:rsid w:val="000C07ED"/>
    <w:rsid w:val="000C0EE6"/>
    <w:rsid w:val="000C296D"/>
    <w:rsid w:val="000C527D"/>
    <w:rsid w:val="000C5538"/>
    <w:rsid w:val="000C5B0A"/>
    <w:rsid w:val="000C5B5C"/>
    <w:rsid w:val="000C6296"/>
    <w:rsid w:val="000C6CC4"/>
    <w:rsid w:val="000D0160"/>
    <w:rsid w:val="000D662D"/>
    <w:rsid w:val="000D711E"/>
    <w:rsid w:val="000D7CB9"/>
    <w:rsid w:val="000E0393"/>
    <w:rsid w:val="000E1709"/>
    <w:rsid w:val="000E40FB"/>
    <w:rsid w:val="000E6C31"/>
    <w:rsid w:val="000F01ED"/>
    <w:rsid w:val="000F1BFA"/>
    <w:rsid w:val="000F40F3"/>
    <w:rsid w:val="000F4405"/>
    <w:rsid w:val="000F4410"/>
    <w:rsid w:val="000F4469"/>
    <w:rsid w:val="000F58AF"/>
    <w:rsid w:val="00100219"/>
    <w:rsid w:val="0010174F"/>
    <w:rsid w:val="00101B4D"/>
    <w:rsid w:val="00103B8B"/>
    <w:rsid w:val="001061EB"/>
    <w:rsid w:val="00110A21"/>
    <w:rsid w:val="00110D6F"/>
    <w:rsid w:val="00111F2E"/>
    <w:rsid w:val="00112247"/>
    <w:rsid w:val="00117168"/>
    <w:rsid w:val="00117FBD"/>
    <w:rsid w:val="00120AB6"/>
    <w:rsid w:val="00121336"/>
    <w:rsid w:val="001213C2"/>
    <w:rsid w:val="00123F33"/>
    <w:rsid w:val="00124CE4"/>
    <w:rsid w:val="00124EAE"/>
    <w:rsid w:val="0012619C"/>
    <w:rsid w:val="0012664E"/>
    <w:rsid w:val="00126B66"/>
    <w:rsid w:val="00127130"/>
    <w:rsid w:val="00127325"/>
    <w:rsid w:val="00130537"/>
    <w:rsid w:val="00130AB7"/>
    <w:rsid w:val="0013197D"/>
    <w:rsid w:val="0013288F"/>
    <w:rsid w:val="00135BD8"/>
    <w:rsid w:val="0013792B"/>
    <w:rsid w:val="00137F76"/>
    <w:rsid w:val="0014061E"/>
    <w:rsid w:val="001431BD"/>
    <w:rsid w:val="0014325D"/>
    <w:rsid w:val="00144A91"/>
    <w:rsid w:val="0014505B"/>
    <w:rsid w:val="00145369"/>
    <w:rsid w:val="00145BDD"/>
    <w:rsid w:val="001469B9"/>
    <w:rsid w:val="001471C5"/>
    <w:rsid w:val="00147FBE"/>
    <w:rsid w:val="00150004"/>
    <w:rsid w:val="0015010E"/>
    <w:rsid w:val="001507E4"/>
    <w:rsid w:val="00151F01"/>
    <w:rsid w:val="0015214E"/>
    <w:rsid w:val="001530DA"/>
    <w:rsid w:val="001561A1"/>
    <w:rsid w:val="00157164"/>
    <w:rsid w:val="001602AC"/>
    <w:rsid w:val="00161570"/>
    <w:rsid w:val="0016170C"/>
    <w:rsid w:val="00161C71"/>
    <w:rsid w:val="0016311E"/>
    <w:rsid w:val="00164055"/>
    <w:rsid w:val="001654B5"/>
    <w:rsid w:val="0016592E"/>
    <w:rsid w:val="00166ACF"/>
    <w:rsid w:val="00166F1C"/>
    <w:rsid w:val="00167E7D"/>
    <w:rsid w:val="0017406C"/>
    <w:rsid w:val="0017447B"/>
    <w:rsid w:val="0017466D"/>
    <w:rsid w:val="0017493C"/>
    <w:rsid w:val="00175A65"/>
    <w:rsid w:val="001778D7"/>
    <w:rsid w:val="001821DE"/>
    <w:rsid w:val="00182FE7"/>
    <w:rsid w:val="00183ADB"/>
    <w:rsid w:val="00187AAB"/>
    <w:rsid w:val="00190060"/>
    <w:rsid w:val="001919F5"/>
    <w:rsid w:val="00193315"/>
    <w:rsid w:val="00194883"/>
    <w:rsid w:val="00196F8B"/>
    <w:rsid w:val="001A03A2"/>
    <w:rsid w:val="001A65EF"/>
    <w:rsid w:val="001A79CD"/>
    <w:rsid w:val="001B1F9D"/>
    <w:rsid w:val="001B3501"/>
    <w:rsid w:val="001B3908"/>
    <w:rsid w:val="001B5763"/>
    <w:rsid w:val="001B6558"/>
    <w:rsid w:val="001C0100"/>
    <w:rsid w:val="001C0B05"/>
    <w:rsid w:val="001C25CB"/>
    <w:rsid w:val="001C320A"/>
    <w:rsid w:val="001C3B40"/>
    <w:rsid w:val="001C5BCD"/>
    <w:rsid w:val="001C7492"/>
    <w:rsid w:val="001C77C6"/>
    <w:rsid w:val="001D1E96"/>
    <w:rsid w:val="001D2F8B"/>
    <w:rsid w:val="001D5831"/>
    <w:rsid w:val="001D72E6"/>
    <w:rsid w:val="001E0725"/>
    <w:rsid w:val="001E4126"/>
    <w:rsid w:val="001E60DD"/>
    <w:rsid w:val="001E634B"/>
    <w:rsid w:val="001E6E6D"/>
    <w:rsid w:val="001E7E23"/>
    <w:rsid w:val="001F2947"/>
    <w:rsid w:val="001F5E43"/>
    <w:rsid w:val="001F5F2A"/>
    <w:rsid w:val="002005F6"/>
    <w:rsid w:val="00203B73"/>
    <w:rsid w:val="00205370"/>
    <w:rsid w:val="00205A5A"/>
    <w:rsid w:val="00207622"/>
    <w:rsid w:val="00207AA8"/>
    <w:rsid w:val="002112E9"/>
    <w:rsid w:val="00211DD3"/>
    <w:rsid w:val="00212019"/>
    <w:rsid w:val="0021212A"/>
    <w:rsid w:val="0021305B"/>
    <w:rsid w:val="00213588"/>
    <w:rsid w:val="00214385"/>
    <w:rsid w:val="00214E4F"/>
    <w:rsid w:val="00214ED5"/>
    <w:rsid w:val="002150DF"/>
    <w:rsid w:val="00215692"/>
    <w:rsid w:val="00216EFE"/>
    <w:rsid w:val="00217D31"/>
    <w:rsid w:val="0022084A"/>
    <w:rsid w:val="00221185"/>
    <w:rsid w:val="00221E72"/>
    <w:rsid w:val="002245B6"/>
    <w:rsid w:val="00225262"/>
    <w:rsid w:val="002256EF"/>
    <w:rsid w:val="00225AB6"/>
    <w:rsid w:val="0022621D"/>
    <w:rsid w:val="00227520"/>
    <w:rsid w:val="0022788A"/>
    <w:rsid w:val="00232521"/>
    <w:rsid w:val="00236071"/>
    <w:rsid w:val="002403B7"/>
    <w:rsid w:val="00240E17"/>
    <w:rsid w:val="00242B58"/>
    <w:rsid w:val="00244056"/>
    <w:rsid w:val="00245A22"/>
    <w:rsid w:val="002474C0"/>
    <w:rsid w:val="002523B4"/>
    <w:rsid w:val="00253A9D"/>
    <w:rsid w:val="0025530F"/>
    <w:rsid w:val="00255478"/>
    <w:rsid w:val="00255B0A"/>
    <w:rsid w:val="0026184F"/>
    <w:rsid w:val="00262076"/>
    <w:rsid w:val="00262262"/>
    <w:rsid w:val="00262BE5"/>
    <w:rsid w:val="00264C52"/>
    <w:rsid w:val="002663BE"/>
    <w:rsid w:val="00266928"/>
    <w:rsid w:val="00271695"/>
    <w:rsid w:val="002716EA"/>
    <w:rsid w:val="00272FAD"/>
    <w:rsid w:val="00274A51"/>
    <w:rsid w:val="00274FB5"/>
    <w:rsid w:val="00276442"/>
    <w:rsid w:val="0027655F"/>
    <w:rsid w:val="002823E8"/>
    <w:rsid w:val="00282418"/>
    <w:rsid w:val="00282CC1"/>
    <w:rsid w:val="00283B39"/>
    <w:rsid w:val="00287A4F"/>
    <w:rsid w:val="00290E92"/>
    <w:rsid w:val="00291637"/>
    <w:rsid w:val="00291DCA"/>
    <w:rsid w:val="00293A7A"/>
    <w:rsid w:val="00293C12"/>
    <w:rsid w:val="00294196"/>
    <w:rsid w:val="0029513D"/>
    <w:rsid w:val="00295ABA"/>
    <w:rsid w:val="002963E9"/>
    <w:rsid w:val="0029740B"/>
    <w:rsid w:val="002A0781"/>
    <w:rsid w:val="002A0BA5"/>
    <w:rsid w:val="002A1BB9"/>
    <w:rsid w:val="002A2241"/>
    <w:rsid w:val="002A3100"/>
    <w:rsid w:val="002A4128"/>
    <w:rsid w:val="002B000D"/>
    <w:rsid w:val="002B10C6"/>
    <w:rsid w:val="002B2327"/>
    <w:rsid w:val="002B23AA"/>
    <w:rsid w:val="002B24D1"/>
    <w:rsid w:val="002B331E"/>
    <w:rsid w:val="002B3C94"/>
    <w:rsid w:val="002B508F"/>
    <w:rsid w:val="002B6134"/>
    <w:rsid w:val="002B6C97"/>
    <w:rsid w:val="002B73F6"/>
    <w:rsid w:val="002C0181"/>
    <w:rsid w:val="002C0247"/>
    <w:rsid w:val="002C0393"/>
    <w:rsid w:val="002C0742"/>
    <w:rsid w:val="002C1391"/>
    <w:rsid w:val="002C385E"/>
    <w:rsid w:val="002C5531"/>
    <w:rsid w:val="002C6314"/>
    <w:rsid w:val="002D25E6"/>
    <w:rsid w:val="002D490E"/>
    <w:rsid w:val="002D5B2F"/>
    <w:rsid w:val="002D5E62"/>
    <w:rsid w:val="002D7C0F"/>
    <w:rsid w:val="002E022B"/>
    <w:rsid w:val="002E06D7"/>
    <w:rsid w:val="002E11C5"/>
    <w:rsid w:val="002E1A16"/>
    <w:rsid w:val="002E2854"/>
    <w:rsid w:val="002E2C78"/>
    <w:rsid w:val="002E3776"/>
    <w:rsid w:val="002E3B2F"/>
    <w:rsid w:val="002E3C8B"/>
    <w:rsid w:val="002E48D7"/>
    <w:rsid w:val="002E5023"/>
    <w:rsid w:val="002E6AFA"/>
    <w:rsid w:val="002F1812"/>
    <w:rsid w:val="002F6FC9"/>
    <w:rsid w:val="002F716A"/>
    <w:rsid w:val="002F788F"/>
    <w:rsid w:val="00300F15"/>
    <w:rsid w:val="003032E4"/>
    <w:rsid w:val="00303DA2"/>
    <w:rsid w:val="003042B6"/>
    <w:rsid w:val="00305724"/>
    <w:rsid w:val="003059EA"/>
    <w:rsid w:val="00307739"/>
    <w:rsid w:val="00307752"/>
    <w:rsid w:val="003114D2"/>
    <w:rsid w:val="0031382A"/>
    <w:rsid w:val="003154F5"/>
    <w:rsid w:val="00315876"/>
    <w:rsid w:val="003214EF"/>
    <w:rsid w:val="0032251A"/>
    <w:rsid w:val="00322BE1"/>
    <w:rsid w:val="00323D3E"/>
    <w:rsid w:val="0032428F"/>
    <w:rsid w:val="00326F64"/>
    <w:rsid w:val="003301A7"/>
    <w:rsid w:val="0033170F"/>
    <w:rsid w:val="00332B2E"/>
    <w:rsid w:val="003330D7"/>
    <w:rsid w:val="00333383"/>
    <w:rsid w:val="00333E68"/>
    <w:rsid w:val="00334983"/>
    <w:rsid w:val="003358B1"/>
    <w:rsid w:val="00335F0D"/>
    <w:rsid w:val="003378C3"/>
    <w:rsid w:val="00341E44"/>
    <w:rsid w:val="00343066"/>
    <w:rsid w:val="0034407F"/>
    <w:rsid w:val="00345087"/>
    <w:rsid w:val="003451AB"/>
    <w:rsid w:val="00346D8D"/>
    <w:rsid w:val="003479E4"/>
    <w:rsid w:val="00350994"/>
    <w:rsid w:val="00350C60"/>
    <w:rsid w:val="0035185C"/>
    <w:rsid w:val="0035189E"/>
    <w:rsid w:val="003526CB"/>
    <w:rsid w:val="003543CD"/>
    <w:rsid w:val="00354A4A"/>
    <w:rsid w:val="00357B15"/>
    <w:rsid w:val="00360D03"/>
    <w:rsid w:val="00362684"/>
    <w:rsid w:val="00365991"/>
    <w:rsid w:val="003659E0"/>
    <w:rsid w:val="00367C65"/>
    <w:rsid w:val="0037031D"/>
    <w:rsid w:val="00370D30"/>
    <w:rsid w:val="00372294"/>
    <w:rsid w:val="00372425"/>
    <w:rsid w:val="00373CB8"/>
    <w:rsid w:val="00374B85"/>
    <w:rsid w:val="003757DF"/>
    <w:rsid w:val="0037589E"/>
    <w:rsid w:val="00376994"/>
    <w:rsid w:val="00376A29"/>
    <w:rsid w:val="00381631"/>
    <w:rsid w:val="00381925"/>
    <w:rsid w:val="00384222"/>
    <w:rsid w:val="00384D41"/>
    <w:rsid w:val="003852D6"/>
    <w:rsid w:val="00385DB0"/>
    <w:rsid w:val="0038675D"/>
    <w:rsid w:val="00386E18"/>
    <w:rsid w:val="003871F4"/>
    <w:rsid w:val="00390265"/>
    <w:rsid w:val="00392725"/>
    <w:rsid w:val="0039272B"/>
    <w:rsid w:val="0039576C"/>
    <w:rsid w:val="00396007"/>
    <w:rsid w:val="003961DE"/>
    <w:rsid w:val="00396B94"/>
    <w:rsid w:val="00397C85"/>
    <w:rsid w:val="003A0393"/>
    <w:rsid w:val="003A20F4"/>
    <w:rsid w:val="003A2D73"/>
    <w:rsid w:val="003A3DF4"/>
    <w:rsid w:val="003A400F"/>
    <w:rsid w:val="003A476D"/>
    <w:rsid w:val="003A5971"/>
    <w:rsid w:val="003A650E"/>
    <w:rsid w:val="003A7C1E"/>
    <w:rsid w:val="003B01FA"/>
    <w:rsid w:val="003B1726"/>
    <w:rsid w:val="003B2161"/>
    <w:rsid w:val="003B3614"/>
    <w:rsid w:val="003B5478"/>
    <w:rsid w:val="003C05A4"/>
    <w:rsid w:val="003C4D47"/>
    <w:rsid w:val="003C5460"/>
    <w:rsid w:val="003C5AD6"/>
    <w:rsid w:val="003D0675"/>
    <w:rsid w:val="003D07ED"/>
    <w:rsid w:val="003D098F"/>
    <w:rsid w:val="003D0D9D"/>
    <w:rsid w:val="003D3251"/>
    <w:rsid w:val="003D4D0D"/>
    <w:rsid w:val="003D5EDD"/>
    <w:rsid w:val="003D60B7"/>
    <w:rsid w:val="003D6C10"/>
    <w:rsid w:val="003D6C3D"/>
    <w:rsid w:val="003D76DC"/>
    <w:rsid w:val="003D7B60"/>
    <w:rsid w:val="003E0129"/>
    <w:rsid w:val="003E09FD"/>
    <w:rsid w:val="003E12AE"/>
    <w:rsid w:val="003E4160"/>
    <w:rsid w:val="003E5B34"/>
    <w:rsid w:val="003E5DE9"/>
    <w:rsid w:val="003E67B7"/>
    <w:rsid w:val="003E6AE5"/>
    <w:rsid w:val="003F1280"/>
    <w:rsid w:val="003F129B"/>
    <w:rsid w:val="003F2B51"/>
    <w:rsid w:val="003F4047"/>
    <w:rsid w:val="003F4476"/>
    <w:rsid w:val="003F6FF9"/>
    <w:rsid w:val="003F7BA4"/>
    <w:rsid w:val="003F7F8E"/>
    <w:rsid w:val="00401D27"/>
    <w:rsid w:val="004020CC"/>
    <w:rsid w:val="00402800"/>
    <w:rsid w:val="00402E0B"/>
    <w:rsid w:val="0040364A"/>
    <w:rsid w:val="00403F97"/>
    <w:rsid w:val="0040739E"/>
    <w:rsid w:val="00411559"/>
    <w:rsid w:val="00411962"/>
    <w:rsid w:val="004126A2"/>
    <w:rsid w:val="0041594D"/>
    <w:rsid w:val="0041754C"/>
    <w:rsid w:val="0042163E"/>
    <w:rsid w:val="00421BA8"/>
    <w:rsid w:val="00427792"/>
    <w:rsid w:val="0043016F"/>
    <w:rsid w:val="004369CD"/>
    <w:rsid w:val="0043719B"/>
    <w:rsid w:val="0044085B"/>
    <w:rsid w:val="00440C0F"/>
    <w:rsid w:val="00441799"/>
    <w:rsid w:val="00441A57"/>
    <w:rsid w:val="00443BA8"/>
    <w:rsid w:val="00444D8F"/>
    <w:rsid w:val="00445C0C"/>
    <w:rsid w:val="004467FC"/>
    <w:rsid w:val="00446889"/>
    <w:rsid w:val="00446C36"/>
    <w:rsid w:val="00447FE1"/>
    <w:rsid w:val="00452612"/>
    <w:rsid w:val="00452CEF"/>
    <w:rsid w:val="00452EC4"/>
    <w:rsid w:val="00456BE2"/>
    <w:rsid w:val="0046167E"/>
    <w:rsid w:val="00462D86"/>
    <w:rsid w:val="00463C58"/>
    <w:rsid w:val="00463F1C"/>
    <w:rsid w:val="00464F68"/>
    <w:rsid w:val="0046631E"/>
    <w:rsid w:val="004717E4"/>
    <w:rsid w:val="00473CA2"/>
    <w:rsid w:val="00473D2D"/>
    <w:rsid w:val="00474D35"/>
    <w:rsid w:val="00476937"/>
    <w:rsid w:val="00476B42"/>
    <w:rsid w:val="00476F95"/>
    <w:rsid w:val="004776EF"/>
    <w:rsid w:val="00477A50"/>
    <w:rsid w:val="0048002F"/>
    <w:rsid w:val="0048087B"/>
    <w:rsid w:val="00483646"/>
    <w:rsid w:val="0048559C"/>
    <w:rsid w:val="004902C8"/>
    <w:rsid w:val="004905F7"/>
    <w:rsid w:val="004916F5"/>
    <w:rsid w:val="004930B3"/>
    <w:rsid w:val="00494772"/>
    <w:rsid w:val="004952E8"/>
    <w:rsid w:val="00496DD5"/>
    <w:rsid w:val="004A07D5"/>
    <w:rsid w:val="004A1BD2"/>
    <w:rsid w:val="004A1E65"/>
    <w:rsid w:val="004A29D0"/>
    <w:rsid w:val="004A2E14"/>
    <w:rsid w:val="004A4F23"/>
    <w:rsid w:val="004B01EC"/>
    <w:rsid w:val="004B0BF4"/>
    <w:rsid w:val="004B190A"/>
    <w:rsid w:val="004B251F"/>
    <w:rsid w:val="004B29BB"/>
    <w:rsid w:val="004B3C96"/>
    <w:rsid w:val="004B3CF7"/>
    <w:rsid w:val="004B4DD3"/>
    <w:rsid w:val="004B6EBE"/>
    <w:rsid w:val="004B75F6"/>
    <w:rsid w:val="004C0C8D"/>
    <w:rsid w:val="004C2BB8"/>
    <w:rsid w:val="004C305C"/>
    <w:rsid w:val="004C4048"/>
    <w:rsid w:val="004C54EE"/>
    <w:rsid w:val="004C5BAD"/>
    <w:rsid w:val="004C5DE9"/>
    <w:rsid w:val="004C79C9"/>
    <w:rsid w:val="004D0721"/>
    <w:rsid w:val="004D1663"/>
    <w:rsid w:val="004D1C17"/>
    <w:rsid w:val="004D22FA"/>
    <w:rsid w:val="004D2B00"/>
    <w:rsid w:val="004D400B"/>
    <w:rsid w:val="004D479B"/>
    <w:rsid w:val="004D7500"/>
    <w:rsid w:val="004D76DA"/>
    <w:rsid w:val="004E0B37"/>
    <w:rsid w:val="004E0C2A"/>
    <w:rsid w:val="004E29A1"/>
    <w:rsid w:val="004E542B"/>
    <w:rsid w:val="004E670F"/>
    <w:rsid w:val="004E73E9"/>
    <w:rsid w:val="004F118B"/>
    <w:rsid w:val="004F21E9"/>
    <w:rsid w:val="004F2237"/>
    <w:rsid w:val="004F5B35"/>
    <w:rsid w:val="004F5C4E"/>
    <w:rsid w:val="005014AC"/>
    <w:rsid w:val="00501815"/>
    <w:rsid w:val="00503DA5"/>
    <w:rsid w:val="0050438D"/>
    <w:rsid w:val="00504518"/>
    <w:rsid w:val="00507074"/>
    <w:rsid w:val="00520371"/>
    <w:rsid w:val="00520C42"/>
    <w:rsid w:val="00520EAE"/>
    <w:rsid w:val="00521F7C"/>
    <w:rsid w:val="00522A64"/>
    <w:rsid w:val="00524034"/>
    <w:rsid w:val="0052569A"/>
    <w:rsid w:val="005266FA"/>
    <w:rsid w:val="00530684"/>
    <w:rsid w:val="0053097E"/>
    <w:rsid w:val="00533236"/>
    <w:rsid w:val="00533BBF"/>
    <w:rsid w:val="00537BE3"/>
    <w:rsid w:val="00537E7C"/>
    <w:rsid w:val="00541AEB"/>
    <w:rsid w:val="00542974"/>
    <w:rsid w:val="00543B93"/>
    <w:rsid w:val="005444B4"/>
    <w:rsid w:val="00544C7D"/>
    <w:rsid w:val="00550D41"/>
    <w:rsid w:val="00551B70"/>
    <w:rsid w:val="00552968"/>
    <w:rsid w:val="00554BE1"/>
    <w:rsid w:val="00554E06"/>
    <w:rsid w:val="0055655F"/>
    <w:rsid w:val="00556CCB"/>
    <w:rsid w:val="005612DD"/>
    <w:rsid w:val="00561815"/>
    <w:rsid w:val="00563030"/>
    <w:rsid w:val="00563512"/>
    <w:rsid w:val="00563D84"/>
    <w:rsid w:val="005668BA"/>
    <w:rsid w:val="00566959"/>
    <w:rsid w:val="005674B3"/>
    <w:rsid w:val="00570053"/>
    <w:rsid w:val="0057099F"/>
    <w:rsid w:val="00571402"/>
    <w:rsid w:val="005726D8"/>
    <w:rsid w:val="00574B7C"/>
    <w:rsid w:val="0057561D"/>
    <w:rsid w:val="0057611D"/>
    <w:rsid w:val="00584B19"/>
    <w:rsid w:val="00584D66"/>
    <w:rsid w:val="00586C09"/>
    <w:rsid w:val="005921E8"/>
    <w:rsid w:val="00592F94"/>
    <w:rsid w:val="00595C2B"/>
    <w:rsid w:val="005967DA"/>
    <w:rsid w:val="00597386"/>
    <w:rsid w:val="0059757C"/>
    <w:rsid w:val="005A08A4"/>
    <w:rsid w:val="005A12EC"/>
    <w:rsid w:val="005A181A"/>
    <w:rsid w:val="005A2789"/>
    <w:rsid w:val="005A47BA"/>
    <w:rsid w:val="005A5CF1"/>
    <w:rsid w:val="005A660C"/>
    <w:rsid w:val="005A6E5A"/>
    <w:rsid w:val="005A729D"/>
    <w:rsid w:val="005B3307"/>
    <w:rsid w:val="005B45A4"/>
    <w:rsid w:val="005B4F00"/>
    <w:rsid w:val="005B4F3D"/>
    <w:rsid w:val="005B5F22"/>
    <w:rsid w:val="005C16AE"/>
    <w:rsid w:val="005C34A2"/>
    <w:rsid w:val="005C351A"/>
    <w:rsid w:val="005C3C04"/>
    <w:rsid w:val="005C78EE"/>
    <w:rsid w:val="005D2C63"/>
    <w:rsid w:val="005D34AB"/>
    <w:rsid w:val="005D7CD7"/>
    <w:rsid w:val="005E0CE5"/>
    <w:rsid w:val="005E0F51"/>
    <w:rsid w:val="005E2788"/>
    <w:rsid w:val="005E3B70"/>
    <w:rsid w:val="005E3ECD"/>
    <w:rsid w:val="005E47A8"/>
    <w:rsid w:val="005E5C95"/>
    <w:rsid w:val="005E6E67"/>
    <w:rsid w:val="005E6E7F"/>
    <w:rsid w:val="005E772D"/>
    <w:rsid w:val="005E7EA3"/>
    <w:rsid w:val="005F05B4"/>
    <w:rsid w:val="005F0836"/>
    <w:rsid w:val="005F1CF4"/>
    <w:rsid w:val="005F2064"/>
    <w:rsid w:val="005F327D"/>
    <w:rsid w:val="005F3DF7"/>
    <w:rsid w:val="005F5405"/>
    <w:rsid w:val="005F5462"/>
    <w:rsid w:val="005F5B7B"/>
    <w:rsid w:val="005F6527"/>
    <w:rsid w:val="005F7B75"/>
    <w:rsid w:val="0060032F"/>
    <w:rsid w:val="0060235C"/>
    <w:rsid w:val="00602402"/>
    <w:rsid w:val="00606C97"/>
    <w:rsid w:val="00606CA0"/>
    <w:rsid w:val="0061056C"/>
    <w:rsid w:val="00611C84"/>
    <w:rsid w:val="00613C57"/>
    <w:rsid w:val="00616120"/>
    <w:rsid w:val="00616314"/>
    <w:rsid w:val="00616B8F"/>
    <w:rsid w:val="00617660"/>
    <w:rsid w:val="0061766C"/>
    <w:rsid w:val="00617EBC"/>
    <w:rsid w:val="00622130"/>
    <w:rsid w:val="006224BE"/>
    <w:rsid w:val="0062251F"/>
    <w:rsid w:val="00622CDC"/>
    <w:rsid w:val="006235D1"/>
    <w:rsid w:val="00627CC4"/>
    <w:rsid w:val="006301C5"/>
    <w:rsid w:val="00630564"/>
    <w:rsid w:val="006315D9"/>
    <w:rsid w:val="00633591"/>
    <w:rsid w:val="006337A7"/>
    <w:rsid w:val="00633DD6"/>
    <w:rsid w:val="00634BC2"/>
    <w:rsid w:val="006372A8"/>
    <w:rsid w:val="00637BCB"/>
    <w:rsid w:val="00643C39"/>
    <w:rsid w:val="00644C95"/>
    <w:rsid w:val="00645676"/>
    <w:rsid w:val="00645CF6"/>
    <w:rsid w:val="00646135"/>
    <w:rsid w:val="00646755"/>
    <w:rsid w:val="00646F9B"/>
    <w:rsid w:val="006470D3"/>
    <w:rsid w:val="0065016C"/>
    <w:rsid w:val="006517C2"/>
    <w:rsid w:val="00651824"/>
    <w:rsid w:val="006552D0"/>
    <w:rsid w:val="006557BA"/>
    <w:rsid w:val="00656E9C"/>
    <w:rsid w:val="00660466"/>
    <w:rsid w:val="00660EDE"/>
    <w:rsid w:val="00661158"/>
    <w:rsid w:val="0066176F"/>
    <w:rsid w:val="00662220"/>
    <w:rsid w:val="00662354"/>
    <w:rsid w:val="00663E01"/>
    <w:rsid w:val="0066630B"/>
    <w:rsid w:val="00667336"/>
    <w:rsid w:val="006678D5"/>
    <w:rsid w:val="00667DB1"/>
    <w:rsid w:val="00670040"/>
    <w:rsid w:val="00671E60"/>
    <w:rsid w:val="00674116"/>
    <w:rsid w:val="0067691D"/>
    <w:rsid w:val="00677F4B"/>
    <w:rsid w:val="00684116"/>
    <w:rsid w:val="00686708"/>
    <w:rsid w:val="00687222"/>
    <w:rsid w:val="006910B1"/>
    <w:rsid w:val="006927D3"/>
    <w:rsid w:val="00692816"/>
    <w:rsid w:val="006936CB"/>
    <w:rsid w:val="00695928"/>
    <w:rsid w:val="006A15AC"/>
    <w:rsid w:val="006A2112"/>
    <w:rsid w:val="006A285B"/>
    <w:rsid w:val="006A3AB4"/>
    <w:rsid w:val="006A4FEC"/>
    <w:rsid w:val="006A53EF"/>
    <w:rsid w:val="006A5996"/>
    <w:rsid w:val="006A6203"/>
    <w:rsid w:val="006A6AF7"/>
    <w:rsid w:val="006A7D76"/>
    <w:rsid w:val="006B0508"/>
    <w:rsid w:val="006B692A"/>
    <w:rsid w:val="006C2F8E"/>
    <w:rsid w:val="006C537C"/>
    <w:rsid w:val="006D0EF5"/>
    <w:rsid w:val="006D14D4"/>
    <w:rsid w:val="006D1E97"/>
    <w:rsid w:val="006D53CB"/>
    <w:rsid w:val="006D5B01"/>
    <w:rsid w:val="006D6BDE"/>
    <w:rsid w:val="006D6E55"/>
    <w:rsid w:val="006E15F9"/>
    <w:rsid w:val="006E34E7"/>
    <w:rsid w:val="006E4719"/>
    <w:rsid w:val="006E779E"/>
    <w:rsid w:val="006E7867"/>
    <w:rsid w:val="006F0090"/>
    <w:rsid w:val="006F106E"/>
    <w:rsid w:val="006F12AF"/>
    <w:rsid w:val="006F1DFA"/>
    <w:rsid w:val="006F2EF7"/>
    <w:rsid w:val="006F3EF2"/>
    <w:rsid w:val="006F4470"/>
    <w:rsid w:val="006F52C6"/>
    <w:rsid w:val="006F6D54"/>
    <w:rsid w:val="0070010B"/>
    <w:rsid w:val="00700C54"/>
    <w:rsid w:val="00702F58"/>
    <w:rsid w:val="00705B67"/>
    <w:rsid w:val="0070691B"/>
    <w:rsid w:val="00706CFB"/>
    <w:rsid w:val="0071098A"/>
    <w:rsid w:val="007130C2"/>
    <w:rsid w:val="00714CCA"/>
    <w:rsid w:val="00714DB3"/>
    <w:rsid w:val="00715060"/>
    <w:rsid w:val="00722D8F"/>
    <w:rsid w:val="00722DB0"/>
    <w:rsid w:val="00725986"/>
    <w:rsid w:val="0072696B"/>
    <w:rsid w:val="00726AD8"/>
    <w:rsid w:val="00727424"/>
    <w:rsid w:val="00727E14"/>
    <w:rsid w:val="00727E16"/>
    <w:rsid w:val="00730C83"/>
    <w:rsid w:val="00732FCB"/>
    <w:rsid w:val="00733BD8"/>
    <w:rsid w:val="00733E8D"/>
    <w:rsid w:val="00734328"/>
    <w:rsid w:val="007362A0"/>
    <w:rsid w:val="007363C0"/>
    <w:rsid w:val="007400FA"/>
    <w:rsid w:val="00740128"/>
    <w:rsid w:val="00740489"/>
    <w:rsid w:val="00744302"/>
    <w:rsid w:val="007508AD"/>
    <w:rsid w:val="0075143A"/>
    <w:rsid w:val="0075293B"/>
    <w:rsid w:val="00752C86"/>
    <w:rsid w:val="00753DDF"/>
    <w:rsid w:val="00754A78"/>
    <w:rsid w:val="00756003"/>
    <w:rsid w:val="007560CD"/>
    <w:rsid w:val="00757DBE"/>
    <w:rsid w:val="0076000D"/>
    <w:rsid w:val="00760525"/>
    <w:rsid w:val="00761FD5"/>
    <w:rsid w:val="00763EBC"/>
    <w:rsid w:val="00764509"/>
    <w:rsid w:val="00765587"/>
    <w:rsid w:val="007659A5"/>
    <w:rsid w:val="00766A47"/>
    <w:rsid w:val="00766FBD"/>
    <w:rsid w:val="00767E4A"/>
    <w:rsid w:val="007704EB"/>
    <w:rsid w:val="00770550"/>
    <w:rsid w:val="0077099F"/>
    <w:rsid w:val="0077144E"/>
    <w:rsid w:val="007734CC"/>
    <w:rsid w:val="007739B3"/>
    <w:rsid w:val="007745D1"/>
    <w:rsid w:val="00776274"/>
    <w:rsid w:val="007764FE"/>
    <w:rsid w:val="00776657"/>
    <w:rsid w:val="007769A1"/>
    <w:rsid w:val="00783061"/>
    <w:rsid w:val="00783F9B"/>
    <w:rsid w:val="00783FDF"/>
    <w:rsid w:val="00785008"/>
    <w:rsid w:val="00785E28"/>
    <w:rsid w:val="007866C1"/>
    <w:rsid w:val="007873F5"/>
    <w:rsid w:val="00791495"/>
    <w:rsid w:val="007922D0"/>
    <w:rsid w:val="007932E9"/>
    <w:rsid w:val="00793F40"/>
    <w:rsid w:val="007948EE"/>
    <w:rsid w:val="00795810"/>
    <w:rsid w:val="007960C4"/>
    <w:rsid w:val="007966FE"/>
    <w:rsid w:val="007967E1"/>
    <w:rsid w:val="00796838"/>
    <w:rsid w:val="00797641"/>
    <w:rsid w:val="007A1149"/>
    <w:rsid w:val="007A21D7"/>
    <w:rsid w:val="007A2745"/>
    <w:rsid w:val="007A3D09"/>
    <w:rsid w:val="007A41B9"/>
    <w:rsid w:val="007A4C1A"/>
    <w:rsid w:val="007A5363"/>
    <w:rsid w:val="007A664E"/>
    <w:rsid w:val="007A75C5"/>
    <w:rsid w:val="007B0A3B"/>
    <w:rsid w:val="007B0FF8"/>
    <w:rsid w:val="007B1A0E"/>
    <w:rsid w:val="007B2181"/>
    <w:rsid w:val="007B2487"/>
    <w:rsid w:val="007B3136"/>
    <w:rsid w:val="007B3992"/>
    <w:rsid w:val="007B3DE1"/>
    <w:rsid w:val="007B4005"/>
    <w:rsid w:val="007B556F"/>
    <w:rsid w:val="007B5F4B"/>
    <w:rsid w:val="007B7762"/>
    <w:rsid w:val="007C16DD"/>
    <w:rsid w:val="007C286E"/>
    <w:rsid w:val="007C39DA"/>
    <w:rsid w:val="007C460E"/>
    <w:rsid w:val="007C4D6D"/>
    <w:rsid w:val="007D1400"/>
    <w:rsid w:val="007D23D0"/>
    <w:rsid w:val="007D29B2"/>
    <w:rsid w:val="007D36FB"/>
    <w:rsid w:val="007D3840"/>
    <w:rsid w:val="007D3CEB"/>
    <w:rsid w:val="007D7681"/>
    <w:rsid w:val="007E291A"/>
    <w:rsid w:val="007E2E16"/>
    <w:rsid w:val="007E436B"/>
    <w:rsid w:val="007E721A"/>
    <w:rsid w:val="007F14E0"/>
    <w:rsid w:val="007F3CAE"/>
    <w:rsid w:val="007F5838"/>
    <w:rsid w:val="007F5EB2"/>
    <w:rsid w:val="0080067E"/>
    <w:rsid w:val="00800C51"/>
    <w:rsid w:val="00801D44"/>
    <w:rsid w:val="00803827"/>
    <w:rsid w:val="00805095"/>
    <w:rsid w:val="0080572C"/>
    <w:rsid w:val="00806315"/>
    <w:rsid w:val="00806760"/>
    <w:rsid w:val="00807FD2"/>
    <w:rsid w:val="00811B93"/>
    <w:rsid w:val="00812497"/>
    <w:rsid w:val="00812DCE"/>
    <w:rsid w:val="00814A90"/>
    <w:rsid w:val="00814FF7"/>
    <w:rsid w:val="00816690"/>
    <w:rsid w:val="00816C4F"/>
    <w:rsid w:val="00816F50"/>
    <w:rsid w:val="008172CB"/>
    <w:rsid w:val="0082071A"/>
    <w:rsid w:val="00822695"/>
    <w:rsid w:val="008227CB"/>
    <w:rsid w:val="00822D28"/>
    <w:rsid w:val="00827222"/>
    <w:rsid w:val="00827278"/>
    <w:rsid w:val="00827CF7"/>
    <w:rsid w:val="008310C2"/>
    <w:rsid w:val="008311A6"/>
    <w:rsid w:val="0083571C"/>
    <w:rsid w:val="008357B3"/>
    <w:rsid w:val="00840679"/>
    <w:rsid w:val="00841278"/>
    <w:rsid w:val="0084144E"/>
    <w:rsid w:val="008440C6"/>
    <w:rsid w:val="00845E9C"/>
    <w:rsid w:val="00850E85"/>
    <w:rsid w:val="00853DD1"/>
    <w:rsid w:val="008554C5"/>
    <w:rsid w:val="00857416"/>
    <w:rsid w:val="00857B72"/>
    <w:rsid w:val="00860D2F"/>
    <w:rsid w:val="0086359E"/>
    <w:rsid w:val="00863825"/>
    <w:rsid w:val="00863E78"/>
    <w:rsid w:val="0086563A"/>
    <w:rsid w:val="00865824"/>
    <w:rsid w:val="00867816"/>
    <w:rsid w:val="008702DA"/>
    <w:rsid w:val="008710D0"/>
    <w:rsid w:val="00871EF8"/>
    <w:rsid w:val="00872D8B"/>
    <w:rsid w:val="00872F72"/>
    <w:rsid w:val="0087381F"/>
    <w:rsid w:val="008742B4"/>
    <w:rsid w:val="00875AB3"/>
    <w:rsid w:val="00875F79"/>
    <w:rsid w:val="00877A49"/>
    <w:rsid w:val="00881B18"/>
    <w:rsid w:val="00882302"/>
    <w:rsid w:val="00883E60"/>
    <w:rsid w:val="00885241"/>
    <w:rsid w:val="00885F7D"/>
    <w:rsid w:val="008878E4"/>
    <w:rsid w:val="00890684"/>
    <w:rsid w:val="00891381"/>
    <w:rsid w:val="00891B41"/>
    <w:rsid w:val="00892B5D"/>
    <w:rsid w:val="0089419E"/>
    <w:rsid w:val="00894B1F"/>
    <w:rsid w:val="00895B4E"/>
    <w:rsid w:val="00895BF8"/>
    <w:rsid w:val="0089665C"/>
    <w:rsid w:val="008967FA"/>
    <w:rsid w:val="008A02A7"/>
    <w:rsid w:val="008A0BF2"/>
    <w:rsid w:val="008A0CAB"/>
    <w:rsid w:val="008A2CCA"/>
    <w:rsid w:val="008A3267"/>
    <w:rsid w:val="008A38D0"/>
    <w:rsid w:val="008A4718"/>
    <w:rsid w:val="008A5D4E"/>
    <w:rsid w:val="008A61A7"/>
    <w:rsid w:val="008B1C3A"/>
    <w:rsid w:val="008B1D35"/>
    <w:rsid w:val="008B2167"/>
    <w:rsid w:val="008B39F3"/>
    <w:rsid w:val="008B4685"/>
    <w:rsid w:val="008B6809"/>
    <w:rsid w:val="008B68CC"/>
    <w:rsid w:val="008B68EB"/>
    <w:rsid w:val="008B6E7A"/>
    <w:rsid w:val="008C2D6D"/>
    <w:rsid w:val="008C339F"/>
    <w:rsid w:val="008C4080"/>
    <w:rsid w:val="008C4C20"/>
    <w:rsid w:val="008C5529"/>
    <w:rsid w:val="008C6195"/>
    <w:rsid w:val="008C77EC"/>
    <w:rsid w:val="008D113B"/>
    <w:rsid w:val="008D1E13"/>
    <w:rsid w:val="008D3E0B"/>
    <w:rsid w:val="008D48B2"/>
    <w:rsid w:val="008D5048"/>
    <w:rsid w:val="008D51E2"/>
    <w:rsid w:val="008D57D4"/>
    <w:rsid w:val="008E07D0"/>
    <w:rsid w:val="008E12BD"/>
    <w:rsid w:val="008E12D4"/>
    <w:rsid w:val="008E2D84"/>
    <w:rsid w:val="008E729C"/>
    <w:rsid w:val="008F0E5B"/>
    <w:rsid w:val="008F1423"/>
    <w:rsid w:val="008F33E8"/>
    <w:rsid w:val="008F4CFB"/>
    <w:rsid w:val="008F5F08"/>
    <w:rsid w:val="008F6BCE"/>
    <w:rsid w:val="008F6D8D"/>
    <w:rsid w:val="00901CF3"/>
    <w:rsid w:val="00903E46"/>
    <w:rsid w:val="009055D2"/>
    <w:rsid w:val="00905D99"/>
    <w:rsid w:val="00911805"/>
    <w:rsid w:val="00911D31"/>
    <w:rsid w:val="00911F5C"/>
    <w:rsid w:val="00913D3C"/>
    <w:rsid w:val="00914BE9"/>
    <w:rsid w:val="00914F88"/>
    <w:rsid w:val="00915498"/>
    <w:rsid w:val="00921E10"/>
    <w:rsid w:val="009225B0"/>
    <w:rsid w:val="00922E4E"/>
    <w:rsid w:val="00924863"/>
    <w:rsid w:val="009253D4"/>
    <w:rsid w:val="00926BC6"/>
    <w:rsid w:val="00927BAE"/>
    <w:rsid w:val="00930196"/>
    <w:rsid w:val="00930DAA"/>
    <w:rsid w:val="009327BF"/>
    <w:rsid w:val="00934568"/>
    <w:rsid w:val="00935EF1"/>
    <w:rsid w:val="009415B3"/>
    <w:rsid w:val="009468FD"/>
    <w:rsid w:val="0094731A"/>
    <w:rsid w:val="0094774E"/>
    <w:rsid w:val="00951263"/>
    <w:rsid w:val="00952BC1"/>
    <w:rsid w:val="00952DD0"/>
    <w:rsid w:val="00953006"/>
    <w:rsid w:val="009539E9"/>
    <w:rsid w:val="0095416B"/>
    <w:rsid w:val="00954350"/>
    <w:rsid w:val="00954E84"/>
    <w:rsid w:val="00956211"/>
    <w:rsid w:val="0095640A"/>
    <w:rsid w:val="00956A61"/>
    <w:rsid w:val="00960B27"/>
    <w:rsid w:val="00962BE3"/>
    <w:rsid w:val="00965179"/>
    <w:rsid w:val="00965C1E"/>
    <w:rsid w:val="0096603D"/>
    <w:rsid w:val="00970A63"/>
    <w:rsid w:val="00970E4B"/>
    <w:rsid w:val="00972AEB"/>
    <w:rsid w:val="009731EC"/>
    <w:rsid w:val="0097497D"/>
    <w:rsid w:val="00976B01"/>
    <w:rsid w:val="009802E7"/>
    <w:rsid w:val="00980D6D"/>
    <w:rsid w:val="00980FD1"/>
    <w:rsid w:val="00981812"/>
    <w:rsid w:val="009868CA"/>
    <w:rsid w:val="00986ED3"/>
    <w:rsid w:val="00987C36"/>
    <w:rsid w:val="00990C12"/>
    <w:rsid w:val="00990D71"/>
    <w:rsid w:val="00992F1C"/>
    <w:rsid w:val="009934A8"/>
    <w:rsid w:val="00993799"/>
    <w:rsid w:val="009951DE"/>
    <w:rsid w:val="00996D65"/>
    <w:rsid w:val="00997CA0"/>
    <w:rsid w:val="009A145A"/>
    <w:rsid w:val="009A14E1"/>
    <w:rsid w:val="009A1AE3"/>
    <w:rsid w:val="009A3591"/>
    <w:rsid w:val="009A65E2"/>
    <w:rsid w:val="009A6726"/>
    <w:rsid w:val="009B0295"/>
    <w:rsid w:val="009B0AB3"/>
    <w:rsid w:val="009B238A"/>
    <w:rsid w:val="009B31C0"/>
    <w:rsid w:val="009B4C10"/>
    <w:rsid w:val="009B5E0D"/>
    <w:rsid w:val="009B5FA7"/>
    <w:rsid w:val="009B712F"/>
    <w:rsid w:val="009B7877"/>
    <w:rsid w:val="009C20BE"/>
    <w:rsid w:val="009C2DCD"/>
    <w:rsid w:val="009D0625"/>
    <w:rsid w:val="009D07CB"/>
    <w:rsid w:val="009D2812"/>
    <w:rsid w:val="009D2F20"/>
    <w:rsid w:val="009D3942"/>
    <w:rsid w:val="009D3EE1"/>
    <w:rsid w:val="009D59B0"/>
    <w:rsid w:val="009D6829"/>
    <w:rsid w:val="009D71D5"/>
    <w:rsid w:val="009E07FC"/>
    <w:rsid w:val="009E16F1"/>
    <w:rsid w:val="009E25A3"/>
    <w:rsid w:val="009E3789"/>
    <w:rsid w:val="009E5BCB"/>
    <w:rsid w:val="009E6166"/>
    <w:rsid w:val="009E65C9"/>
    <w:rsid w:val="009E682E"/>
    <w:rsid w:val="009E7177"/>
    <w:rsid w:val="009E758A"/>
    <w:rsid w:val="009F004B"/>
    <w:rsid w:val="009F0205"/>
    <w:rsid w:val="009F1458"/>
    <w:rsid w:val="009F2B1B"/>
    <w:rsid w:val="009F3990"/>
    <w:rsid w:val="009F53ED"/>
    <w:rsid w:val="009F78F9"/>
    <w:rsid w:val="00A00963"/>
    <w:rsid w:val="00A03DFC"/>
    <w:rsid w:val="00A04211"/>
    <w:rsid w:val="00A05160"/>
    <w:rsid w:val="00A05183"/>
    <w:rsid w:val="00A05702"/>
    <w:rsid w:val="00A070F7"/>
    <w:rsid w:val="00A100B5"/>
    <w:rsid w:val="00A10DA8"/>
    <w:rsid w:val="00A11045"/>
    <w:rsid w:val="00A129B3"/>
    <w:rsid w:val="00A1315B"/>
    <w:rsid w:val="00A134FB"/>
    <w:rsid w:val="00A16576"/>
    <w:rsid w:val="00A218AB"/>
    <w:rsid w:val="00A22132"/>
    <w:rsid w:val="00A22A10"/>
    <w:rsid w:val="00A25DEB"/>
    <w:rsid w:val="00A2614B"/>
    <w:rsid w:val="00A262ED"/>
    <w:rsid w:val="00A26DAF"/>
    <w:rsid w:val="00A30F7A"/>
    <w:rsid w:val="00A31707"/>
    <w:rsid w:val="00A32353"/>
    <w:rsid w:val="00A34676"/>
    <w:rsid w:val="00A36193"/>
    <w:rsid w:val="00A37265"/>
    <w:rsid w:val="00A4291C"/>
    <w:rsid w:val="00A42C22"/>
    <w:rsid w:val="00A50C01"/>
    <w:rsid w:val="00A510AA"/>
    <w:rsid w:val="00A528F7"/>
    <w:rsid w:val="00A5418C"/>
    <w:rsid w:val="00A547B8"/>
    <w:rsid w:val="00A54BDA"/>
    <w:rsid w:val="00A555A5"/>
    <w:rsid w:val="00A558BD"/>
    <w:rsid w:val="00A56B36"/>
    <w:rsid w:val="00A573F5"/>
    <w:rsid w:val="00A57E7B"/>
    <w:rsid w:val="00A6011D"/>
    <w:rsid w:val="00A607A9"/>
    <w:rsid w:val="00A6127B"/>
    <w:rsid w:val="00A623D7"/>
    <w:rsid w:val="00A628D9"/>
    <w:rsid w:val="00A629AE"/>
    <w:rsid w:val="00A63AEE"/>
    <w:rsid w:val="00A63E74"/>
    <w:rsid w:val="00A67E05"/>
    <w:rsid w:val="00A70538"/>
    <w:rsid w:val="00A7231E"/>
    <w:rsid w:val="00A739A0"/>
    <w:rsid w:val="00A74312"/>
    <w:rsid w:val="00A74DDE"/>
    <w:rsid w:val="00A755F3"/>
    <w:rsid w:val="00A76C11"/>
    <w:rsid w:val="00A779C9"/>
    <w:rsid w:val="00A77B20"/>
    <w:rsid w:val="00A77BDA"/>
    <w:rsid w:val="00A77E06"/>
    <w:rsid w:val="00A80AD6"/>
    <w:rsid w:val="00A811C7"/>
    <w:rsid w:val="00A82B65"/>
    <w:rsid w:val="00A83567"/>
    <w:rsid w:val="00A83C0E"/>
    <w:rsid w:val="00A8450C"/>
    <w:rsid w:val="00A84C18"/>
    <w:rsid w:val="00A8559C"/>
    <w:rsid w:val="00A8562E"/>
    <w:rsid w:val="00A8599E"/>
    <w:rsid w:val="00A86B39"/>
    <w:rsid w:val="00A87A03"/>
    <w:rsid w:val="00A90462"/>
    <w:rsid w:val="00A9208D"/>
    <w:rsid w:val="00A92A48"/>
    <w:rsid w:val="00A9331A"/>
    <w:rsid w:val="00A9560D"/>
    <w:rsid w:val="00A95974"/>
    <w:rsid w:val="00A95F3B"/>
    <w:rsid w:val="00A962F5"/>
    <w:rsid w:val="00A96CBA"/>
    <w:rsid w:val="00A96D0C"/>
    <w:rsid w:val="00A96F6E"/>
    <w:rsid w:val="00A97ECD"/>
    <w:rsid w:val="00AA091A"/>
    <w:rsid w:val="00AA1D88"/>
    <w:rsid w:val="00AA2959"/>
    <w:rsid w:val="00AA4F8D"/>
    <w:rsid w:val="00AA7ACA"/>
    <w:rsid w:val="00AB207A"/>
    <w:rsid w:val="00AB260F"/>
    <w:rsid w:val="00AB3243"/>
    <w:rsid w:val="00AB39DE"/>
    <w:rsid w:val="00AB49E6"/>
    <w:rsid w:val="00AB5C4E"/>
    <w:rsid w:val="00AC0D4B"/>
    <w:rsid w:val="00AC2130"/>
    <w:rsid w:val="00AC3C83"/>
    <w:rsid w:val="00AC4CF6"/>
    <w:rsid w:val="00AC50E2"/>
    <w:rsid w:val="00AC5DE4"/>
    <w:rsid w:val="00AC65BA"/>
    <w:rsid w:val="00AC6ABE"/>
    <w:rsid w:val="00AD2895"/>
    <w:rsid w:val="00AD2E67"/>
    <w:rsid w:val="00AD33DE"/>
    <w:rsid w:val="00AD5C02"/>
    <w:rsid w:val="00AD638A"/>
    <w:rsid w:val="00AD68EA"/>
    <w:rsid w:val="00AD7293"/>
    <w:rsid w:val="00AD759C"/>
    <w:rsid w:val="00AE0CC3"/>
    <w:rsid w:val="00AE7D25"/>
    <w:rsid w:val="00AF061C"/>
    <w:rsid w:val="00AF06C4"/>
    <w:rsid w:val="00AF1123"/>
    <w:rsid w:val="00AF1A5E"/>
    <w:rsid w:val="00AF2A14"/>
    <w:rsid w:val="00AF3AF3"/>
    <w:rsid w:val="00AF46ED"/>
    <w:rsid w:val="00AF4DBC"/>
    <w:rsid w:val="00AF5226"/>
    <w:rsid w:val="00AF6B16"/>
    <w:rsid w:val="00AF6CBF"/>
    <w:rsid w:val="00B00232"/>
    <w:rsid w:val="00B01AFE"/>
    <w:rsid w:val="00B03EE4"/>
    <w:rsid w:val="00B05F82"/>
    <w:rsid w:val="00B0633D"/>
    <w:rsid w:val="00B07693"/>
    <w:rsid w:val="00B07E82"/>
    <w:rsid w:val="00B101EA"/>
    <w:rsid w:val="00B113E8"/>
    <w:rsid w:val="00B1200F"/>
    <w:rsid w:val="00B126BE"/>
    <w:rsid w:val="00B126D8"/>
    <w:rsid w:val="00B137F8"/>
    <w:rsid w:val="00B14A98"/>
    <w:rsid w:val="00B14F8D"/>
    <w:rsid w:val="00B16B14"/>
    <w:rsid w:val="00B22160"/>
    <w:rsid w:val="00B25DB5"/>
    <w:rsid w:val="00B27C1E"/>
    <w:rsid w:val="00B27F73"/>
    <w:rsid w:val="00B30238"/>
    <w:rsid w:val="00B313FC"/>
    <w:rsid w:val="00B31669"/>
    <w:rsid w:val="00B3330F"/>
    <w:rsid w:val="00B33534"/>
    <w:rsid w:val="00B34A59"/>
    <w:rsid w:val="00B353FB"/>
    <w:rsid w:val="00B35AA4"/>
    <w:rsid w:val="00B37A88"/>
    <w:rsid w:val="00B40912"/>
    <w:rsid w:val="00B41A19"/>
    <w:rsid w:val="00B44788"/>
    <w:rsid w:val="00B45E42"/>
    <w:rsid w:val="00B46AD7"/>
    <w:rsid w:val="00B46EE4"/>
    <w:rsid w:val="00B51E06"/>
    <w:rsid w:val="00B52613"/>
    <w:rsid w:val="00B54A7F"/>
    <w:rsid w:val="00B57178"/>
    <w:rsid w:val="00B6199E"/>
    <w:rsid w:val="00B62034"/>
    <w:rsid w:val="00B627BB"/>
    <w:rsid w:val="00B627F6"/>
    <w:rsid w:val="00B67155"/>
    <w:rsid w:val="00B67AEA"/>
    <w:rsid w:val="00B70EB1"/>
    <w:rsid w:val="00B725B5"/>
    <w:rsid w:val="00B72987"/>
    <w:rsid w:val="00B7423E"/>
    <w:rsid w:val="00B74A83"/>
    <w:rsid w:val="00B75306"/>
    <w:rsid w:val="00B764CE"/>
    <w:rsid w:val="00B76D60"/>
    <w:rsid w:val="00B77466"/>
    <w:rsid w:val="00B77DD7"/>
    <w:rsid w:val="00B80A87"/>
    <w:rsid w:val="00B812FF"/>
    <w:rsid w:val="00B817C0"/>
    <w:rsid w:val="00B82255"/>
    <w:rsid w:val="00B83B28"/>
    <w:rsid w:val="00B84271"/>
    <w:rsid w:val="00B84469"/>
    <w:rsid w:val="00B85AF0"/>
    <w:rsid w:val="00B90230"/>
    <w:rsid w:val="00B914DC"/>
    <w:rsid w:val="00B923EB"/>
    <w:rsid w:val="00B9307B"/>
    <w:rsid w:val="00B94E35"/>
    <w:rsid w:val="00B958EF"/>
    <w:rsid w:val="00B95D06"/>
    <w:rsid w:val="00B96BFD"/>
    <w:rsid w:val="00B976BE"/>
    <w:rsid w:val="00BA0029"/>
    <w:rsid w:val="00BA06AF"/>
    <w:rsid w:val="00BA10CD"/>
    <w:rsid w:val="00BA26A9"/>
    <w:rsid w:val="00BA372D"/>
    <w:rsid w:val="00BA3BDF"/>
    <w:rsid w:val="00BA41FC"/>
    <w:rsid w:val="00BA4DAC"/>
    <w:rsid w:val="00BA52A5"/>
    <w:rsid w:val="00BA57D5"/>
    <w:rsid w:val="00BA587D"/>
    <w:rsid w:val="00BA675E"/>
    <w:rsid w:val="00BB0D7A"/>
    <w:rsid w:val="00BB13DB"/>
    <w:rsid w:val="00BB1D66"/>
    <w:rsid w:val="00BB37C6"/>
    <w:rsid w:val="00BB39A1"/>
    <w:rsid w:val="00BB4F77"/>
    <w:rsid w:val="00BB5628"/>
    <w:rsid w:val="00BB72F9"/>
    <w:rsid w:val="00BB7B3C"/>
    <w:rsid w:val="00BB7BB5"/>
    <w:rsid w:val="00BC1A76"/>
    <w:rsid w:val="00BC3C5A"/>
    <w:rsid w:val="00BC4685"/>
    <w:rsid w:val="00BC4930"/>
    <w:rsid w:val="00BC4D38"/>
    <w:rsid w:val="00BC67BE"/>
    <w:rsid w:val="00BC72D4"/>
    <w:rsid w:val="00BD0A64"/>
    <w:rsid w:val="00BD3C05"/>
    <w:rsid w:val="00BD3D29"/>
    <w:rsid w:val="00BD3D7E"/>
    <w:rsid w:val="00BD512E"/>
    <w:rsid w:val="00BD561C"/>
    <w:rsid w:val="00BD75BC"/>
    <w:rsid w:val="00BD769D"/>
    <w:rsid w:val="00BE09C7"/>
    <w:rsid w:val="00BE0C0D"/>
    <w:rsid w:val="00BE1B96"/>
    <w:rsid w:val="00BE233D"/>
    <w:rsid w:val="00BE2403"/>
    <w:rsid w:val="00BE298F"/>
    <w:rsid w:val="00BE3025"/>
    <w:rsid w:val="00BE30BE"/>
    <w:rsid w:val="00BE3783"/>
    <w:rsid w:val="00BE483C"/>
    <w:rsid w:val="00BE531E"/>
    <w:rsid w:val="00BE7C59"/>
    <w:rsid w:val="00BF0322"/>
    <w:rsid w:val="00BF115A"/>
    <w:rsid w:val="00BF2165"/>
    <w:rsid w:val="00BF4BDA"/>
    <w:rsid w:val="00BF5977"/>
    <w:rsid w:val="00BF64B0"/>
    <w:rsid w:val="00BF6DF2"/>
    <w:rsid w:val="00C0090E"/>
    <w:rsid w:val="00C00B20"/>
    <w:rsid w:val="00C00CB7"/>
    <w:rsid w:val="00C00F31"/>
    <w:rsid w:val="00C03463"/>
    <w:rsid w:val="00C03B60"/>
    <w:rsid w:val="00C06FA3"/>
    <w:rsid w:val="00C112A6"/>
    <w:rsid w:val="00C11D63"/>
    <w:rsid w:val="00C14DCE"/>
    <w:rsid w:val="00C153A0"/>
    <w:rsid w:val="00C15AC5"/>
    <w:rsid w:val="00C2043F"/>
    <w:rsid w:val="00C235CB"/>
    <w:rsid w:val="00C240E3"/>
    <w:rsid w:val="00C25FA2"/>
    <w:rsid w:val="00C27B4C"/>
    <w:rsid w:val="00C31F32"/>
    <w:rsid w:val="00C34FD9"/>
    <w:rsid w:val="00C36E01"/>
    <w:rsid w:val="00C371CA"/>
    <w:rsid w:val="00C4174F"/>
    <w:rsid w:val="00C43135"/>
    <w:rsid w:val="00C431D0"/>
    <w:rsid w:val="00C4543D"/>
    <w:rsid w:val="00C47231"/>
    <w:rsid w:val="00C50B2D"/>
    <w:rsid w:val="00C51136"/>
    <w:rsid w:val="00C51478"/>
    <w:rsid w:val="00C516B2"/>
    <w:rsid w:val="00C540BA"/>
    <w:rsid w:val="00C54449"/>
    <w:rsid w:val="00C56850"/>
    <w:rsid w:val="00C579C9"/>
    <w:rsid w:val="00C60AE8"/>
    <w:rsid w:val="00C60FC7"/>
    <w:rsid w:val="00C6145F"/>
    <w:rsid w:val="00C6295F"/>
    <w:rsid w:val="00C638A2"/>
    <w:rsid w:val="00C63954"/>
    <w:rsid w:val="00C63A0D"/>
    <w:rsid w:val="00C646A9"/>
    <w:rsid w:val="00C64929"/>
    <w:rsid w:val="00C6523B"/>
    <w:rsid w:val="00C6586F"/>
    <w:rsid w:val="00C6590A"/>
    <w:rsid w:val="00C71D04"/>
    <w:rsid w:val="00C73203"/>
    <w:rsid w:val="00C76131"/>
    <w:rsid w:val="00C76711"/>
    <w:rsid w:val="00C76BC4"/>
    <w:rsid w:val="00C77FDF"/>
    <w:rsid w:val="00C801DC"/>
    <w:rsid w:val="00C81CF1"/>
    <w:rsid w:val="00C82C7E"/>
    <w:rsid w:val="00C82CE8"/>
    <w:rsid w:val="00C8336C"/>
    <w:rsid w:val="00C84C05"/>
    <w:rsid w:val="00C856D1"/>
    <w:rsid w:val="00C857CF"/>
    <w:rsid w:val="00C9362A"/>
    <w:rsid w:val="00C9363D"/>
    <w:rsid w:val="00C94231"/>
    <w:rsid w:val="00C95159"/>
    <w:rsid w:val="00C9599D"/>
    <w:rsid w:val="00C95B9B"/>
    <w:rsid w:val="00C969FF"/>
    <w:rsid w:val="00C97F2F"/>
    <w:rsid w:val="00CA000D"/>
    <w:rsid w:val="00CA1873"/>
    <w:rsid w:val="00CA1A8C"/>
    <w:rsid w:val="00CA1B48"/>
    <w:rsid w:val="00CA52E7"/>
    <w:rsid w:val="00CA57C7"/>
    <w:rsid w:val="00CA6B75"/>
    <w:rsid w:val="00CA7749"/>
    <w:rsid w:val="00CA7F5A"/>
    <w:rsid w:val="00CB14C4"/>
    <w:rsid w:val="00CB14CD"/>
    <w:rsid w:val="00CB1F78"/>
    <w:rsid w:val="00CB3825"/>
    <w:rsid w:val="00CB3A35"/>
    <w:rsid w:val="00CB47F1"/>
    <w:rsid w:val="00CB5693"/>
    <w:rsid w:val="00CB5B03"/>
    <w:rsid w:val="00CB7B9C"/>
    <w:rsid w:val="00CB7C9A"/>
    <w:rsid w:val="00CC1AA1"/>
    <w:rsid w:val="00CC1D6F"/>
    <w:rsid w:val="00CC217D"/>
    <w:rsid w:val="00CC220D"/>
    <w:rsid w:val="00CC26EC"/>
    <w:rsid w:val="00CC2D14"/>
    <w:rsid w:val="00CC4392"/>
    <w:rsid w:val="00CC467A"/>
    <w:rsid w:val="00CC47BF"/>
    <w:rsid w:val="00CC5EDD"/>
    <w:rsid w:val="00CC5EE1"/>
    <w:rsid w:val="00CD064F"/>
    <w:rsid w:val="00CD0B74"/>
    <w:rsid w:val="00CD2359"/>
    <w:rsid w:val="00CD2D14"/>
    <w:rsid w:val="00CD3527"/>
    <w:rsid w:val="00CD39AC"/>
    <w:rsid w:val="00CD7998"/>
    <w:rsid w:val="00CE2B35"/>
    <w:rsid w:val="00CE3265"/>
    <w:rsid w:val="00CE3CD4"/>
    <w:rsid w:val="00CE41C9"/>
    <w:rsid w:val="00CE44DD"/>
    <w:rsid w:val="00CE4CA3"/>
    <w:rsid w:val="00CE7482"/>
    <w:rsid w:val="00CF2ADC"/>
    <w:rsid w:val="00CF2D9C"/>
    <w:rsid w:val="00CF3BE4"/>
    <w:rsid w:val="00CF4442"/>
    <w:rsid w:val="00CF45D7"/>
    <w:rsid w:val="00CF770E"/>
    <w:rsid w:val="00D00CD9"/>
    <w:rsid w:val="00D00F27"/>
    <w:rsid w:val="00D02E30"/>
    <w:rsid w:val="00D04C63"/>
    <w:rsid w:val="00D0604A"/>
    <w:rsid w:val="00D06BD2"/>
    <w:rsid w:val="00D070AF"/>
    <w:rsid w:val="00D07B9E"/>
    <w:rsid w:val="00D10D94"/>
    <w:rsid w:val="00D118DA"/>
    <w:rsid w:val="00D140C4"/>
    <w:rsid w:val="00D200D0"/>
    <w:rsid w:val="00D20C1A"/>
    <w:rsid w:val="00D228CC"/>
    <w:rsid w:val="00D23BEF"/>
    <w:rsid w:val="00D24628"/>
    <w:rsid w:val="00D24797"/>
    <w:rsid w:val="00D24ABA"/>
    <w:rsid w:val="00D255E1"/>
    <w:rsid w:val="00D25F81"/>
    <w:rsid w:val="00D26826"/>
    <w:rsid w:val="00D26A22"/>
    <w:rsid w:val="00D27129"/>
    <w:rsid w:val="00D315E9"/>
    <w:rsid w:val="00D322F5"/>
    <w:rsid w:val="00D329B0"/>
    <w:rsid w:val="00D33749"/>
    <w:rsid w:val="00D33912"/>
    <w:rsid w:val="00D34FC7"/>
    <w:rsid w:val="00D375E1"/>
    <w:rsid w:val="00D43DF5"/>
    <w:rsid w:val="00D452B1"/>
    <w:rsid w:val="00D45560"/>
    <w:rsid w:val="00D4787E"/>
    <w:rsid w:val="00D50025"/>
    <w:rsid w:val="00D5034D"/>
    <w:rsid w:val="00D50FE1"/>
    <w:rsid w:val="00D5116D"/>
    <w:rsid w:val="00D55424"/>
    <w:rsid w:val="00D55DD5"/>
    <w:rsid w:val="00D57281"/>
    <w:rsid w:val="00D578A3"/>
    <w:rsid w:val="00D63110"/>
    <w:rsid w:val="00D63E0C"/>
    <w:rsid w:val="00D655D9"/>
    <w:rsid w:val="00D72191"/>
    <w:rsid w:val="00D7316A"/>
    <w:rsid w:val="00D743F7"/>
    <w:rsid w:val="00D74E27"/>
    <w:rsid w:val="00D75CF8"/>
    <w:rsid w:val="00D75D07"/>
    <w:rsid w:val="00D7676F"/>
    <w:rsid w:val="00D8051F"/>
    <w:rsid w:val="00D81D2E"/>
    <w:rsid w:val="00D82279"/>
    <w:rsid w:val="00D82BB9"/>
    <w:rsid w:val="00D839AA"/>
    <w:rsid w:val="00D839F9"/>
    <w:rsid w:val="00D85960"/>
    <w:rsid w:val="00D85A31"/>
    <w:rsid w:val="00D8767F"/>
    <w:rsid w:val="00D90F42"/>
    <w:rsid w:val="00D91632"/>
    <w:rsid w:val="00D93BD3"/>
    <w:rsid w:val="00D93DA4"/>
    <w:rsid w:val="00D95E84"/>
    <w:rsid w:val="00D964DE"/>
    <w:rsid w:val="00D965CE"/>
    <w:rsid w:val="00DA2154"/>
    <w:rsid w:val="00DB02BE"/>
    <w:rsid w:val="00DB02F4"/>
    <w:rsid w:val="00DB0A92"/>
    <w:rsid w:val="00DB126F"/>
    <w:rsid w:val="00DB1968"/>
    <w:rsid w:val="00DB20D2"/>
    <w:rsid w:val="00DB31C1"/>
    <w:rsid w:val="00DB475B"/>
    <w:rsid w:val="00DB7B1C"/>
    <w:rsid w:val="00DB7C71"/>
    <w:rsid w:val="00DC0664"/>
    <w:rsid w:val="00DC0A17"/>
    <w:rsid w:val="00DC1C3C"/>
    <w:rsid w:val="00DC3FFA"/>
    <w:rsid w:val="00DC47D7"/>
    <w:rsid w:val="00DC4AB1"/>
    <w:rsid w:val="00DC6996"/>
    <w:rsid w:val="00DC6A34"/>
    <w:rsid w:val="00DC75D4"/>
    <w:rsid w:val="00DD084A"/>
    <w:rsid w:val="00DD0E7A"/>
    <w:rsid w:val="00DD1A57"/>
    <w:rsid w:val="00DD1D7A"/>
    <w:rsid w:val="00DD34B1"/>
    <w:rsid w:val="00DD6301"/>
    <w:rsid w:val="00DD66F2"/>
    <w:rsid w:val="00DD6B20"/>
    <w:rsid w:val="00DD7881"/>
    <w:rsid w:val="00DD7E29"/>
    <w:rsid w:val="00DE0C57"/>
    <w:rsid w:val="00DE3EC6"/>
    <w:rsid w:val="00DE6119"/>
    <w:rsid w:val="00DE6BFD"/>
    <w:rsid w:val="00DF0F0B"/>
    <w:rsid w:val="00DF1DCE"/>
    <w:rsid w:val="00DF331E"/>
    <w:rsid w:val="00DF61BB"/>
    <w:rsid w:val="00DF66D3"/>
    <w:rsid w:val="00DF6E9C"/>
    <w:rsid w:val="00DF7998"/>
    <w:rsid w:val="00E001B4"/>
    <w:rsid w:val="00E00D45"/>
    <w:rsid w:val="00E017A2"/>
    <w:rsid w:val="00E02B66"/>
    <w:rsid w:val="00E033D4"/>
    <w:rsid w:val="00E03EEE"/>
    <w:rsid w:val="00E064D5"/>
    <w:rsid w:val="00E14407"/>
    <w:rsid w:val="00E153B6"/>
    <w:rsid w:val="00E15975"/>
    <w:rsid w:val="00E164F8"/>
    <w:rsid w:val="00E17577"/>
    <w:rsid w:val="00E20560"/>
    <w:rsid w:val="00E20A5E"/>
    <w:rsid w:val="00E22923"/>
    <w:rsid w:val="00E23B7E"/>
    <w:rsid w:val="00E23F71"/>
    <w:rsid w:val="00E24A1B"/>
    <w:rsid w:val="00E25714"/>
    <w:rsid w:val="00E25C47"/>
    <w:rsid w:val="00E274A5"/>
    <w:rsid w:val="00E3010B"/>
    <w:rsid w:val="00E30671"/>
    <w:rsid w:val="00E324F2"/>
    <w:rsid w:val="00E33136"/>
    <w:rsid w:val="00E348D0"/>
    <w:rsid w:val="00E350B9"/>
    <w:rsid w:val="00E36293"/>
    <w:rsid w:val="00E368A8"/>
    <w:rsid w:val="00E415C5"/>
    <w:rsid w:val="00E415DC"/>
    <w:rsid w:val="00E42C72"/>
    <w:rsid w:val="00E43178"/>
    <w:rsid w:val="00E43CB9"/>
    <w:rsid w:val="00E44508"/>
    <w:rsid w:val="00E445A0"/>
    <w:rsid w:val="00E45013"/>
    <w:rsid w:val="00E45C81"/>
    <w:rsid w:val="00E4663E"/>
    <w:rsid w:val="00E46648"/>
    <w:rsid w:val="00E47577"/>
    <w:rsid w:val="00E5010D"/>
    <w:rsid w:val="00E503F4"/>
    <w:rsid w:val="00E51F5B"/>
    <w:rsid w:val="00E52945"/>
    <w:rsid w:val="00E52BF5"/>
    <w:rsid w:val="00E57429"/>
    <w:rsid w:val="00E60116"/>
    <w:rsid w:val="00E60777"/>
    <w:rsid w:val="00E60CFC"/>
    <w:rsid w:val="00E633EE"/>
    <w:rsid w:val="00E65F62"/>
    <w:rsid w:val="00E67DB7"/>
    <w:rsid w:val="00E70B24"/>
    <w:rsid w:val="00E718A0"/>
    <w:rsid w:val="00E7221B"/>
    <w:rsid w:val="00E72DC1"/>
    <w:rsid w:val="00E7326F"/>
    <w:rsid w:val="00E7454A"/>
    <w:rsid w:val="00E75105"/>
    <w:rsid w:val="00E75464"/>
    <w:rsid w:val="00E761B0"/>
    <w:rsid w:val="00E76E97"/>
    <w:rsid w:val="00E81267"/>
    <w:rsid w:val="00E84F49"/>
    <w:rsid w:val="00E85634"/>
    <w:rsid w:val="00E85BD9"/>
    <w:rsid w:val="00E90FBE"/>
    <w:rsid w:val="00E9110F"/>
    <w:rsid w:val="00E94043"/>
    <w:rsid w:val="00E94701"/>
    <w:rsid w:val="00E961EF"/>
    <w:rsid w:val="00E9765C"/>
    <w:rsid w:val="00EA03D6"/>
    <w:rsid w:val="00EA299A"/>
    <w:rsid w:val="00EA2AFB"/>
    <w:rsid w:val="00EA2F95"/>
    <w:rsid w:val="00EA3B47"/>
    <w:rsid w:val="00EA5D8A"/>
    <w:rsid w:val="00EA6621"/>
    <w:rsid w:val="00EB0D3C"/>
    <w:rsid w:val="00EB11C7"/>
    <w:rsid w:val="00EB2036"/>
    <w:rsid w:val="00EC0597"/>
    <w:rsid w:val="00EC105A"/>
    <w:rsid w:val="00EC29C1"/>
    <w:rsid w:val="00EC2A0A"/>
    <w:rsid w:val="00EC396C"/>
    <w:rsid w:val="00EC3C42"/>
    <w:rsid w:val="00EC4124"/>
    <w:rsid w:val="00EC52C3"/>
    <w:rsid w:val="00EC52C8"/>
    <w:rsid w:val="00EC79D7"/>
    <w:rsid w:val="00ED01DC"/>
    <w:rsid w:val="00ED03AB"/>
    <w:rsid w:val="00ED2D41"/>
    <w:rsid w:val="00ED37B8"/>
    <w:rsid w:val="00ED42AB"/>
    <w:rsid w:val="00ED6D6F"/>
    <w:rsid w:val="00EE2620"/>
    <w:rsid w:val="00EE2830"/>
    <w:rsid w:val="00EE4388"/>
    <w:rsid w:val="00EE5ACE"/>
    <w:rsid w:val="00EE62DD"/>
    <w:rsid w:val="00EE67C6"/>
    <w:rsid w:val="00EE682C"/>
    <w:rsid w:val="00EE6A99"/>
    <w:rsid w:val="00EF0828"/>
    <w:rsid w:val="00EF1B0C"/>
    <w:rsid w:val="00EF277E"/>
    <w:rsid w:val="00EF2CA5"/>
    <w:rsid w:val="00EF387A"/>
    <w:rsid w:val="00EF3966"/>
    <w:rsid w:val="00EF3B57"/>
    <w:rsid w:val="00EF4354"/>
    <w:rsid w:val="00EF78F2"/>
    <w:rsid w:val="00F0209E"/>
    <w:rsid w:val="00F031B6"/>
    <w:rsid w:val="00F04753"/>
    <w:rsid w:val="00F05A45"/>
    <w:rsid w:val="00F06631"/>
    <w:rsid w:val="00F07485"/>
    <w:rsid w:val="00F07636"/>
    <w:rsid w:val="00F07832"/>
    <w:rsid w:val="00F10DAF"/>
    <w:rsid w:val="00F11896"/>
    <w:rsid w:val="00F11906"/>
    <w:rsid w:val="00F1281F"/>
    <w:rsid w:val="00F1377B"/>
    <w:rsid w:val="00F15570"/>
    <w:rsid w:val="00F17530"/>
    <w:rsid w:val="00F177A1"/>
    <w:rsid w:val="00F212B4"/>
    <w:rsid w:val="00F2354B"/>
    <w:rsid w:val="00F239F5"/>
    <w:rsid w:val="00F24D73"/>
    <w:rsid w:val="00F25279"/>
    <w:rsid w:val="00F25376"/>
    <w:rsid w:val="00F253A9"/>
    <w:rsid w:val="00F25627"/>
    <w:rsid w:val="00F26A10"/>
    <w:rsid w:val="00F2794D"/>
    <w:rsid w:val="00F27B5E"/>
    <w:rsid w:val="00F33D04"/>
    <w:rsid w:val="00F35286"/>
    <w:rsid w:val="00F3751E"/>
    <w:rsid w:val="00F41151"/>
    <w:rsid w:val="00F415C7"/>
    <w:rsid w:val="00F42943"/>
    <w:rsid w:val="00F433F8"/>
    <w:rsid w:val="00F441B0"/>
    <w:rsid w:val="00F45C00"/>
    <w:rsid w:val="00F45FD2"/>
    <w:rsid w:val="00F50EAA"/>
    <w:rsid w:val="00F52735"/>
    <w:rsid w:val="00F5490C"/>
    <w:rsid w:val="00F54976"/>
    <w:rsid w:val="00F5617C"/>
    <w:rsid w:val="00F576DB"/>
    <w:rsid w:val="00F5782E"/>
    <w:rsid w:val="00F61FD3"/>
    <w:rsid w:val="00F63EDC"/>
    <w:rsid w:val="00F647E2"/>
    <w:rsid w:val="00F6494E"/>
    <w:rsid w:val="00F64D90"/>
    <w:rsid w:val="00F65BBF"/>
    <w:rsid w:val="00F66230"/>
    <w:rsid w:val="00F66827"/>
    <w:rsid w:val="00F676BE"/>
    <w:rsid w:val="00F70272"/>
    <w:rsid w:val="00F703AC"/>
    <w:rsid w:val="00F715C2"/>
    <w:rsid w:val="00F731EE"/>
    <w:rsid w:val="00F73FCB"/>
    <w:rsid w:val="00F7647A"/>
    <w:rsid w:val="00F77855"/>
    <w:rsid w:val="00F77A79"/>
    <w:rsid w:val="00F80883"/>
    <w:rsid w:val="00F80AD0"/>
    <w:rsid w:val="00F80EAB"/>
    <w:rsid w:val="00F832D1"/>
    <w:rsid w:val="00F9006F"/>
    <w:rsid w:val="00F918F9"/>
    <w:rsid w:val="00F92805"/>
    <w:rsid w:val="00F94E49"/>
    <w:rsid w:val="00F97270"/>
    <w:rsid w:val="00FA01DF"/>
    <w:rsid w:val="00FA0571"/>
    <w:rsid w:val="00FA0E48"/>
    <w:rsid w:val="00FA33A3"/>
    <w:rsid w:val="00FA3D0C"/>
    <w:rsid w:val="00FA482A"/>
    <w:rsid w:val="00FA4B33"/>
    <w:rsid w:val="00FA522B"/>
    <w:rsid w:val="00FB063F"/>
    <w:rsid w:val="00FB2627"/>
    <w:rsid w:val="00FB3995"/>
    <w:rsid w:val="00FB39D5"/>
    <w:rsid w:val="00FB4555"/>
    <w:rsid w:val="00FB5DB2"/>
    <w:rsid w:val="00FB767D"/>
    <w:rsid w:val="00FC2BE1"/>
    <w:rsid w:val="00FC3540"/>
    <w:rsid w:val="00FC4871"/>
    <w:rsid w:val="00FC5CFE"/>
    <w:rsid w:val="00FD02C8"/>
    <w:rsid w:val="00FD1A0E"/>
    <w:rsid w:val="00FD1D74"/>
    <w:rsid w:val="00FD2523"/>
    <w:rsid w:val="00FD40F1"/>
    <w:rsid w:val="00FD4557"/>
    <w:rsid w:val="00FD599F"/>
    <w:rsid w:val="00FD5A95"/>
    <w:rsid w:val="00FD714D"/>
    <w:rsid w:val="00FE023C"/>
    <w:rsid w:val="00FE299F"/>
    <w:rsid w:val="00FE50D0"/>
    <w:rsid w:val="00FE579E"/>
    <w:rsid w:val="00FE5B9F"/>
    <w:rsid w:val="00FE6D0F"/>
    <w:rsid w:val="00FE714F"/>
    <w:rsid w:val="00FE7370"/>
    <w:rsid w:val="00FE7A87"/>
    <w:rsid w:val="00FF3983"/>
    <w:rsid w:val="00FF3C12"/>
    <w:rsid w:val="00FF3DF1"/>
    <w:rsid w:val="00FF5CDF"/>
    <w:rsid w:val="00FF6270"/>
    <w:rsid w:val="00FF7203"/>
    <w:rsid w:val="00FF7E24"/>
    <w:rsid w:val="05BFC4A5"/>
    <w:rsid w:val="118DE8F8"/>
    <w:rsid w:val="2F3096DB"/>
    <w:rsid w:val="4E07D666"/>
    <w:rsid w:val="5C648429"/>
    <w:rsid w:val="744E7FB7"/>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5196B9"/>
  <w15:chartTrackingRefBased/>
  <w15:docId w15:val="{327A3F76-BAFD-4D9C-8F9D-4D19DCBB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tyle>
  <w:style w:type="paragraph" w:customStyle="1" w:styleId="Char">
    <w:name w:val="Char"/>
    <w:basedOn w:val="Normal"/>
    <w:pPr>
      <w:spacing w:after="160" w:line="240" w:lineRule="exact"/>
    </w:pPr>
    <w:rPr>
      <w:rFonts w:ascii="Verdana" w:hAnsi="Verdana"/>
      <w:sz w:val="20"/>
      <w:szCs w:val="20"/>
    </w:rPr>
  </w:style>
  <w:style w:type="character" w:styleId="Strong">
    <w:name w:val="Strong"/>
    <w:uiPriority w:val="22"/>
    <w:qFormat/>
    <w:rPr>
      <w:b/>
      <w:bCs/>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50"/>
    </w:pPr>
    <w:rPr>
      <w:rFonts w:ascii="Arial" w:hAnsi="Arial" w:cs="Arial"/>
      <w:color w:val="676767"/>
    </w:rPr>
  </w:style>
  <w:style w:type="paragraph" w:styleId="BalloonText">
    <w:name w:val="Balloon Text"/>
    <w:basedOn w:val="Normal"/>
    <w:semiHidden/>
    <w:rPr>
      <w:rFonts w:ascii="Tahoma" w:hAnsi="Tahoma" w:cs="Tahoma"/>
      <w:sz w:val="16"/>
      <w:szCs w:val="16"/>
    </w:rPr>
  </w:style>
  <w:style w:type="paragraph" w:styleId="PlainText">
    <w:name w:val="Plain Text"/>
    <w:basedOn w:val="Normal"/>
    <w:rPr>
      <w:rFonts w:ascii="Courier New" w:hAnsi="Courier New" w:cs="Courier New"/>
      <w:sz w:val="20"/>
      <w:szCs w:val="20"/>
    </w:rPr>
  </w:style>
  <w:style w:type="paragraph" w:styleId="BodyText">
    <w:name w:val="Body Text"/>
    <w:basedOn w:val="Normal"/>
    <w:link w:val="BodyTextChar"/>
    <w:pPr>
      <w:jc w:val="center"/>
    </w:pPr>
    <w:rPr>
      <w:rFonts w:ascii="Arial" w:hAnsi="Arial"/>
      <w:sz w:val="22"/>
      <w:szCs w:val="20"/>
    </w:rPr>
  </w:style>
  <w:style w:type="paragraph" w:styleId="BodyText3">
    <w:name w:val="Body Text 3"/>
    <w:basedOn w:val="Normal"/>
    <w:pPr>
      <w:tabs>
        <w:tab w:val="left" w:pos="720"/>
        <w:tab w:val="right" w:pos="8550"/>
      </w:tabs>
      <w:spacing w:line="360" w:lineRule="auto"/>
    </w:pPr>
    <w:rPr>
      <w:rFonts w:ascii="Arial" w:hAnsi="Arial"/>
      <w:sz w:val="22"/>
      <w:szCs w:val="20"/>
    </w:rPr>
  </w:style>
  <w:style w:type="paragraph" w:styleId="EndnoteText">
    <w:name w:val="endnote text"/>
    <w:basedOn w:val="Normal"/>
    <w:link w:val="EndnoteTextChar"/>
    <w:uiPriority w:val="99"/>
    <w:rPr>
      <w:sz w:val="20"/>
      <w:szCs w:val="20"/>
    </w:rPr>
  </w:style>
  <w:style w:type="character" w:styleId="EndnoteReference">
    <w:name w:val="endnote reference"/>
    <w:uiPriority w:val="99"/>
    <w:semiHidden/>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customStyle="1" w:styleId="Body1">
    <w:name w:val="Body 1"/>
    <w:rsid w:val="00D964DE"/>
    <w:pPr>
      <w:outlineLvl w:val="0"/>
    </w:pPr>
    <w:rPr>
      <w:rFonts w:ascii="Helvetica" w:eastAsia="Arial Unicode MS" w:hAnsi="Helvetica"/>
      <w:color w:val="000000"/>
      <w:sz w:val="24"/>
      <w:u w:color="000000"/>
    </w:rPr>
  </w:style>
  <w:style w:type="character" w:styleId="CommentReference">
    <w:name w:val="annotation reference"/>
    <w:rsid w:val="00D964DE"/>
    <w:rPr>
      <w:sz w:val="18"/>
      <w:szCs w:val="18"/>
    </w:rPr>
  </w:style>
  <w:style w:type="paragraph" w:styleId="CommentText">
    <w:name w:val="annotation text"/>
    <w:basedOn w:val="Normal"/>
    <w:link w:val="CommentTextChar"/>
    <w:uiPriority w:val="99"/>
    <w:rsid w:val="00D964DE"/>
    <w:rPr>
      <w:lang w:val="x-none" w:eastAsia="x-none"/>
    </w:rPr>
  </w:style>
  <w:style w:type="character" w:customStyle="1" w:styleId="CommentTextChar">
    <w:name w:val="Comment Text Char"/>
    <w:link w:val="CommentText"/>
    <w:uiPriority w:val="99"/>
    <w:rsid w:val="00D964DE"/>
    <w:rPr>
      <w:sz w:val="24"/>
      <w:szCs w:val="24"/>
    </w:rPr>
  </w:style>
  <w:style w:type="paragraph" w:styleId="BodyText2">
    <w:name w:val="Body Text 2"/>
    <w:basedOn w:val="Normal"/>
    <w:link w:val="BodyText2Char"/>
    <w:rsid w:val="00CC467A"/>
    <w:pPr>
      <w:spacing w:after="120" w:line="480" w:lineRule="auto"/>
    </w:pPr>
    <w:rPr>
      <w:rFonts w:eastAsia="MS Mincho"/>
      <w:lang w:eastAsia="ja-JP"/>
    </w:rPr>
  </w:style>
  <w:style w:type="character" w:customStyle="1" w:styleId="BodyText2Char">
    <w:name w:val="Body Text 2 Char"/>
    <w:link w:val="BodyText2"/>
    <w:rsid w:val="00CC467A"/>
    <w:rPr>
      <w:rFonts w:eastAsia="MS Mincho"/>
      <w:sz w:val="24"/>
      <w:szCs w:val="24"/>
      <w:lang w:eastAsia="ja-JP"/>
    </w:rPr>
  </w:style>
  <w:style w:type="character" w:customStyle="1" w:styleId="BodyTextChar">
    <w:name w:val="Body Text Char"/>
    <w:link w:val="BodyText"/>
    <w:rsid w:val="00CC467A"/>
    <w:rPr>
      <w:rFonts w:ascii="Arial" w:hAnsi="Arial"/>
      <w:sz w:val="22"/>
    </w:rPr>
  </w:style>
  <w:style w:type="character" w:styleId="Emphasis">
    <w:name w:val="Emphasis"/>
    <w:uiPriority w:val="20"/>
    <w:qFormat/>
    <w:rsid w:val="007A75C5"/>
    <w:rPr>
      <w:i/>
      <w:iCs/>
    </w:rPr>
  </w:style>
  <w:style w:type="character" w:styleId="UnresolvedMention">
    <w:name w:val="Unresolved Mention"/>
    <w:uiPriority w:val="99"/>
    <w:semiHidden/>
    <w:unhideWhenUsed/>
    <w:rsid w:val="00867816"/>
    <w:rPr>
      <w:color w:val="605E5C"/>
      <w:shd w:val="clear" w:color="auto" w:fill="E1DFDD"/>
    </w:rPr>
  </w:style>
  <w:style w:type="paragraph" w:styleId="ListParagraph">
    <w:name w:val="List Paragraph"/>
    <w:basedOn w:val="Normal"/>
    <w:uiPriority w:val="34"/>
    <w:qFormat/>
    <w:rsid w:val="003B1726"/>
    <w:pPr>
      <w:ind w:left="720"/>
      <w:contextualSpacing/>
    </w:pPr>
    <w:rPr>
      <w:rFonts w:ascii="Arial" w:eastAsia="Calibri" w:hAnsi="Arial" w:cs="Arial"/>
      <w:sz w:val="22"/>
      <w:szCs w:val="22"/>
    </w:rPr>
  </w:style>
  <w:style w:type="character" w:customStyle="1" w:styleId="EndnoteTextChar">
    <w:name w:val="Endnote Text Char"/>
    <w:basedOn w:val="DefaultParagraphFont"/>
    <w:link w:val="EndnoteText"/>
    <w:uiPriority w:val="99"/>
    <w:rsid w:val="00DF61BB"/>
  </w:style>
  <w:style w:type="paragraph" w:styleId="Revision">
    <w:name w:val="Revision"/>
    <w:hidden/>
    <w:uiPriority w:val="71"/>
    <w:rsid w:val="00DF61BB"/>
    <w:rPr>
      <w:sz w:val="24"/>
      <w:szCs w:val="24"/>
    </w:rPr>
  </w:style>
  <w:style w:type="paragraph" w:styleId="CommentSubject">
    <w:name w:val="annotation subject"/>
    <w:basedOn w:val="CommentText"/>
    <w:next w:val="CommentText"/>
    <w:link w:val="CommentSubjectChar"/>
    <w:rsid w:val="00DF61BB"/>
    <w:rPr>
      <w:b/>
      <w:bCs/>
      <w:sz w:val="20"/>
      <w:szCs w:val="20"/>
      <w:lang w:val="en-US" w:eastAsia="en-US"/>
    </w:rPr>
  </w:style>
  <w:style w:type="character" w:customStyle="1" w:styleId="CommentSubjectChar">
    <w:name w:val="Comment Subject Char"/>
    <w:basedOn w:val="CommentTextChar"/>
    <w:link w:val="CommentSubject"/>
    <w:rsid w:val="00DF61BB"/>
    <w:rPr>
      <w:b/>
      <w:bCs/>
      <w:sz w:val="24"/>
      <w:szCs w:val="24"/>
    </w:rPr>
  </w:style>
  <w:style w:type="character" w:styleId="Mention">
    <w:name w:val="Mention"/>
    <w:basedOn w:val="DefaultParagraphFont"/>
    <w:uiPriority w:val="99"/>
    <w:unhideWhenUsed/>
    <w:rsid w:val="00164055"/>
    <w:rPr>
      <w:color w:val="2B579A"/>
      <w:shd w:val="clear" w:color="auto" w:fill="E1DFDD"/>
    </w:rPr>
  </w:style>
  <w:style w:type="character" w:styleId="FollowedHyperlink">
    <w:name w:val="FollowedHyperlink"/>
    <w:basedOn w:val="DefaultParagraphFont"/>
    <w:rsid w:val="004C305C"/>
    <w:rPr>
      <w:color w:val="954F72" w:themeColor="followedHyperlink"/>
      <w:u w:val="single"/>
    </w:rPr>
  </w:style>
  <w:style w:type="paragraph" w:customStyle="1" w:styleId="EndNoteBibliographyTitle">
    <w:name w:val="EndNote Bibliography Title"/>
    <w:basedOn w:val="Normal"/>
    <w:link w:val="EndNoteBibliographyTitleChar"/>
    <w:rsid w:val="000C6CC4"/>
    <w:pPr>
      <w:jc w:val="center"/>
    </w:pPr>
    <w:rPr>
      <w:rFonts w:ascii="Arial" w:hAnsi="Arial" w:cs="Arial"/>
      <w:sz w:val="20"/>
    </w:rPr>
  </w:style>
  <w:style w:type="character" w:customStyle="1" w:styleId="EndNoteBibliographyTitleChar">
    <w:name w:val="EndNote Bibliography Title Char"/>
    <w:basedOn w:val="DefaultParagraphFont"/>
    <w:link w:val="EndNoteBibliographyTitle"/>
    <w:rsid w:val="000C6CC4"/>
    <w:rPr>
      <w:rFonts w:ascii="Arial" w:hAnsi="Arial" w:cs="Arial"/>
      <w:szCs w:val="24"/>
    </w:rPr>
  </w:style>
  <w:style w:type="paragraph" w:customStyle="1" w:styleId="EndNoteBibliography">
    <w:name w:val="EndNote Bibliography"/>
    <w:basedOn w:val="Normal"/>
    <w:link w:val="EndNoteBibliographyChar"/>
    <w:rsid w:val="000C6CC4"/>
    <w:rPr>
      <w:rFonts w:ascii="Arial" w:hAnsi="Arial" w:cs="Arial"/>
      <w:sz w:val="20"/>
    </w:rPr>
  </w:style>
  <w:style w:type="character" w:customStyle="1" w:styleId="EndNoteBibliographyChar">
    <w:name w:val="EndNote Bibliography Char"/>
    <w:basedOn w:val="DefaultParagraphFont"/>
    <w:link w:val="EndNoteBibliography"/>
    <w:rsid w:val="000C6CC4"/>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5277">
      <w:bodyDiv w:val="1"/>
      <w:marLeft w:val="0"/>
      <w:marRight w:val="0"/>
      <w:marTop w:val="0"/>
      <w:marBottom w:val="0"/>
      <w:divBdr>
        <w:top w:val="none" w:sz="0" w:space="0" w:color="auto"/>
        <w:left w:val="none" w:sz="0" w:space="0" w:color="auto"/>
        <w:bottom w:val="none" w:sz="0" w:space="0" w:color="auto"/>
        <w:right w:val="none" w:sz="0" w:space="0" w:color="auto"/>
      </w:divBdr>
    </w:div>
    <w:div w:id="136268215">
      <w:bodyDiv w:val="1"/>
      <w:marLeft w:val="0"/>
      <w:marRight w:val="0"/>
      <w:marTop w:val="0"/>
      <w:marBottom w:val="0"/>
      <w:divBdr>
        <w:top w:val="none" w:sz="0" w:space="0" w:color="auto"/>
        <w:left w:val="none" w:sz="0" w:space="0" w:color="auto"/>
        <w:bottom w:val="none" w:sz="0" w:space="0" w:color="auto"/>
        <w:right w:val="none" w:sz="0" w:space="0" w:color="auto"/>
      </w:divBdr>
    </w:div>
    <w:div w:id="384719785">
      <w:bodyDiv w:val="1"/>
      <w:marLeft w:val="0"/>
      <w:marRight w:val="0"/>
      <w:marTop w:val="0"/>
      <w:marBottom w:val="0"/>
      <w:divBdr>
        <w:top w:val="none" w:sz="0" w:space="0" w:color="auto"/>
        <w:left w:val="none" w:sz="0" w:space="0" w:color="auto"/>
        <w:bottom w:val="none" w:sz="0" w:space="0" w:color="auto"/>
        <w:right w:val="none" w:sz="0" w:space="0" w:color="auto"/>
      </w:divBdr>
      <w:divsChild>
        <w:div w:id="1597909609">
          <w:marLeft w:val="0"/>
          <w:marRight w:val="0"/>
          <w:marTop w:val="0"/>
          <w:marBottom w:val="0"/>
          <w:divBdr>
            <w:top w:val="none" w:sz="0" w:space="0" w:color="auto"/>
            <w:left w:val="none" w:sz="0" w:space="0" w:color="auto"/>
            <w:bottom w:val="none" w:sz="0" w:space="0" w:color="auto"/>
            <w:right w:val="none" w:sz="0" w:space="0" w:color="auto"/>
          </w:divBdr>
          <w:divsChild>
            <w:div w:id="69158784">
              <w:marLeft w:val="0"/>
              <w:marRight w:val="0"/>
              <w:marTop w:val="0"/>
              <w:marBottom w:val="0"/>
              <w:divBdr>
                <w:top w:val="none" w:sz="0" w:space="0" w:color="auto"/>
                <w:left w:val="none" w:sz="0" w:space="0" w:color="auto"/>
                <w:bottom w:val="none" w:sz="0" w:space="0" w:color="auto"/>
                <w:right w:val="none" w:sz="0" w:space="0" w:color="auto"/>
              </w:divBdr>
            </w:div>
            <w:div w:id="194970300">
              <w:marLeft w:val="0"/>
              <w:marRight w:val="0"/>
              <w:marTop w:val="0"/>
              <w:marBottom w:val="0"/>
              <w:divBdr>
                <w:top w:val="none" w:sz="0" w:space="0" w:color="auto"/>
                <w:left w:val="none" w:sz="0" w:space="0" w:color="auto"/>
                <w:bottom w:val="none" w:sz="0" w:space="0" w:color="auto"/>
                <w:right w:val="none" w:sz="0" w:space="0" w:color="auto"/>
              </w:divBdr>
            </w:div>
            <w:div w:id="568463861">
              <w:marLeft w:val="0"/>
              <w:marRight w:val="0"/>
              <w:marTop w:val="0"/>
              <w:marBottom w:val="0"/>
              <w:divBdr>
                <w:top w:val="none" w:sz="0" w:space="0" w:color="auto"/>
                <w:left w:val="none" w:sz="0" w:space="0" w:color="auto"/>
                <w:bottom w:val="none" w:sz="0" w:space="0" w:color="auto"/>
                <w:right w:val="none" w:sz="0" w:space="0" w:color="auto"/>
              </w:divBdr>
            </w:div>
            <w:div w:id="672075384">
              <w:marLeft w:val="0"/>
              <w:marRight w:val="0"/>
              <w:marTop w:val="0"/>
              <w:marBottom w:val="0"/>
              <w:divBdr>
                <w:top w:val="none" w:sz="0" w:space="0" w:color="auto"/>
                <w:left w:val="none" w:sz="0" w:space="0" w:color="auto"/>
                <w:bottom w:val="none" w:sz="0" w:space="0" w:color="auto"/>
                <w:right w:val="none" w:sz="0" w:space="0" w:color="auto"/>
              </w:divBdr>
            </w:div>
            <w:div w:id="10972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3776">
      <w:bodyDiv w:val="1"/>
      <w:marLeft w:val="0"/>
      <w:marRight w:val="0"/>
      <w:marTop w:val="0"/>
      <w:marBottom w:val="0"/>
      <w:divBdr>
        <w:top w:val="none" w:sz="0" w:space="0" w:color="auto"/>
        <w:left w:val="none" w:sz="0" w:space="0" w:color="auto"/>
        <w:bottom w:val="none" w:sz="0" w:space="0" w:color="auto"/>
        <w:right w:val="none" w:sz="0" w:space="0" w:color="auto"/>
      </w:divBdr>
    </w:div>
    <w:div w:id="449513604">
      <w:bodyDiv w:val="1"/>
      <w:marLeft w:val="0"/>
      <w:marRight w:val="0"/>
      <w:marTop w:val="0"/>
      <w:marBottom w:val="0"/>
      <w:divBdr>
        <w:top w:val="none" w:sz="0" w:space="0" w:color="auto"/>
        <w:left w:val="none" w:sz="0" w:space="0" w:color="auto"/>
        <w:bottom w:val="none" w:sz="0" w:space="0" w:color="auto"/>
        <w:right w:val="none" w:sz="0" w:space="0" w:color="auto"/>
      </w:divBdr>
    </w:div>
    <w:div w:id="450589783">
      <w:bodyDiv w:val="1"/>
      <w:marLeft w:val="0"/>
      <w:marRight w:val="0"/>
      <w:marTop w:val="0"/>
      <w:marBottom w:val="0"/>
      <w:divBdr>
        <w:top w:val="none" w:sz="0" w:space="0" w:color="auto"/>
        <w:left w:val="none" w:sz="0" w:space="0" w:color="auto"/>
        <w:bottom w:val="none" w:sz="0" w:space="0" w:color="auto"/>
        <w:right w:val="none" w:sz="0" w:space="0" w:color="auto"/>
      </w:divBdr>
    </w:div>
    <w:div w:id="468935477">
      <w:bodyDiv w:val="1"/>
      <w:marLeft w:val="0"/>
      <w:marRight w:val="0"/>
      <w:marTop w:val="0"/>
      <w:marBottom w:val="0"/>
      <w:divBdr>
        <w:top w:val="none" w:sz="0" w:space="0" w:color="auto"/>
        <w:left w:val="none" w:sz="0" w:space="0" w:color="auto"/>
        <w:bottom w:val="none" w:sz="0" w:space="0" w:color="auto"/>
        <w:right w:val="none" w:sz="0" w:space="0" w:color="auto"/>
      </w:divBdr>
    </w:div>
    <w:div w:id="546335173">
      <w:bodyDiv w:val="1"/>
      <w:marLeft w:val="0"/>
      <w:marRight w:val="0"/>
      <w:marTop w:val="0"/>
      <w:marBottom w:val="0"/>
      <w:divBdr>
        <w:top w:val="none" w:sz="0" w:space="0" w:color="auto"/>
        <w:left w:val="none" w:sz="0" w:space="0" w:color="auto"/>
        <w:bottom w:val="none" w:sz="0" w:space="0" w:color="auto"/>
        <w:right w:val="none" w:sz="0" w:space="0" w:color="auto"/>
      </w:divBdr>
    </w:div>
    <w:div w:id="710155568">
      <w:bodyDiv w:val="1"/>
      <w:marLeft w:val="0"/>
      <w:marRight w:val="0"/>
      <w:marTop w:val="0"/>
      <w:marBottom w:val="0"/>
      <w:divBdr>
        <w:top w:val="none" w:sz="0" w:space="0" w:color="auto"/>
        <w:left w:val="none" w:sz="0" w:space="0" w:color="auto"/>
        <w:bottom w:val="none" w:sz="0" w:space="0" w:color="auto"/>
        <w:right w:val="none" w:sz="0" w:space="0" w:color="auto"/>
      </w:divBdr>
    </w:div>
    <w:div w:id="844327110">
      <w:bodyDiv w:val="1"/>
      <w:marLeft w:val="0"/>
      <w:marRight w:val="0"/>
      <w:marTop w:val="0"/>
      <w:marBottom w:val="0"/>
      <w:divBdr>
        <w:top w:val="none" w:sz="0" w:space="0" w:color="auto"/>
        <w:left w:val="none" w:sz="0" w:space="0" w:color="auto"/>
        <w:bottom w:val="none" w:sz="0" w:space="0" w:color="auto"/>
        <w:right w:val="none" w:sz="0" w:space="0" w:color="auto"/>
      </w:divBdr>
    </w:div>
    <w:div w:id="878855651">
      <w:bodyDiv w:val="1"/>
      <w:marLeft w:val="0"/>
      <w:marRight w:val="0"/>
      <w:marTop w:val="0"/>
      <w:marBottom w:val="0"/>
      <w:divBdr>
        <w:top w:val="none" w:sz="0" w:space="0" w:color="auto"/>
        <w:left w:val="none" w:sz="0" w:space="0" w:color="auto"/>
        <w:bottom w:val="none" w:sz="0" w:space="0" w:color="auto"/>
        <w:right w:val="none" w:sz="0" w:space="0" w:color="auto"/>
      </w:divBdr>
    </w:div>
    <w:div w:id="1002780123">
      <w:bodyDiv w:val="1"/>
      <w:marLeft w:val="0"/>
      <w:marRight w:val="0"/>
      <w:marTop w:val="0"/>
      <w:marBottom w:val="0"/>
      <w:divBdr>
        <w:top w:val="none" w:sz="0" w:space="0" w:color="auto"/>
        <w:left w:val="none" w:sz="0" w:space="0" w:color="auto"/>
        <w:bottom w:val="none" w:sz="0" w:space="0" w:color="auto"/>
        <w:right w:val="none" w:sz="0" w:space="0" w:color="auto"/>
      </w:divBdr>
    </w:div>
    <w:div w:id="1058481148">
      <w:bodyDiv w:val="1"/>
      <w:marLeft w:val="0"/>
      <w:marRight w:val="0"/>
      <w:marTop w:val="0"/>
      <w:marBottom w:val="0"/>
      <w:divBdr>
        <w:top w:val="none" w:sz="0" w:space="0" w:color="auto"/>
        <w:left w:val="none" w:sz="0" w:space="0" w:color="auto"/>
        <w:bottom w:val="none" w:sz="0" w:space="0" w:color="auto"/>
        <w:right w:val="none" w:sz="0" w:space="0" w:color="auto"/>
      </w:divBdr>
    </w:div>
    <w:div w:id="1125080400">
      <w:bodyDiv w:val="1"/>
      <w:marLeft w:val="0"/>
      <w:marRight w:val="0"/>
      <w:marTop w:val="0"/>
      <w:marBottom w:val="0"/>
      <w:divBdr>
        <w:top w:val="none" w:sz="0" w:space="0" w:color="auto"/>
        <w:left w:val="none" w:sz="0" w:space="0" w:color="auto"/>
        <w:bottom w:val="none" w:sz="0" w:space="0" w:color="auto"/>
        <w:right w:val="none" w:sz="0" w:space="0" w:color="auto"/>
      </w:divBdr>
    </w:div>
    <w:div w:id="1152135514">
      <w:bodyDiv w:val="1"/>
      <w:marLeft w:val="0"/>
      <w:marRight w:val="0"/>
      <w:marTop w:val="0"/>
      <w:marBottom w:val="0"/>
      <w:divBdr>
        <w:top w:val="none" w:sz="0" w:space="0" w:color="auto"/>
        <w:left w:val="none" w:sz="0" w:space="0" w:color="auto"/>
        <w:bottom w:val="none" w:sz="0" w:space="0" w:color="auto"/>
        <w:right w:val="none" w:sz="0" w:space="0" w:color="auto"/>
      </w:divBdr>
    </w:div>
    <w:div w:id="1176728138">
      <w:bodyDiv w:val="1"/>
      <w:marLeft w:val="0"/>
      <w:marRight w:val="0"/>
      <w:marTop w:val="0"/>
      <w:marBottom w:val="0"/>
      <w:divBdr>
        <w:top w:val="none" w:sz="0" w:space="0" w:color="auto"/>
        <w:left w:val="none" w:sz="0" w:space="0" w:color="auto"/>
        <w:bottom w:val="none" w:sz="0" w:space="0" w:color="auto"/>
        <w:right w:val="none" w:sz="0" w:space="0" w:color="auto"/>
      </w:divBdr>
    </w:div>
    <w:div w:id="1241134406">
      <w:bodyDiv w:val="1"/>
      <w:marLeft w:val="0"/>
      <w:marRight w:val="0"/>
      <w:marTop w:val="0"/>
      <w:marBottom w:val="0"/>
      <w:divBdr>
        <w:top w:val="none" w:sz="0" w:space="0" w:color="auto"/>
        <w:left w:val="none" w:sz="0" w:space="0" w:color="auto"/>
        <w:bottom w:val="none" w:sz="0" w:space="0" w:color="auto"/>
        <w:right w:val="none" w:sz="0" w:space="0" w:color="auto"/>
      </w:divBdr>
      <w:divsChild>
        <w:div w:id="1766270090">
          <w:marLeft w:val="0"/>
          <w:marRight w:val="0"/>
          <w:marTop w:val="0"/>
          <w:marBottom w:val="0"/>
          <w:divBdr>
            <w:top w:val="none" w:sz="0" w:space="0" w:color="auto"/>
            <w:left w:val="none" w:sz="0" w:space="0" w:color="auto"/>
            <w:bottom w:val="none" w:sz="0" w:space="0" w:color="auto"/>
            <w:right w:val="none" w:sz="0" w:space="0" w:color="auto"/>
          </w:divBdr>
        </w:div>
      </w:divsChild>
    </w:div>
    <w:div w:id="1309477960">
      <w:bodyDiv w:val="1"/>
      <w:marLeft w:val="0"/>
      <w:marRight w:val="0"/>
      <w:marTop w:val="0"/>
      <w:marBottom w:val="0"/>
      <w:divBdr>
        <w:top w:val="none" w:sz="0" w:space="0" w:color="auto"/>
        <w:left w:val="none" w:sz="0" w:space="0" w:color="auto"/>
        <w:bottom w:val="none" w:sz="0" w:space="0" w:color="auto"/>
        <w:right w:val="none" w:sz="0" w:space="0" w:color="auto"/>
      </w:divBdr>
      <w:divsChild>
        <w:div w:id="1182818076">
          <w:marLeft w:val="907"/>
          <w:marRight w:val="0"/>
          <w:marTop w:val="0"/>
          <w:marBottom w:val="0"/>
          <w:divBdr>
            <w:top w:val="none" w:sz="0" w:space="0" w:color="auto"/>
            <w:left w:val="none" w:sz="0" w:space="0" w:color="auto"/>
            <w:bottom w:val="none" w:sz="0" w:space="0" w:color="auto"/>
            <w:right w:val="none" w:sz="0" w:space="0" w:color="auto"/>
          </w:divBdr>
        </w:div>
      </w:divsChild>
    </w:div>
    <w:div w:id="1667589864">
      <w:bodyDiv w:val="1"/>
      <w:marLeft w:val="0"/>
      <w:marRight w:val="0"/>
      <w:marTop w:val="0"/>
      <w:marBottom w:val="0"/>
      <w:divBdr>
        <w:top w:val="none" w:sz="0" w:space="0" w:color="auto"/>
        <w:left w:val="none" w:sz="0" w:space="0" w:color="auto"/>
        <w:bottom w:val="none" w:sz="0" w:space="0" w:color="auto"/>
        <w:right w:val="none" w:sz="0" w:space="0" w:color="auto"/>
      </w:divBdr>
    </w:div>
    <w:div w:id="1844781448">
      <w:bodyDiv w:val="1"/>
      <w:marLeft w:val="0"/>
      <w:marRight w:val="0"/>
      <w:marTop w:val="0"/>
      <w:marBottom w:val="0"/>
      <w:divBdr>
        <w:top w:val="none" w:sz="0" w:space="0" w:color="auto"/>
        <w:left w:val="none" w:sz="0" w:space="0" w:color="auto"/>
        <w:bottom w:val="none" w:sz="0" w:space="0" w:color="auto"/>
        <w:right w:val="none" w:sz="0" w:space="0" w:color="auto"/>
      </w:divBdr>
    </w:div>
    <w:div w:id="1845779025">
      <w:bodyDiv w:val="1"/>
      <w:marLeft w:val="0"/>
      <w:marRight w:val="0"/>
      <w:marTop w:val="0"/>
      <w:marBottom w:val="0"/>
      <w:divBdr>
        <w:top w:val="none" w:sz="0" w:space="0" w:color="auto"/>
        <w:left w:val="none" w:sz="0" w:space="0" w:color="auto"/>
        <w:bottom w:val="none" w:sz="0" w:space="0" w:color="auto"/>
        <w:right w:val="none" w:sz="0" w:space="0" w:color="auto"/>
      </w:divBdr>
    </w:div>
    <w:div w:id="1846899446">
      <w:bodyDiv w:val="1"/>
      <w:marLeft w:val="0"/>
      <w:marRight w:val="0"/>
      <w:marTop w:val="0"/>
      <w:marBottom w:val="0"/>
      <w:divBdr>
        <w:top w:val="none" w:sz="0" w:space="0" w:color="auto"/>
        <w:left w:val="none" w:sz="0" w:space="0" w:color="auto"/>
        <w:bottom w:val="none" w:sz="0" w:space="0" w:color="auto"/>
        <w:right w:val="none" w:sz="0" w:space="0" w:color="auto"/>
      </w:divBdr>
    </w:div>
    <w:div w:id="1868442521">
      <w:bodyDiv w:val="1"/>
      <w:marLeft w:val="0"/>
      <w:marRight w:val="0"/>
      <w:marTop w:val="0"/>
      <w:marBottom w:val="0"/>
      <w:divBdr>
        <w:top w:val="none" w:sz="0" w:space="0" w:color="auto"/>
        <w:left w:val="none" w:sz="0" w:space="0" w:color="auto"/>
        <w:bottom w:val="none" w:sz="0" w:space="0" w:color="auto"/>
        <w:right w:val="none" w:sz="0" w:space="0" w:color="auto"/>
      </w:divBdr>
    </w:div>
    <w:div w:id="1913419191">
      <w:bodyDiv w:val="1"/>
      <w:marLeft w:val="0"/>
      <w:marRight w:val="0"/>
      <w:marTop w:val="0"/>
      <w:marBottom w:val="0"/>
      <w:divBdr>
        <w:top w:val="none" w:sz="0" w:space="0" w:color="auto"/>
        <w:left w:val="none" w:sz="0" w:space="0" w:color="auto"/>
        <w:bottom w:val="none" w:sz="0" w:space="0" w:color="auto"/>
        <w:right w:val="none" w:sz="0" w:space="0" w:color="auto"/>
      </w:divBdr>
    </w:div>
    <w:div w:id="1944612122">
      <w:bodyDiv w:val="1"/>
      <w:marLeft w:val="0"/>
      <w:marRight w:val="0"/>
      <w:marTop w:val="0"/>
      <w:marBottom w:val="0"/>
      <w:divBdr>
        <w:top w:val="none" w:sz="0" w:space="0" w:color="auto"/>
        <w:left w:val="none" w:sz="0" w:space="0" w:color="auto"/>
        <w:bottom w:val="none" w:sz="0" w:space="0" w:color="auto"/>
        <w:right w:val="none" w:sz="0" w:space="0" w:color="auto"/>
      </w:divBdr>
    </w:div>
    <w:div w:id="2047830303">
      <w:bodyDiv w:val="1"/>
      <w:marLeft w:val="0"/>
      <w:marRight w:val="0"/>
      <w:marTop w:val="0"/>
      <w:marBottom w:val="0"/>
      <w:divBdr>
        <w:top w:val="none" w:sz="0" w:space="0" w:color="auto"/>
        <w:left w:val="none" w:sz="0" w:space="0" w:color="auto"/>
        <w:bottom w:val="none" w:sz="0" w:space="0" w:color="auto"/>
        <w:right w:val="none" w:sz="0" w:space="0" w:color="auto"/>
      </w:divBdr>
    </w:div>
    <w:div w:id="210949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instagram.com/mypet.com_es_perro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s.mypet.com/c/el-riesgo-que-no-ves/" TargetMode="External"/><Relationship Id="rId25" Type="http://schemas.openxmlformats.org/officeDocument/2006/relationships/hyperlink" Target="mailto:Axel.Davila@msd.com" TargetMode="External"/><Relationship Id="rId2" Type="http://schemas.openxmlformats.org/officeDocument/2006/relationships/customXml" Target="../customXml/item2.xml"/><Relationship Id="rId16" Type="http://schemas.openxmlformats.org/officeDocument/2006/relationships/hyperlink" Target="https://es.mypet.com/c/el-riesgo-que-no-ves/" TargetMode="External"/><Relationship Id="rId20" Type="http://schemas.openxmlformats.org/officeDocument/2006/relationships/image" Target="media/image4.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Anne-France.Quentric.Melay@msd.com" TargetMode="External"/><Relationship Id="rId5" Type="http://schemas.openxmlformats.org/officeDocument/2006/relationships/customXml" Target="../customXml/item5.xml"/><Relationship Id="rId15" Type="http://schemas.openxmlformats.org/officeDocument/2006/relationships/hyperlink" Target="https://es.mypet.com/c/el-riesgo-que-no-ves/" TargetMode="External"/><Relationship Id="rId23" Type="http://schemas.openxmlformats.org/officeDocument/2006/relationships/hyperlink" Target="http://www.msd-animal-health.com"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6.jpeg"/><Relationship Id="rId27" Type="http://schemas.openxmlformats.org/officeDocument/2006/relationships/header" Target="head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04adff0-d216-484d-bb8f-4e682d81185f" xsi:nil="true"/>
    <lcf76f155ced4ddcb4097134ff3c332f xmlns="0e9d3604-cea8-4bec-9356-b3074a38ee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CA527B1A291943A5968D1B8B72A71D" ma:contentTypeVersion="14" ma:contentTypeDescription="Create a new document." ma:contentTypeScope="" ma:versionID="d2e4ee9476be2b4b8c75df2c379e9c4a">
  <xsd:schema xmlns:xsd="http://www.w3.org/2001/XMLSchema" xmlns:xs="http://www.w3.org/2001/XMLSchema" xmlns:p="http://schemas.microsoft.com/office/2006/metadata/properties" xmlns:ns2="0e9d3604-cea8-4bec-9356-b3074a38ee3e" xmlns:ns3="a04adff0-d216-484d-bb8f-4e682d81185f" targetNamespace="http://schemas.microsoft.com/office/2006/metadata/properties" ma:root="true" ma:fieldsID="48c8b76f69f441a56e594a340390489d" ns2:_="" ns3:_="">
    <xsd:import namespace="0e9d3604-cea8-4bec-9356-b3074a38ee3e"/>
    <xsd:import namespace="a04adff0-d216-484d-bb8f-4e682d811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d3604-cea8-4bec-9356-b3074a38e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b09575-d76b-43dd-9bd8-596ae673ba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adff0-d216-484d-bb8f-4e682d8118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b252f6-f06e-45ce-b88a-dd86b4213136}" ma:internalName="TaxCatchAll" ma:showField="CatchAllData" ma:web="a04adff0-d216-484d-bb8f-4e682d811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10f9ac0-5937-4b4f-b459-96aedd9ed2c5" origin="userSelected">
  <element uid="id_classification_euconfidential" value=""/>
  <element uid="cefbaa69-3bfa-4b56-8d22-6839cb7b06d0"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9E4A5-CE64-40E6-9C73-BE0C00BEC7BB}">
  <ds:schemaRefs>
    <ds:schemaRef ds:uri="http://schemas.microsoft.com/office/2006/metadata/longProperties"/>
  </ds:schemaRefs>
</ds:datastoreItem>
</file>

<file path=customXml/itemProps2.xml><?xml version="1.0" encoding="utf-8"?>
<ds:datastoreItem xmlns:ds="http://schemas.openxmlformats.org/officeDocument/2006/customXml" ds:itemID="{E05E98DB-CE1D-493F-B055-A786188BEC2A}">
  <ds:schemaRefs>
    <ds:schemaRef ds:uri="http://schemas.microsoft.com/office/2006/metadata/properties"/>
    <ds:schemaRef ds:uri="http://schemas.microsoft.com/office/infopath/2007/PartnerControls"/>
    <ds:schemaRef ds:uri="a04adff0-d216-484d-bb8f-4e682d81185f"/>
    <ds:schemaRef ds:uri="0e9d3604-cea8-4bec-9356-b3074a38ee3e"/>
  </ds:schemaRefs>
</ds:datastoreItem>
</file>

<file path=customXml/itemProps3.xml><?xml version="1.0" encoding="utf-8"?>
<ds:datastoreItem xmlns:ds="http://schemas.openxmlformats.org/officeDocument/2006/customXml" ds:itemID="{D8D83570-94BD-48C8-8F34-95CD5864E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d3604-cea8-4bec-9356-b3074a38ee3e"/>
    <ds:schemaRef ds:uri="a04adff0-d216-484d-bb8f-4e682d811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1C773-FF82-4903-8286-D7C85DB88FE6}">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7290536-C0E0-47B1-BB44-7366D6D6FC54}">
  <ds:schemaRefs>
    <ds:schemaRef ds:uri="http://schemas.microsoft.com/sharepoint/v3/contenttype/forms"/>
  </ds:schemaRefs>
</ds:datastoreItem>
</file>

<file path=customXml/itemProps6.xml><?xml version="1.0" encoding="utf-8"?>
<ds:datastoreItem xmlns:ds="http://schemas.openxmlformats.org/officeDocument/2006/customXml" ds:itemID="{DE6F7665-D07D-4107-93E4-9E1C2921F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1805</Words>
  <Characters>8939</Characters>
  <Application>Microsoft Office Word</Application>
  <DocSecurity>0</DocSecurity>
  <Lines>470</Lines>
  <Paragraphs>123</Paragraphs>
  <ScaleCrop>false</ScaleCrop>
  <HeadingPairs>
    <vt:vector size="2" baseType="variant">
      <vt:variant>
        <vt:lpstr>Title</vt:lpstr>
      </vt:variant>
      <vt:variant>
        <vt:i4>1</vt:i4>
      </vt:variant>
    </vt:vector>
  </HeadingPairs>
  <TitlesOfParts>
    <vt:vector size="1" baseType="lpstr">
      <vt:lpstr/>
    </vt:vector>
  </TitlesOfParts>
  <Company>Authorized user</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00299614.DOC;2</dc:subject>
  <dc:creator>bfasbender</dc:creator>
  <cp:keywords/>
  <cp:lastModifiedBy>Davila, Axel</cp:lastModifiedBy>
  <cp:revision>11</cp:revision>
  <cp:lastPrinted>2026-05-08T14:07:00Z</cp:lastPrinted>
  <dcterms:created xsi:type="dcterms:W3CDTF">2026-07-20T13:20:00Z</dcterms:created>
  <dcterms:modified xsi:type="dcterms:W3CDTF">2026-08-28T12:06:00Z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QZQFWKSMH2RT-70-3</vt:lpwstr>
  </property>
  <property fmtid="{D5CDD505-2E9C-101B-9397-08002B2CF9AE}" pid="4" name="_dlc_DocIdItemGuid">
    <vt:lpwstr>81e1cbbf-eb02-4f46-8640-769dcdae96f6</vt:lpwstr>
  </property>
  <property fmtid="{D5CDD505-2E9C-101B-9397-08002B2CF9AE}" pid="5" name="_dlc_DocIdUrl">
    <vt:lpwstr>http://splcps.merck.com/sites/COMM/AH/_layouts/DocIdRedir.aspx?ID=QZQFWKSMH2RT-70-3, QZQFWKSMH2RT-70-3</vt:lpwstr>
  </property>
  <property fmtid="{D5CDD505-2E9C-101B-9397-08002B2CF9AE}" pid="6" name="docIndexRef">
    <vt:lpwstr>4db22e42-56f2-41d9-8451-a420c63b10ba</vt:lpwstr>
  </property>
  <property fmtid="{D5CDD505-2E9C-101B-9397-08002B2CF9AE}" pid="7" name="bjSaver">
    <vt:lpwstr>Kw3PM+z39hUdtNDvlJIJMT5zmBUltl64</vt:lpwstr>
  </property>
  <property fmtid="{D5CDD505-2E9C-101B-9397-08002B2CF9AE}" pid="8" name="bjDocumentSecurityLabel">
    <vt:lpwstr>Proprietary</vt:lpwstr>
  </property>
  <property fmtid="{D5CDD505-2E9C-101B-9397-08002B2CF9AE}" pid="9" name="MerckMetadataExchange">
    <vt:lpwstr>!$MRK@Proprietary-Footer-Left</vt:lpwstr>
  </property>
  <property fmtid="{D5CDD505-2E9C-101B-9397-08002B2CF9AE}" pid="10" name="display_urn:schemas-microsoft-com:office:office#Editor">
    <vt:lpwstr>migrateduser@merck.com</vt:lpwstr>
  </property>
  <property fmtid="{D5CDD505-2E9C-101B-9397-08002B2CF9AE}" pid="11" name="Title">
    <vt:lpwstr>DRAFT Go Forward Release (00299614-2).DOC</vt:lpwstr>
  </property>
  <property fmtid="{D5CDD505-2E9C-101B-9397-08002B2CF9AE}" pid="12" name="display_urn:schemas-microsoft-com:office:office#Author">
    <vt:lpwstr>migrateduser@merck.com</vt:lpwstr>
  </property>
  <property fmtid="{D5CDD505-2E9C-101B-9397-08002B2CF9AE}" pid="13" name="PublishingExpirationDate">
    <vt:lpwstr/>
  </property>
  <property fmtid="{D5CDD505-2E9C-101B-9397-08002B2CF9AE}" pid="14" name="PublishingStartDate">
    <vt:lpwstr/>
  </property>
  <property fmtid="{D5CDD505-2E9C-101B-9397-08002B2CF9AE}" pid="15"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16" name="bjDocumentLabelXML-0">
    <vt:lpwstr>ames.com/2008/01/sie/internal/label"&gt;&lt;element uid="id_classification_euconfidential" value="" /&gt;&lt;element uid="cefbaa69-3bfa-4b56-8d22-6839cb7b06d0" value="" /&gt;&lt;/sisl&gt;</vt:lpwstr>
  </property>
  <property fmtid="{D5CDD505-2E9C-101B-9397-08002B2CF9AE}" pid="17" name="ContentTypeId">
    <vt:lpwstr>0x010100A5CA527B1A291943A5968D1B8B72A71D</vt:lpwstr>
  </property>
  <property fmtid="{D5CDD505-2E9C-101B-9397-08002B2CF9AE}" pid="18" name="MSIP_Label_927fd646-07cb-4c4e-a107-4e4d6b30ba1b_Enabled">
    <vt:lpwstr>true</vt:lpwstr>
  </property>
  <property fmtid="{D5CDD505-2E9C-101B-9397-08002B2CF9AE}" pid="19" name="MSIP_Label_927fd646-07cb-4c4e-a107-4e4d6b30ba1b_SetDate">
    <vt:lpwstr>2021-09-09T12:56:13Z</vt:lpwstr>
  </property>
  <property fmtid="{D5CDD505-2E9C-101B-9397-08002B2CF9AE}" pid="20" name="MSIP_Label_927fd646-07cb-4c4e-a107-4e4d6b30ba1b_Method">
    <vt:lpwstr>Standard</vt:lpwstr>
  </property>
  <property fmtid="{D5CDD505-2E9C-101B-9397-08002B2CF9AE}" pid="21" name="MSIP_Label_927fd646-07cb-4c4e-a107-4e4d6b30ba1b_Name">
    <vt:lpwstr>927fd646-07cb-4c4e-a107-4e4d6b30ba1b</vt:lpwstr>
  </property>
  <property fmtid="{D5CDD505-2E9C-101B-9397-08002B2CF9AE}" pid="22" name="MSIP_Label_927fd646-07cb-4c4e-a107-4e4d6b30ba1b_SiteId">
    <vt:lpwstr>a00de4ec-48a8-43a6-be74-e31274e2060d</vt:lpwstr>
  </property>
  <property fmtid="{D5CDD505-2E9C-101B-9397-08002B2CF9AE}" pid="23" name="MSIP_Label_927fd646-07cb-4c4e-a107-4e4d6b30ba1b_ActionId">
    <vt:lpwstr>5b9f04e1-4572-41a2-b858-51cc59dfa081</vt:lpwstr>
  </property>
  <property fmtid="{D5CDD505-2E9C-101B-9397-08002B2CF9AE}" pid="24" name="MSIP_Label_927fd646-07cb-4c4e-a107-4e4d6b30ba1b_ContentBits">
    <vt:lpwstr>1</vt:lpwstr>
  </property>
  <property fmtid="{D5CDD505-2E9C-101B-9397-08002B2CF9AE}" pid="25" name="MediaServiceImageTags">
    <vt:lpwstr/>
  </property>
  <property fmtid="{D5CDD505-2E9C-101B-9397-08002B2CF9AE}" pid="26" name="_AdHocReviewCycleID">
    <vt:i4>-1151339322</vt:i4>
  </property>
  <property fmtid="{D5CDD505-2E9C-101B-9397-08002B2CF9AE}" pid="27" name="_EmailSubject">
    <vt:lpwstr>NP_MSD Animal Health Participación ECVD 2026 Presentación Estudio Dermatología Veterinaria</vt:lpwstr>
  </property>
  <property fmtid="{D5CDD505-2E9C-101B-9397-08002B2CF9AE}" pid="28" name="_AuthorEmail">
    <vt:lpwstr>msdahes@msd.com</vt:lpwstr>
  </property>
  <property fmtid="{D5CDD505-2E9C-101B-9397-08002B2CF9AE}" pid="29" name="_AuthorEmailDisplayName">
    <vt:lpwstr>MSD Animal Health España</vt:lpwstr>
  </property>
  <property fmtid="{D5CDD505-2E9C-101B-9397-08002B2CF9AE}" pid="30" name="_PreviousAdHocReviewCycleID">
    <vt:i4>-1667803365</vt:i4>
  </property>
  <property fmtid="{D5CDD505-2E9C-101B-9397-08002B2CF9AE}" pid="31" name="docLang">
    <vt:lpwstr>en</vt:lpwstr>
  </property>
  <property fmtid="{D5CDD505-2E9C-101B-9397-08002B2CF9AE}" pid="33" name="Order">
    <vt:r8>1774500</vt:r8>
  </property>
  <property fmtid="{D5CDD505-2E9C-101B-9397-08002B2CF9AE}" pid="34" name="ComplianceAssetId">
    <vt:lpwstr/>
  </property>
  <property fmtid="{D5CDD505-2E9C-101B-9397-08002B2CF9AE}" pid="35" name="_ExtendedDescription">
    <vt:lpwstr/>
  </property>
  <property fmtid="{D5CDD505-2E9C-101B-9397-08002B2CF9AE}" pid="36" name="TriggerFlowInfo">
    <vt:lpwstr/>
  </property>
</Properties>
</file>